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808F5A" w14:textId="77777777" w:rsidR="00C979D3" w:rsidRPr="009C0E90" w:rsidRDefault="00C979D3" w:rsidP="00C979D3">
      <w:pPr>
        <w:jc w:val="center"/>
        <w:rPr>
          <w:rFonts w:ascii="Calisto MT" w:hAnsi="Calisto MT"/>
          <w:b/>
          <w:bCs/>
          <w:color w:val="C00000"/>
          <w:sz w:val="28"/>
          <w:szCs w:val="28"/>
        </w:rPr>
      </w:pPr>
    </w:p>
    <w:p w14:paraId="7E084A6E" w14:textId="77777777" w:rsidR="00C979D3" w:rsidRDefault="00C979D3" w:rsidP="00C979D3">
      <w:pPr>
        <w:rPr>
          <w:rFonts w:ascii="Calisto MT" w:hAnsi="Calisto MT"/>
          <w:sz w:val="28"/>
          <w:szCs w:val="28"/>
        </w:rPr>
      </w:pPr>
    </w:p>
    <w:p w14:paraId="1F1C5CE4" w14:textId="77777777" w:rsidR="00C979D3" w:rsidRDefault="00C979D3" w:rsidP="00C979D3">
      <w:pPr>
        <w:rPr>
          <w:rFonts w:ascii="Calisto MT" w:hAnsi="Calisto MT"/>
          <w:sz w:val="28"/>
          <w:szCs w:val="28"/>
        </w:rPr>
      </w:pPr>
      <w:r w:rsidRPr="00C84174">
        <w:rPr>
          <w:rFonts w:ascii="Calisto MT" w:hAnsi="Calisto MT"/>
          <w:sz w:val="28"/>
          <w:szCs w:val="28"/>
        </w:rPr>
        <w:t>Below is a chart identifying the Drug Testing Codes</w:t>
      </w:r>
      <w:r>
        <w:rPr>
          <w:rFonts w:ascii="Calisto MT" w:hAnsi="Calisto MT"/>
          <w:sz w:val="28"/>
          <w:szCs w:val="28"/>
        </w:rPr>
        <w:t xml:space="preserve">, the descriptor and the ruling authorities. </w:t>
      </w:r>
      <w:r w:rsidRPr="00C84174">
        <w:rPr>
          <w:rFonts w:ascii="Calisto MT" w:hAnsi="Calisto MT"/>
          <w:vanish/>
          <w:sz w:val="28"/>
          <w:szCs w:val="28"/>
        </w:rPr>
        <w:t>Bottom of Form</w:t>
      </w:r>
    </w:p>
    <w:p w14:paraId="1E246548" w14:textId="77777777" w:rsidR="00C979D3" w:rsidRDefault="00C979D3" w:rsidP="00C979D3">
      <w:pPr>
        <w:rPr>
          <w:rFonts w:ascii="Calisto MT" w:hAnsi="Calisto MT"/>
          <w:sz w:val="28"/>
          <w:szCs w:val="28"/>
        </w:rPr>
      </w:pPr>
    </w:p>
    <w:tbl>
      <w:tblPr>
        <w:tblW w:w="89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10"/>
        <w:gridCol w:w="2062"/>
        <w:gridCol w:w="1572"/>
        <w:gridCol w:w="3566"/>
      </w:tblGrid>
      <w:tr w:rsidR="00C979D3" w:rsidRPr="00C84174" w14:paraId="789E876C" w14:textId="77777777" w:rsidTr="00D41C73">
        <w:trPr>
          <w:trHeight w:val="575"/>
        </w:trPr>
        <w:tc>
          <w:tcPr>
            <w:tcW w:w="1710" w:type="dxa"/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E3573" w14:textId="77777777" w:rsidR="00C979D3" w:rsidRPr="00C84174" w:rsidRDefault="00C979D3" w:rsidP="00D41C73">
            <w:pPr>
              <w:rPr>
                <w:rFonts w:ascii="Calisto MT" w:hAnsi="Calisto MT"/>
                <w:b/>
                <w:bCs/>
                <w:sz w:val="28"/>
                <w:szCs w:val="28"/>
              </w:rPr>
            </w:pPr>
            <w:r>
              <w:rPr>
                <w:rFonts w:ascii="Calisto MT" w:hAnsi="Calisto MT"/>
                <w:b/>
                <w:bCs/>
                <w:sz w:val="28"/>
                <w:szCs w:val="28"/>
              </w:rPr>
              <w:t>GA@Work</w:t>
            </w:r>
            <w:r w:rsidRPr="00C84174">
              <w:rPr>
                <w:rFonts w:ascii="Calisto MT" w:hAnsi="Calisto MT"/>
                <w:b/>
                <w:bCs/>
                <w:sz w:val="28"/>
                <w:szCs w:val="28"/>
              </w:rPr>
              <w:t xml:space="preserve"> Code</w:t>
            </w:r>
          </w:p>
        </w:tc>
        <w:tc>
          <w:tcPr>
            <w:tcW w:w="2062" w:type="dxa"/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6562C1" w14:textId="77777777" w:rsidR="00C979D3" w:rsidRPr="00C84174" w:rsidRDefault="00C979D3" w:rsidP="00D41C73">
            <w:pPr>
              <w:rPr>
                <w:rFonts w:ascii="Calisto MT" w:hAnsi="Calisto MT"/>
                <w:b/>
                <w:bCs/>
                <w:sz w:val="28"/>
                <w:szCs w:val="28"/>
              </w:rPr>
            </w:pPr>
            <w:r>
              <w:rPr>
                <w:rFonts w:ascii="Calisto MT" w:hAnsi="Calisto MT"/>
                <w:b/>
                <w:bCs/>
                <w:sz w:val="28"/>
                <w:szCs w:val="28"/>
              </w:rPr>
              <w:t>GA@Work</w:t>
            </w:r>
            <w:r w:rsidRPr="00C84174">
              <w:rPr>
                <w:rFonts w:ascii="Calisto MT" w:hAnsi="Calisto MT"/>
                <w:b/>
                <w:bCs/>
                <w:sz w:val="28"/>
                <w:szCs w:val="28"/>
              </w:rPr>
              <w:t xml:space="preserve"> Descriptor</w:t>
            </w:r>
          </w:p>
        </w:tc>
        <w:tc>
          <w:tcPr>
            <w:tcW w:w="1572" w:type="dxa"/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8A6832" w14:textId="77777777" w:rsidR="00C979D3" w:rsidRPr="00C84174" w:rsidRDefault="00C979D3" w:rsidP="00D41C73">
            <w:pPr>
              <w:rPr>
                <w:rFonts w:ascii="Calisto MT" w:hAnsi="Calisto MT"/>
                <w:b/>
                <w:bCs/>
                <w:sz w:val="28"/>
                <w:szCs w:val="28"/>
              </w:rPr>
            </w:pPr>
            <w:r w:rsidRPr="00C84174">
              <w:rPr>
                <w:rFonts w:ascii="Calisto MT" w:hAnsi="Calisto MT"/>
                <w:b/>
                <w:bCs/>
                <w:sz w:val="28"/>
                <w:szCs w:val="28"/>
              </w:rPr>
              <w:t>202</w:t>
            </w:r>
            <w:r>
              <w:rPr>
                <w:rFonts w:ascii="Calisto MT" w:hAnsi="Calisto MT"/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3566" w:type="dxa"/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CC1716" w14:textId="77777777" w:rsidR="00C979D3" w:rsidRPr="00C84174" w:rsidRDefault="00C979D3" w:rsidP="00D41C73">
            <w:pPr>
              <w:rPr>
                <w:rFonts w:ascii="Calisto MT" w:hAnsi="Calisto MT"/>
                <w:b/>
                <w:bCs/>
                <w:sz w:val="28"/>
                <w:szCs w:val="28"/>
              </w:rPr>
            </w:pPr>
            <w:r w:rsidRPr="00C84174">
              <w:rPr>
                <w:rFonts w:ascii="Calisto MT" w:hAnsi="Calisto MT"/>
                <w:b/>
                <w:bCs/>
                <w:sz w:val="28"/>
                <w:szCs w:val="28"/>
              </w:rPr>
              <w:t>Authorities</w:t>
            </w:r>
          </w:p>
        </w:tc>
      </w:tr>
      <w:tr w:rsidR="00C979D3" w:rsidRPr="00C84174" w14:paraId="0106CBAF" w14:textId="77777777" w:rsidTr="00D41C73">
        <w:trPr>
          <w:trHeight w:val="1160"/>
        </w:trPr>
        <w:tc>
          <w:tcPr>
            <w:tcW w:w="1710" w:type="dxa"/>
            <w:tcBorders>
              <w:top w:val="nil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BE31AB" w14:textId="77777777" w:rsidR="00C979D3" w:rsidRPr="00C84174" w:rsidRDefault="00C979D3" w:rsidP="00D41C73">
            <w:pPr>
              <w:rPr>
                <w:rFonts w:ascii="Calisto MT" w:hAnsi="Calisto MT"/>
                <w:b/>
                <w:bCs/>
                <w:sz w:val="24"/>
                <w:szCs w:val="24"/>
              </w:rPr>
            </w:pPr>
            <w:r w:rsidRPr="00C84174">
              <w:rPr>
                <w:rFonts w:ascii="Calisto MT" w:hAnsi="Calisto MT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12" w:space="0" w:color="4472C4"/>
              <w:right w:val="single" w:sz="12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845BA4" w14:textId="77777777" w:rsidR="00C979D3" w:rsidRPr="00C84174" w:rsidRDefault="00C979D3" w:rsidP="00D41C73">
            <w:pPr>
              <w:rPr>
                <w:rFonts w:ascii="Calisto MT" w:hAnsi="Calisto MT"/>
                <w:sz w:val="24"/>
                <w:szCs w:val="24"/>
              </w:rPr>
            </w:pPr>
            <w:r w:rsidRPr="00C84174">
              <w:rPr>
                <w:rFonts w:ascii="Calisto MT" w:hAnsi="Calisto MT"/>
                <w:sz w:val="24"/>
                <w:szCs w:val="24"/>
              </w:rPr>
              <w:t>P.O.S.T. Certified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12" w:space="0" w:color="4472C4"/>
              <w:right w:val="single" w:sz="12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BC796B" w14:textId="77777777" w:rsidR="00C979D3" w:rsidRPr="00C84174" w:rsidRDefault="00C979D3" w:rsidP="00D41C73">
            <w:pPr>
              <w:rPr>
                <w:rFonts w:ascii="Calisto MT" w:hAnsi="Calisto MT"/>
                <w:sz w:val="24"/>
                <w:szCs w:val="24"/>
              </w:rPr>
            </w:pPr>
            <w:r w:rsidRPr="00C84174">
              <w:rPr>
                <w:rFonts w:ascii="Calisto MT" w:hAnsi="Calisto MT"/>
                <w:sz w:val="24"/>
                <w:szCs w:val="24"/>
              </w:rPr>
              <w:t>50% Drug testing</w:t>
            </w:r>
          </w:p>
          <w:p w14:paraId="008AEBB8" w14:textId="77777777" w:rsidR="00C979D3" w:rsidRPr="00C84174" w:rsidRDefault="00C979D3" w:rsidP="00D41C73">
            <w:pPr>
              <w:rPr>
                <w:rFonts w:ascii="Calisto MT" w:hAnsi="Calisto MT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12" w:space="0" w:color="4472C4"/>
              <w:right w:val="single" w:sz="12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81B042" w14:textId="77777777" w:rsidR="00C979D3" w:rsidRPr="00C84174" w:rsidRDefault="00C979D3" w:rsidP="00D41C73">
            <w:pPr>
              <w:rPr>
                <w:rFonts w:ascii="Calisto MT" w:hAnsi="Calisto MT"/>
                <w:sz w:val="24"/>
                <w:szCs w:val="24"/>
              </w:rPr>
            </w:pPr>
            <w:r w:rsidRPr="00C84174">
              <w:rPr>
                <w:rFonts w:ascii="Calisto MT" w:hAnsi="Calisto MT"/>
                <w:sz w:val="24"/>
                <w:szCs w:val="24"/>
              </w:rPr>
              <w:t>SPB Rule 21(2)(a)</w:t>
            </w:r>
          </w:p>
          <w:p w14:paraId="4653B995" w14:textId="77777777" w:rsidR="00C979D3" w:rsidRPr="00C84174" w:rsidRDefault="00C979D3" w:rsidP="00D41C73">
            <w:pPr>
              <w:rPr>
                <w:rFonts w:ascii="Calisto MT" w:hAnsi="Calisto MT"/>
                <w:sz w:val="24"/>
                <w:szCs w:val="24"/>
              </w:rPr>
            </w:pPr>
            <w:r w:rsidRPr="00C84174">
              <w:rPr>
                <w:rFonts w:ascii="Calisto MT" w:hAnsi="Calisto MT"/>
                <w:sz w:val="24"/>
                <w:szCs w:val="24"/>
              </w:rPr>
              <w:t xml:space="preserve">O.C.G.A. 35-8 </w:t>
            </w:r>
          </w:p>
          <w:p w14:paraId="150353D6" w14:textId="77777777" w:rsidR="00C979D3" w:rsidRPr="00C84174" w:rsidRDefault="00C979D3" w:rsidP="00D41C73">
            <w:pPr>
              <w:rPr>
                <w:rFonts w:ascii="Calisto MT" w:hAnsi="Calisto MT"/>
                <w:sz w:val="24"/>
                <w:szCs w:val="24"/>
              </w:rPr>
            </w:pPr>
            <w:r w:rsidRPr="00C84174">
              <w:rPr>
                <w:rFonts w:ascii="Calisto MT" w:hAnsi="Calisto MT"/>
                <w:sz w:val="24"/>
                <w:szCs w:val="24"/>
              </w:rPr>
              <w:t>(High Risk P.O.S.T. Certified)</w:t>
            </w:r>
          </w:p>
          <w:p w14:paraId="3BB3EFE4" w14:textId="77777777" w:rsidR="00C979D3" w:rsidRPr="00C84174" w:rsidRDefault="00C979D3" w:rsidP="00D41C73">
            <w:pPr>
              <w:rPr>
                <w:rFonts w:ascii="Calisto MT" w:hAnsi="Calisto MT"/>
                <w:sz w:val="24"/>
                <w:szCs w:val="24"/>
              </w:rPr>
            </w:pPr>
          </w:p>
        </w:tc>
      </w:tr>
      <w:tr w:rsidR="00C979D3" w:rsidRPr="00C84174" w14:paraId="06A94FF8" w14:textId="77777777" w:rsidTr="00D41C73">
        <w:trPr>
          <w:trHeight w:val="1444"/>
        </w:trPr>
        <w:tc>
          <w:tcPr>
            <w:tcW w:w="1710" w:type="dxa"/>
            <w:tcBorders>
              <w:top w:val="nil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C0A17B" w14:textId="77777777" w:rsidR="00C979D3" w:rsidRPr="00E7411B" w:rsidRDefault="00C979D3" w:rsidP="00D41C73">
            <w:pPr>
              <w:rPr>
                <w:rFonts w:ascii="Calisto MT" w:hAnsi="Calisto MT"/>
                <w:b/>
                <w:sz w:val="24"/>
                <w:szCs w:val="24"/>
              </w:rPr>
            </w:pPr>
            <w:r w:rsidRPr="00E7411B">
              <w:rPr>
                <w:rFonts w:ascii="Calisto MT" w:hAnsi="Calisto MT"/>
                <w:b/>
                <w:noProof/>
                <w:sz w:val="24"/>
                <w:szCs w:val="24"/>
              </w:rPr>
              <w:t>B</w:t>
            </w:r>
          </w:p>
          <w:p w14:paraId="04FFF2A2" w14:textId="77777777" w:rsidR="00C979D3" w:rsidRPr="00C84174" w:rsidRDefault="00C979D3" w:rsidP="00D41C73">
            <w:pPr>
              <w:rPr>
                <w:rFonts w:ascii="Calisto MT" w:hAnsi="Calisto MT"/>
                <w:b/>
                <w:bCs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single" w:sz="12" w:space="0" w:color="4472C4"/>
              <w:right w:val="single" w:sz="12" w:space="0" w:color="4472C4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0BF51C" w14:textId="77777777" w:rsidR="00C979D3" w:rsidRPr="00C84174" w:rsidRDefault="00C979D3" w:rsidP="00D41C73">
            <w:pPr>
              <w:rPr>
                <w:rFonts w:ascii="Calisto MT" w:hAnsi="Calisto MT"/>
                <w:sz w:val="24"/>
                <w:szCs w:val="24"/>
              </w:rPr>
            </w:pPr>
            <w:r w:rsidRPr="00C84174">
              <w:rPr>
                <w:rFonts w:ascii="Calisto MT" w:hAnsi="Calisto MT"/>
                <w:sz w:val="24"/>
                <w:szCs w:val="24"/>
              </w:rPr>
              <w:t>CDL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12" w:space="0" w:color="4472C4"/>
              <w:right w:val="single" w:sz="12" w:space="0" w:color="4472C4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C71F37" w14:textId="77777777" w:rsidR="00C979D3" w:rsidRPr="00C84174" w:rsidRDefault="00C979D3" w:rsidP="00D41C73">
            <w:pPr>
              <w:rPr>
                <w:rFonts w:ascii="Calisto MT" w:hAnsi="Calisto MT"/>
                <w:sz w:val="24"/>
                <w:szCs w:val="24"/>
              </w:rPr>
            </w:pPr>
            <w:r w:rsidRPr="00C84174">
              <w:rPr>
                <w:rFonts w:ascii="Calisto MT" w:hAnsi="Calisto MT"/>
                <w:sz w:val="24"/>
                <w:szCs w:val="24"/>
              </w:rPr>
              <w:t>50% Drug testing</w:t>
            </w:r>
          </w:p>
          <w:p w14:paraId="5D057E56" w14:textId="77777777" w:rsidR="00C979D3" w:rsidRPr="00C84174" w:rsidRDefault="00C979D3" w:rsidP="00D41C73">
            <w:pPr>
              <w:rPr>
                <w:rFonts w:ascii="Calisto MT" w:hAnsi="Calisto MT"/>
                <w:sz w:val="24"/>
                <w:szCs w:val="24"/>
              </w:rPr>
            </w:pPr>
            <w:r w:rsidRPr="00C84174">
              <w:rPr>
                <w:rFonts w:ascii="Calisto MT" w:hAnsi="Calisto MT"/>
                <w:sz w:val="24"/>
                <w:szCs w:val="24"/>
              </w:rPr>
              <w:t>10% Alcohol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12" w:space="0" w:color="4472C4"/>
              <w:right w:val="single" w:sz="12" w:space="0" w:color="4472C4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CC7EA9" w14:textId="77777777" w:rsidR="00C979D3" w:rsidRPr="00C84174" w:rsidRDefault="00C979D3" w:rsidP="00D41C73">
            <w:pPr>
              <w:rPr>
                <w:rFonts w:ascii="Calisto MT" w:hAnsi="Calisto MT"/>
                <w:sz w:val="24"/>
                <w:szCs w:val="24"/>
              </w:rPr>
            </w:pPr>
            <w:r w:rsidRPr="00C84174">
              <w:rPr>
                <w:rFonts w:ascii="Calisto MT" w:hAnsi="Calisto MT"/>
                <w:sz w:val="24"/>
                <w:szCs w:val="24"/>
              </w:rPr>
              <w:t>Federal DOT Regulations</w:t>
            </w:r>
          </w:p>
          <w:p w14:paraId="5E23F5EE" w14:textId="77777777" w:rsidR="00C979D3" w:rsidRPr="00C84174" w:rsidRDefault="00C979D3" w:rsidP="00D41C73">
            <w:pPr>
              <w:rPr>
                <w:rFonts w:ascii="Calisto MT" w:hAnsi="Calisto MT"/>
                <w:sz w:val="24"/>
                <w:szCs w:val="24"/>
              </w:rPr>
            </w:pPr>
            <w:r w:rsidRPr="00C84174">
              <w:rPr>
                <w:rFonts w:ascii="Calisto MT" w:hAnsi="Calisto MT"/>
                <w:sz w:val="24"/>
                <w:szCs w:val="24"/>
              </w:rPr>
              <w:t xml:space="preserve">(CFR 382.305) </w:t>
            </w:r>
          </w:p>
          <w:p w14:paraId="249E91D1" w14:textId="77777777" w:rsidR="00C979D3" w:rsidRPr="00C84174" w:rsidRDefault="00C979D3" w:rsidP="00D41C73">
            <w:pPr>
              <w:rPr>
                <w:rFonts w:ascii="Calisto MT" w:hAnsi="Calisto MT"/>
                <w:sz w:val="24"/>
                <w:szCs w:val="24"/>
              </w:rPr>
            </w:pPr>
            <w:r w:rsidRPr="00C84174">
              <w:rPr>
                <w:rFonts w:ascii="Calisto MT" w:hAnsi="Calisto MT"/>
                <w:sz w:val="24"/>
                <w:szCs w:val="24"/>
              </w:rPr>
              <w:t>SPB Rule 21(2)(a)</w:t>
            </w:r>
          </w:p>
          <w:p w14:paraId="724CB70B" w14:textId="77777777" w:rsidR="00C979D3" w:rsidRPr="00C84174" w:rsidRDefault="00C979D3" w:rsidP="00D41C73">
            <w:pPr>
              <w:rPr>
                <w:rFonts w:ascii="Calisto MT" w:hAnsi="Calisto MT"/>
                <w:sz w:val="24"/>
                <w:szCs w:val="24"/>
              </w:rPr>
            </w:pPr>
            <w:r w:rsidRPr="00C84174">
              <w:rPr>
                <w:rFonts w:ascii="Calisto MT" w:hAnsi="Calisto MT"/>
                <w:sz w:val="24"/>
                <w:szCs w:val="24"/>
              </w:rPr>
              <w:t>(Safety Sensitive)</w:t>
            </w:r>
          </w:p>
          <w:p w14:paraId="04172313" w14:textId="77777777" w:rsidR="00C979D3" w:rsidRPr="00C84174" w:rsidRDefault="00C979D3" w:rsidP="00D41C73">
            <w:pPr>
              <w:rPr>
                <w:rFonts w:ascii="Calisto MT" w:hAnsi="Calisto MT"/>
                <w:sz w:val="24"/>
                <w:szCs w:val="24"/>
              </w:rPr>
            </w:pPr>
          </w:p>
        </w:tc>
      </w:tr>
      <w:tr w:rsidR="00C979D3" w:rsidRPr="00C84174" w14:paraId="1B541ABE" w14:textId="77777777" w:rsidTr="00D41C73">
        <w:trPr>
          <w:trHeight w:val="924"/>
        </w:trPr>
        <w:tc>
          <w:tcPr>
            <w:tcW w:w="1710" w:type="dxa"/>
            <w:tcBorders>
              <w:top w:val="nil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6D9C2F" w14:textId="77777777" w:rsidR="00C979D3" w:rsidRPr="00C84174" w:rsidRDefault="00C979D3" w:rsidP="00D41C73">
            <w:pPr>
              <w:rPr>
                <w:rFonts w:ascii="Calisto MT" w:hAnsi="Calisto MT"/>
                <w:b/>
                <w:bCs/>
                <w:sz w:val="24"/>
                <w:szCs w:val="24"/>
              </w:rPr>
            </w:pPr>
            <w:r w:rsidRPr="00C84174">
              <w:rPr>
                <w:rFonts w:ascii="Calisto MT" w:hAnsi="Calisto MT"/>
                <w:b/>
                <w:bCs/>
                <w:sz w:val="24"/>
                <w:szCs w:val="24"/>
              </w:rPr>
              <w:t>C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12" w:space="0" w:color="4472C4"/>
              <w:right w:val="single" w:sz="12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0D8EAB" w14:textId="77777777" w:rsidR="00C979D3" w:rsidRPr="00C84174" w:rsidRDefault="00C979D3" w:rsidP="00D41C73">
            <w:pPr>
              <w:rPr>
                <w:rFonts w:ascii="Calisto MT" w:hAnsi="Calisto MT"/>
                <w:sz w:val="24"/>
                <w:szCs w:val="24"/>
              </w:rPr>
            </w:pPr>
            <w:r w:rsidRPr="00C84174">
              <w:rPr>
                <w:rFonts w:ascii="Calisto MT" w:hAnsi="Calisto MT"/>
                <w:sz w:val="24"/>
                <w:szCs w:val="24"/>
              </w:rPr>
              <w:t>Agency Discretion@50%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12" w:space="0" w:color="4472C4"/>
              <w:right w:val="single" w:sz="12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26F68E" w14:textId="77777777" w:rsidR="00C979D3" w:rsidRPr="00C84174" w:rsidRDefault="00C979D3" w:rsidP="00D41C73">
            <w:pPr>
              <w:rPr>
                <w:rFonts w:ascii="Calisto MT" w:hAnsi="Calisto MT"/>
                <w:sz w:val="24"/>
                <w:szCs w:val="24"/>
              </w:rPr>
            </w:pPr>
            <w:r w:rsidRPr="00C84174">
              <w:rPr>
                <w:rFonts w:ascii="Calisto MT" w:hAnsi="Calisto MT"/>
                <w:sz w:val="24"/>
                <w:szCs w:val="24"/>
              </w:rPr>
              <w:t>50% Drug testing</w:t>
            </w:r>
          </w:p>
          <w:p w14:paraId="38CDADE2" w14:textId="77777777" w:rsidR="00C979D3" w:rsidRPr="00C84174" w:rsidRDefault="00C979D3" w:rsidP="00D41C73">
            <w:pPr>
              <w:rPr>
                <w:rFonts w:ascii="Calisto MT" w:hAnsi="Calisto MT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12" w:space="0" w:color="4472C4"/>
              <w:right w:val="single" w:sz="12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947A2A" w14:textId="77777777" w:rsidR="00C979D3" w:rsidRPr="00C84174" w:rsidRDefault="00C979D3" w:rsidP="00D41C73">
            <w:pPr>
              <w:rPr>
                <w:rFonts w:ascii="Calisto MT" w:hAnsi="Calisto MT"/>
                <w:sz w:val="24"/>
                <w:szCs w:val="24"/>
              </w:rPr>
            </w:pPr>
            <w:r w:rsidRPr="00C84174">
              <w:rPr>
                <w:rFonts w:ascii="Calisto MT" w:hAnsi="Calisto MT"/>
                <w:sz w:val="24"/>
                <w:szCs w:val="24"/>
              </w:rPr>
              <w:t>SPB Rule 21(2)(a)</w:t>
            </w:r>
          </w:p>
          <w:p w14:paraId="6C1F6689" w14:textId="77777777" w:rsidR="00C979D3" w:rsidRPr="00C84174" w:rsidRDefault="00C979D3" w:rsidP="00D41C73">
            <w:pPr>
              <w:rPr>
                <w:rFonts w:ascii="Calisto MT" w:hAnsi="Calisto MT"/>
                <w:sz w:val="24"/>
                <w:szCs w:val="24"/>
              </w:rPr>
            </w:pPr>
            <w:r w:rsidRPr="00C84174">
              <w:rPr>
                <w:rFonts w:ascii="Calisto MT" w:hAnsi="Calisto MT"/>
                <w:sz w:val="24"/>
                <w:szCs w:val="24"/>
              </w:rPr>
              <w:t>O.C.G.A. 45-20-92</w:t>
            </w:r>
          </w:p>
          <w:p w14:paraId="0BAD8857" w14:textId="77777777" w:rsidR="00C979D3" w:rsidRPr="00C84174" w:rsidRDefault="00C979D3" w:rsidP="00D41C73">
            <w:pPr>
              <w:rPr>
                <w:rFonts w:ascii="Calisto MT" w:hAnsi="Calisto MT"/>
                <w:sz w:val="24"/>
                <w:szCs w:val="24"/>
              </w:rPr>
            </w:pPr>
            <w:r w:rsidRPr="00C84174">
              <w:rPr>
                <w:rFonts w:ascii="Calisto MT" w:hAnsi="Calisto MT"/>
                <w:sz w:val="24"/>
                <w:szCs w:val="24"/>
              </w:rPr>
              <w:t>(High Risk)</w:t>
            </w:r>
          </w:p>
        </w:tc>
      </w:tr>
      <w:tr w:rsidR="00C979D3" w:rsidRPr="00C84174" w14:paraId="6A7BCE66" w14:textId="77777777" w:rsidTr="00D41C73">
        <w:trPr>
          <w:trHeight w:val="933"/>
        </w:trPr>
        <w:tc>
          <w:tcPr>
            <w:tcW w:w="1710" w:type="dxa"/>
            <w:tcBorders>
              <w:top w:val="nil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92BA27" w14:textId="77777777" w:rsidR="00C979D3" w:rsidRPr="00C84174" w:rsidRDefault="00C979D3" w:rsidP="00D41C73">
            <w:pPr>
              <w:rPr>
                <w:rFonts w:ascii="Calisto MT" w:hAnsi="Calisto MT"/>
                <w:b/>
                <w:bCs/>
                <w:sz w:val="24"/>
                <w:szCs w:val="24"/>
              </w:rPr>
            </w:pPr>
            <w:r w:rsidRPr="00C84174">
              <w:rPr>
                <w:rFonts w:ascii="Calisto MT" w:hAnsi="Calisto MT"/>
                <w:b/>
                <w:bCs/>
                <w:sz w:val="24"/>
                <w:szCs w:val="24"/>
              </w:rPr>
              <w:t>D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12" w:space="0" w:color="4472C4"/>
              <w:right w:val="single" w:sz="12" w:space="0" w:color="4472C4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FC1674" w14:textId="77777777" w:rsidR="00C979D3" w:rsidRPr="00C84174" w:rsidRDefault="00C979D3" w:rsidP="00D41C73">
            <w:pPr>
              <w:rPr>
                <w:rFonts w:ascii="Calisto MT" w:hAnsi="Calisto MT"/>
                <w:sz w:val="24"/>
                <w:szCs w:val="24"/>
              </w:rPr>
            </w:pPr>
            <w:r w:rsidRPr="00C84174">
              <w:rPr>
                <w:rFonts w:ascii="Calisto MT" w:hAnsi="Calisto MT"/>
                <w:sz w:val="24"/>
                <w:szCs w:val="24"/>
              </w:rPr>
              <w:t>Agency Discretion@25%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12" w:space="0" w:color="4472C4"/>
              <w:right w:val="single" w:sz="12" w:space="0" w:color="4472C4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F62107" w14:textId="77777777" w:rsidR="00C979D3" w:rsidRPr="00C84174" w:rsidRDefault="00C979D3" w:rsidP="00D41C73">
            <w:pPr>
              <w:rPr>
                <w:rFonts w:ascii="Calisto MT" w:hAnsi="Calisto MT"/>
                <w:sz w:val="24"/>
                <w:szCs w:val="24"/>
              </w:rPr>
            </w:pPr>
            <w:r w:rsidRPr="00C84174">
              <w:rPr>
                <w:rFonts w:ascii="Calisto MT" w:hAnsi="Calisto MT"/>
                <w:sz w:val="24"/>
                <w:szCs w:val="24"/>
              </w:rPr>
              <w:t>25% Drug testing</w:t>
            </w:r>
          </w:p>
          <w:p w14:paraId="5D5DEEEB" w14:textId="77777777" w:rsidR="00C979D3" w:rsidRPr="00C84174" w:rsidRDefault="00C979D3" w:rsidP="00D41C73">
            <w:pPr>
              <w:rPr>
                <w:rFonts w:ascii="Calisto MT" w:hAnsi="Calisto MT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12" w:space="0" w:color="4472C4"/>
              <w:right w:val="single" w:sz="12" w:space="0" w:color="4472C4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A3A45B" w14:textId="77777777" w:rsidR="00C979D3" w:rsidRPr="00C84174" w:rsidRDefault="00C979D3" w:rsidP="00D41C73">
            <w:pPr>
              <w:rPr>
                <w:rFonts w:ascii="Calisto MT" w:hAnsi="Calisto MT"/>
                <w:sz w:val="24"/>
                <w:szCs w:val="24"/>
              </w:rPr>
            </w:pPr>
            <w:r w:rsidRPr="00C84174">
              <w:rPr>
                <w:rFonts w:ascii="Calisto MT" w:hAnsi="Calisto MT"/>
                <w:sz w:val="24"/>
                <w:szCs w:val="24"/>
              </w:rPr>
              <w:t>SPB Rule 21</w:t>
            </w:r>
          </w:p>
          <w:p w14:paraId="5BE521FB" w14:textId="77777777" w:rsidR="00C979D3" w:rsidRPr="00C84174" w:rsidRDefault="00C979D3" w:rsidP="00D41C73">
            <w:pPr>
              <w:rPr>
                <w:rFonts w:ascii="Calisto MT" w:hAnsi="Calisto MT"/>
                <w:sz w:val="24"/>
                <w:szCs w:val="24"/>
              </w:rPr>
            </w:pPr>
            <w:r w:rsidRPr="00C84174">
              <w:rPr>
                <w:rFonts w:ascii="Calisto MT" w:hAnsi="Calisto MT"/>
                <w:sz w:val="24"/>
                <w:szCs w:val="24"/>
              </w:rPr>
              <w:t>O.C.G.A. 45-20-92</w:t>
            </w:r>
          </w:p>
          <w:p w14:paraId="00557BD2" w14:textId="77777777" w:rsidR="00C979D3" w:rsidRPr="00C84174" w:rsidRDefault="00C979D3" w:rsidP="00D41C73">
            <w:pPr>
              <w:rPr>
                <w:rFonts w:ascii="Calisto MT" w:hAnsi="Calisto MT"/>
                <w:sz w:val="24"/>
                <w:szCs w:val="24"/>
              </w:rPr>
            </w:pPr>
            <w:r w:rsidRPr="00C84174">
              <w:rPr>
                <w:rFonts w:ascii="Calisto MT" w:hAnsi="Calisto MT"/>
                <w:sz w:val="24"/>
                <w:szCs w:val="24"/>
              </w:rPr>
              <w:t>(High Risk)</w:t>
            </w:r>
          </w:p>
        </w:tc>
      </w:tr>
      <w:tr w:rsidR="00C979D3" w:rsidRPr="00C84174" w14:paraId="2D5EAE69" w14:textId="77777777" w:rsidTr="00D41C73">
        <w:trPr>
          <w:trHeight w:val="1914"/>
        </w:trPr>
        <w:tc>
          <w:tcPr>
            <w:tcW w:w="1710" w:type="dxa"/>
            <w:tcBorders>
              <w:top w:val="nil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AA1838" w14:textId="77777777" w:rsidR="00C979D3" w:rsidRPr="00C84174" w:rsidRDefault="00C979D3" w:rsidP="00D41C73">
            <w:pPr>
              <w:rPr>
                <w:rFonts w:ascii="Calisto MT" w:hAnsi="Calisto MT"/>
                <w:sz w:val="24"/>
                <w:szCs w:val="24"/>
              </w:rPr>
            </w:pPr>
            <w:r w:rsidRPr="00C84174">
              <w:rPr>
                <w:rFonts w:ascii="Calisto MT" w:hAnsi="Calisto MT"/>
                <w:b/>
                <w:bCs/>
                <w:sz w:val="24"/>
                <w:szCs w:val="24"/>
              </w:rPr>
              <w:t>E</w:t>
            </w:r>
          </w:p>
          <w:p w14:paraId="5A6FD331" w14:textId="77777777" w:rsidR="00C979D3" w:rsidRPr="00C84174" w:rsidRDefault="00C979D3" w:rsidP="00D41C73">
            <w:pPr>
              <w:rPr>
                <w:rFonts w:ascii="Calisto MT" w:hAnsi="Calisto MT"/>
                <w:b/>
                <w:bCs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single" w:sz="12" w:space="0" w:color="4472C4"/>
              <w:right w:val="single" w:sz="12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05D725" w14:textId="77777777" w:rsidR="00C979D3" w:rsidRPr="00C84174" w:rsidRDefault="00C979D3" w:rsidP="00D41C73">
            <w:pPr>
              <w:rPr>
                <w:rFonts w:ascii="Calisto MT" w:hAnsi="Calisto MT"/>
                <w:sz w:val="24"/>
                <w:szCs w:val="24"/>
              </w:rPr>
            </w:pPr>
            <w:r w:rsidRPr="00C84174">
              <w:rPr>
                <w:rFonts w:ascii="Calisto MT" w:hAnsi="Calisto MT"/>
                <w:sz w:val="24"/>
                <w:szCs w:val="24"/>
              </w:rPr>
              <w:t>Non-CDL Drivers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12" w:space="0" w:color="4472C4"/>
              <w:right w:val="single" w:sz="12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1B5FD6" w14:textId="77777777" w:rsidR="00C979D3" w:rsidRPr="00C84174" w:rsidRDefault="00C979D3" w:rsidP="00D41C73">
            <w:pPr>
              <w:rPr>
                <w:rFonts w:ascii="Calisto MT" w:hAnsi="Calisto MT"/>
                <w:sz w:val="24"/>
                <w:szCs w:val="24"/>
              </w:rPr>
            </w:pPr>
            <w:r w:rsidRPr="00C84174">
              <w:rPr>
                <w:rFonts w:ascii="Calisto MT" w:hAnsi="Calisto MT"/>
                <w:sz w:val="24"/>
                <w:szCs w:val="24"/>
              </w:rPr>
              <w:t>50% Drug testing</w:t>
            </w:r>
          </w:p>
          <w:p w14:paraId="2B3873D4" w14:textId="77777777" w:rsidR="00C979D3" w:rsidRPr="00C84174" w:rsidRDefault="00C979D3" w:rsidP="00D41C73">
            <w:pPr>
              <w:rPr>
                <w:rFonts w:ascii="Calisto MT" w:hAnsi="Calisto MT"/>
                <w:sz w:val="24"/>
                <w:szCs w:val="24"/>
              </w:rPr>
            </w:pPr>
          </w:p>
        </w:tc>
        <w:tc>
          <w:tcPr>
            <w:tcW w:w="3566" w:type="dxa"/>
            <w:tcBorders>
              <w:top w:val="nil"/>
              <w:left w:val="nil"/>
              <w:bottom w:val="single" w:sz="12" w:space="0" w:color="4472C4"/>
              <w:right w:val="single" w:sz="12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C052D3" w14:textId="77777777" w:rsidR="00C979D3" w:rsidRPr="00C84174" w:rsidRDefault="00C979D3" w:rsidP="00D41C73">
            <w:pPr>
              <w:rPr>
                <w:rFonts w:ascii="Calisto MT" w:hAnsi="Calisto MT"/>
                <w:sz w:val="24"/>
                <w:szCs w:val="24"/>
              </w:rPr>
            </w:pPr>
            <w:r w:rsidRPr="00C84174">
              <w:rPr>
                <w:rFonts w:ascii="Calisto MT" w:hAnsi="Calisto MT"/>
                <w:sz w:val="24"/>
                <w:szCs w:val="24"/>
              </w:rPr>
              <w:t>SPB Rule 21</w:t>
            </w:r>
          </w:p>
          <w:p w14:paraId="00363515" w14:textId="77777777" w:rsidR="00C979D3" w:rsidRPr="00C84174" w:rsidRDefault="00C979D3" w:rsidP="00D41C73">
            <w:pPr>
              <w:rPr>
                <w:rFonts w:ascii="Calisto MT" w:hAnsi="Calisto MT"/>
                <w:sz w:val="24"/>
                <w:szCs w:val="24"/>
              </w:rPr>
            </w:pPr>
            <w:r w:rsidRPr="00C84174">
              <w:rPr>
                <w:rFonts w:ascii="Calisto MT" w:hAnsi="Calisto MT"/>
                <w:sz w:val="24"/>
                <w:szCs w:val="24"/>
              </w:rPr>
              <w:t>O.C.G.A. 45-20-92</w:t>
            </w:r>
          </w:p>
          <w:p w14:paraId="3A9F2498" w14:textId="77777777" w:rsidR="00C979D3" w:rsidRPr="00C84174" w:rsidRDefault="00C979D3" w:rsidP="00D41C73">
            <w:pPr>
              <w:rPr>
                <w:rFonts w:ascii="Calisto MT" w:hAnsi="Calisto MT"/>
                <w:sz w:val="24"/>
                <w:szCs w:val="24"/>
              </w:rPr>
            </w:pPr>
            <w:r w:rsidRPr="00C84174">
              <w:rPr>
                <w:rFonts w:ascii="Calisto MT" w:hAnsi="Calisto MT"/>
                <w:sz w:val="24"/>
                <w:szCs w:val="24"/>
              </w:rPr>
              <w:t xml:space="preserve">(High-Risk - </w:t>
            </w:r>
            <w:proofErr w:type="gramStart"/>
            <w:r w:rsidRPr="00C84174">
              <w:rPr>
                <w:rFonts w:ascii="Calisto MT" w:hAnsi="Calisto MT"/>
                <w:sz w:val="24"/>
                <w:szCs w:val="24"/>
              </w:rPr>
              <w:t>Non-DOT</w:t>
            </w:r>
            <w:proofErr w:type="gramEnd"/>
            <w:r w:rsidRPr="00C84174">
              <w:rPr>
                <w:rFonts w:ascii="Calisto MT" w:hAnsi="Calisto MT"/>
                <w:sz w:val="24"/>
                <w:szCs w:val="24"/>
              </w:rPr>
              <w:t xml:space="preserve"> drivers)</w:t>
            </w:r>
          </w:p>
          <w:p w14:paraId="064BBD61" w14:textId="77777777" w:rsidR="00C979D3" w:rsidRPr="00C84174" w:rsidRDefault="00C979D3" w:rsidP="00D41C73">
            <w:pPr>
              <w:rPr>
                <w:rFonts w:ascii="Calisto MT" w:hAnsi="Calisto MT"/>
                <w:sz w:val="24"/>
                <w:szCs w:val="24"/>
              </w:rPr>
            </w:pPr>
          </w:p>
          <w:p w14:paraId="22ACF227" w14:textId="77777777" w:rsidR="00C979D3" w:rsidRPr="00C84174" w:rsidRDefault="00C979D3" w:rsidP="00D41C73">
            <w:pPr>
              <w:rPr>
                <w:rFonts w:ascii="Calisto MT" w:hAnsi="Calisto MT"/>
                <w:sz w:val="24"/>
                <w:szCs w:val="24"/>
              </w:rPr>
            </w:pPr>
            <w:r w:rsidRPr="00C84174">
              <w:rPr>
                <w:rFonts w:ascii="Calisto MT" w:hAnsi="Calisto MT"/>
                <w:sz w:val="24"/>
                <w:szCs w:val="24"/>
              </w:rPr>
              <w:t>No authority for alcohol Testing</w:t>
            </w:r>
          </w:p>
          <w:p w14:paraId="5FD299AF" w14:textId="77777777" w:rsidR="00C979D3" w:rsidRPr="00C84174" w:rsidRDefault="00C979D3" w:rsidP="00D41C73">
            <w:pPr>
              <w:rPr>
                <w:rFonts w:ascii="Calisto MT" w:hAnsi="Calisto MT"/>
                <w:sz w:val="24"/>
                <w:szCs w:val="24"/>
              </w:rPr>
            </w:pPr>
            <w:r w:rsidRPr="00C84174">
              <w:rPr>
                <w:rFonts w:ascii="Calisto MT" w:hAnsi="Calisto MT"/>
                <w:sz w:val="24"/>
                <w:szCs w:val="24"/>
              </w:rPr>
              <w:t>(High-Risk)</w:t>
            </w:r>
          </w:p>
        </w:tc>
      </w:tr>
      <w:tr w:rsidR="00C979D3" w:rsidRPr="00C84174" w14:paraId="6AB71DB4" w14:textId="77777777" w:rsidTr="00D41C73">
        <w:trPr>
          <w:trHeight w:val="2823"/>
        </w:trPr>
        <w:tc>
          <w:tcPr>
            <w:tcW w:w="1710" w:type="dxa"/>
            <w:tcBorders>
              <w:top w:val="nil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55B1D6" w14:textId="77777777" w:rsidR="00C979D3" w:rsidRPr="00C84174" w:rsidRDefault="00C979D3" w:rsidP="00D41C73">
            <w:pPr>
              <w:rPr>
                <w:rFonts w:ascii="Calisto MT" w:hAnsi="Calisto MT"/>
                <w:b/>
                <w:bCs/>
                <w:sz w:val="24"/>
                <w:szCs w:val="24"/>
              </w:rPr>
            </w:pPr>
            <w:r w:rsidRPr="00C84174">
              <w:rPr>
                <w:rFonts w:ascii="Calisto MT" w:hAnsi="Calisto MT"/>
                <w:b/>
                <w:bCs/>
                <w:sz w:val="24"/>
                <w:szCs w:val="24"/>
              </w:rPr>
              <w:t>G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12" w:space="0" w:color="4472C4"/>
              <w:right w:val="single" w:sz="12" w:space="0" w:color="4472C4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94215B" w14:textId="77777777" w:rsidR="00C979D3" w:rsidRPr="00C84174" w:rsidRDefault="00C979D3" w:rsidP="00D41C73">
            <w:pPr>
              <w:rPr>
                <w:rFonts w:ascii="Calisto MT" w:hAnsi="Calisto MT"/>
                <w:sz w:val="24"/>
                <w:szCs w:val="24"/>
              </w:rPr>
            </w:pPr>
            <w:r w:rsidRPr="00C84174">
              <w:rPr>
                <w:rFonts w:ascii="Calisto MT" w:hAnsi="Calisto MT"/>
                <w:sz w:val="24"/>
                <w:szCs w:val="24"/>
              </w:rPr>
              <w:t>USCG</w:t>
            </w:r>
          </w:p>
          <w:p w14:paraId="7BD065E3" w14:textId="77777777" w:rsidR="00C979D3" w:rsidRPr="00C84174" w:rsidRDefault="00C979D3" w:rsidP="00D41C73">
            <w:pPr>
              <w:rPr>
                <w:rFonts w:ascii="Calisto MT" w:hAnsi="Calisto MT"/>
                <w:sz w:val="24"/>
                <w:szCs w:val="24"/>
              </w:rPr>
            </w:pPr>
          </w:p>
        </w:tc>
        <w:tc>
          <w:tcPr>
            <w:tcW w:w="1572" w:type="dxa"/>
            <w:tcBorders>
              <w:top w:val="nil"/>
              <w:left w:val="nil"/>
              <w:bottom w:val="single" w:sz="12" w:space="0" w:color="4472C4"/>
              <w:right w:val="single" w:sz="12" w:space="0" w:color="4472C4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4E1C0C3" w14:textId="77777777" w:rsidR="00C979D3" w:rsidRPr="00C84174" w:rsidRDefault="00C979D3" w:rsidP="00D41C73">
            <w:pPr>
              <w:rPr>
                <w:rFonts w:ascii="Calisto MT" w:hAnsi="Calisto MT"/>
                <w:sz w:val="24"/>
                <w:szCs w:val="24"/>
              </w:rPr>
            </w:pPr>
            <w:r w:rsidRPr="00C84174">
              <w:rPr>
                <w:rFonts w:ascii="Calisto MT" w:hAnsi="Calisto MT"/>
                <w:sz w:val="24"/>
                <w:szCs w:val="24"/>
              </w:rPr>
              <w:t>50% Drug testing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12" w:space="0" w:color="4472C4"/>
              <w:right w:val="single" w:sz="12" w:space="0" w:color="4472C4"/>
            </w:tcBorders>
            <w:shd w:val="clear" w:color="auto" w:fill="C5E0B3" w:themeFill="accent6" w:themeFillTint="66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AC9FBA" w14:textId="77777777" w:rsidR="00C979D3" w:rsidRPr="00C84174" w:rsidRDefault="00C979D3" w:rsidP="00D41C73">
            <w:pPr>
              <w:numPr>
                <w:ilvl w:val="0"/>
                <w:numId w:val="1"/>
              </w:numPr>
              <w:rPr>
                <w:rFonts w:ascii="Calisto MT" w:hAnsi="Calisto MT"/>
                <w:sz w:val="24"/>
                <w:szCs w:val="24"/>
              </w:rPr>
            </w:pPr>
            <w:r w:rsidRPr="00C84174">
              <w:rPr>
                <w:rFonts w:ascii="Calisto MT" w:hAnsi="Calisto MT"/>
                <w:sz w:val="24"/>
                <w:szCs w:val="24"/>
              </w:rPr>
              <w:t>46 C.F.R. 16.230(f)(2)</w:t>
            </w:r>
          </w:p>
          <w:p w14:paraId="707886D2" w14:textId="77777777" w:rsidR="00C979D3" w:rsidRPr="00C84174" w:rsidRDefault="00C979D3" w:rsidP="00D41C73">
            <w:pPr>
              <w:rPr>
                <w:rFonts w:ascii="Calisto MT" w:hAnsi="Calisto MT"/>
                <w:b/>
                <w:bCs/>
                <w:sz w:val="24"/>
                <w:szCs w:val="24"/>
              </w:rPr>
            </w:pPr>
          </w:p>
          <w:p w14:paraId="5AD927D7" w14:textId="77777777" w:rsidR="00C979D3" w:rsidRPr="00C84174" w:rsidRDefault="00C979D3" w:rsidP="00D41C73">
            <w:pPr>
              <w:rPr>
                <w:rFonts w:ascii="Calisto MT" w:hAnsi="Calisto MT"/>
                <w:sz w:val="24"/>
                <w:szCs w:val="24"/>
              </w:rPr>
            </w:pPr>
            <w:r w:rsidRPr="00C84174">
              <w:rPr>
                <w:rFonts w:ascii="Calisto MT" w:hAnsi="Calisto MT"/>
                <w:b/>
                <w:bCs/>
                <w:sz w:val="24"/>
                <w:szCs w:val="24"/>
              </w:rPr>
              <w:t>Note</w:t>
            </w:r>
            <w:proofErr w:type="gramStart"/>
            <w:r w:rsidRPr="00C84174">
              <w:rPr>
                <w:rFonts w:ascii="Calisto MT" w:hAnsi="Calisto MT"/>
                <w:b/>
                <w:bCs/>
                <w:sz w:val="24"/>
                <w:szCs w:val="24"/>
              </w:rPr>
              <w:t>:</w:t>
            </w:r>
            <w:r w:rsidRPr="00C84174">
              <w:rPr>
                <w:rFonts w:ascii="Calisto MT" w:hAnsi="Calisto MT"/>
                <w:sz w:val="24"/>
                <w:szCs w:val="24"/>
              </w:rPr>
              <w:t>  Fed</w:t>
            </w:r>
            <w:proofErr w:type="gramEnd"/>
            <w:r w:rsidRPr="00C84174">
              <w:rPr>
                <w:rFonts w:ascii="Calisto MT" w:hAnsi="Calisto MT"/>
                <w:sz w:val="24"/>
                <w:szCs w:val="24"/>
              </w:rPr>
              <w:t xml:space="preserve"> DOT Regs require </w:t>
            </w:r>
            <w:r>
              <w:rPr>
                <w:rFonts w:ascii="Calisto MT" w:hAnsi="Calisto MT"/>
                <w:sz w:val="24"/>
                <w:szCs w:val="24"/>
              </w:rPr>
              <w:t xml:space="preserve">a </w:t>
            </w:r>
            <w:r w:rsidRPr="00C84174">
              <w:rPr>
                <w:rFonts w:ascii="Calisto MT" w:hAnsi="Calisto MT"/>
                <w:sz w:val="24"/>
                <w:szCs w:val="24"/>
              </w:rPr>
              <w:t xml:space="preserve">separate pool for USCG-regulated maritime positions (US Coast Guard). These positions are not subject to random alcohol testing or alcohol testing for reasonable cause.   </w:t>
            </w:r>
          </w:p>
          <w:p w14:paraId="57DA3F31" w14:textId="77777777" w:rsidR="00C979D3" w:rsidRPr="00C84174" w:rsidRDefault="00C979D3" w:rsidP="00D41C73">
            <w:pPr>
              <w:rPr>
                <w:rFonts w:ascii="Calisto MT" w:hAnsi="Calisto MT"/>
                <w:sz w:val="24"/>
                <w:szCs w:val="24"/>
              </w:rPr>
            </w:pPr>
          </w:p>
        </w:tc>
      </w:tr>
      <w:tr w:rsidR="00C979D3" w:rsidRPr="00C84174" w14:paraId="7FD02082" w14:textId="77777777" w:rsidTr="00D41C73">
        <w:trPr>
          <w:trHeight w:val="1050"/>
        </w:trPr>
        <w:tc>
          <w:tcPr>
            <w:tcW w:w="1710" w:type="dxa"/>
            <w:tcBorders>
              <w:top w:val="nil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FB799B" w14:textId="5B254E49" w:rsidR="00C979D3" w:rsidRPr="00C84174" w:rsidRDefault="00C979D3" w:rsidP="00D41C73">
            <w:pPr>
              <w:rPr>
                <w:rFonts w:ascii="Calisto MT" w:hAnsi="Calisto MT"/>
                <w:b/>
                <w:bCs/>
                <w:sz w:val="24"/>
                <w:szCs w:val="24"/>
              </w:rPr>
            </w:pPr>
          </w:p>
        </w:tc>
        <w:tc>
          <w:tcPr>
            <w:tcW w:w="2062" w:type="dxa"/>
            <w:tcBorders>
              <w:top w:val="nil"/>
              <w:left w:val="nil"/>
              <w:bottom w:val="single" w:sz="12" w:space="0" w:color="4472C4"/>
              <w:right w:val="single" w:sz="12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74E26A" w14:textId="77777777" w:rsidR="00C979D3" w:rsidRPr="00C84174" w:rsidRDefault="00C979D3" w:rsidP="00D41C73">
            <w:pPr>
              <w:rPr>
                <w:rFonts w:ascii="Calisto MT" w:hAnsi="Calisto MT"/>
                <w:sz w:val="24"/>
                <w:szCs w:val="24"/>
              </w:rPr>
            </w:pPr>
            <w:r>
              <w:rPr>
                <w:rFonts w:ascii="Calisto MT" w:hAnsi="Calisto MT"/>
                <w:sz w:val="24"/>
                <w:szCs w:val="24"/>
              </w:rPr>
              <w:t xml:space="preserve">Not eligible for Drug Testing 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12" w:space="0" w:color="4472C4"/>
              <w:right w:val="single" w:sz="12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EAB57" w14:textId="77777777" w:rsidR="00C979D3" w:rsidRPr="00C84174" w:rsidRDefault="00C979D3" w:rsidP="00D41C73">
            <w:pPr>
              <w:rPr>
                <w:rFonts w:ascii="Calisto MT" w:hAnsi="Calisto MT"/>
                <w:sz w:val="24"/>
                <w:szCs w:val="24"/>
              </w:rPr>
            </w:pPr>
            <w:r>
              <w:rPr>
                <w:rFonts w:ascii="Calisto MT" w:hAnsi="Calisto MT"/>
                <w:sz w:val="24"/>
                <w:szCs w:val="24"/>
              </w:rPr>
              <w:t>N/A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12" w:space="0" w:color="4472C4"/>
              <w:right w:val="single" w:sz="12" w:space="0" w:color="4472C4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9FF03C" w14:textId="77777777" w:rsidR="00C979D3" w:rsidRPr="00A26D55" w:rsidRDefault="00C979D3" w:rsidP="00D41C73">
            <w:pPr>
              <w:rPr>
                <w:rFonts w:ascii="Calisto MT" w:hAnsi="Calisto MT"/>
                <w:b/>
                <w:bCs/>
                <w:sz w:val="24"/>
                <w:szCs w:val="24"/>
              </w:rPr>
            </w:pPr>
            <w:r w:rsidRPr="00A26D55">
              <w:rPr>
                <w:rFonts w:ascii="Calisto MT" w:hAnsi="Calisto MT"/>
                <w:b/>
                <w:bCs/>
                <w:color w:val="C00000"/>
                <w:sz w:val="24"/>
                <w:szCs w:val="24"/>
              </w:rPr>
              <w:t>N/A</w:t>
            </w:r>
          </w:p>
        </w:tc>
      </w:tr>
      <w:tr w:rsidR="00C979D3" w:rsidRPr="00C84174" w14:paraId="1205E209" w14:textId="77777777" w:rsidTr="00D41C73">
        <w:trPr>
          <w:trHeight w:val="1230"/>
        </w:trPr>
        <w:tc>
          <w:tcPr>
            <w:tcW w:w="1710" w:type="dxa"/>
            <w:tcBorders>
              <w:top w:val="nil"/>
              <w:left w:val="single" w:sz="12" w:space="0" w:color="4472C4"/>
              <w:bottom w:val="single" w:sz="12" w:space="0" w:color="4472C4"/>
              <w:right w:val="single" w:sz="12" w:space="0" w:color="4472C4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7C1EF3" w14:textId="77777777" w:rsidR="00C979D3" w:rsidRPr="00C84174" w:rsidRDefault="00C979D3" w:rsidP="00D41C73">
            <w:pPr>
              <w:rPr>
                <w:rFonts w:ascii="Calisto MT" w:hAnsi="Calisto MT"/>
                <w:b/>
                <w:bCs/>
                <w:sz w:val="24"/>
                <w:szCs w:val="24"/>
              </w:rPr>
            </w:pPr>
            <w:r w:rsidRPr="00C84174">
              <w:rPr>
                <w:rFonts w:ascii="Calisto MT" w:hAnsi="Calisto MT"/>
                <w:b/>
                <w:bCs/>
                <w:sz w:val="24"/>
                <w:szCs w:val="24"/>
              </w:rPr>
              <w:t>P</w:t>
            </w:r>
          </w:p>
        </w:tc>
        <w:tc>
          <w:tcPr>
            <w:tcW w:w="2062" w:type="dxa"/>
            <w:tcBorders>
              <w:top w:val="nil"/>
              <w:left w:val="nil"/>
              <w:bottom w:val="single" w:sz="12" w:space="0" w:color="4472C4"/>
              <w:right w:val="single" w:sz="12" w:space="0" w:color="4472C4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BC36B5" w14:textId="77777777" w:rsidR="00C979D3" w:rsidRPr="00C84174" w:rsidRDefault="00C979D3" w:rsidP="00D41C73">
            <w:pPr>
              <w:rPr>
                <w:rFonts w:ascii="Calisto MT" w:hAnsi="Calisto MT"/>
                <w:sz w:val="24"/>
                <w:szCs w:val="24"/>
              </w:rPr>
            </w:pPr>
            <w:r w:rsidRPr="00C84174">
              <w:rPr>
                <w:rFonts w:ascii="Calisto MT" w:hAnsi="Calisto MT"/>
                <w:sz w:val="24"/>
                <w:szCs w:val="24"/>
              </w:rPr>
              <w:t>Pre-Employment</w:t>
            </w:r>
          </w:p>
        </w:tc>
        <w:tc>
          <w:tcPr>
            <w:tcW w:w="1572" w:type="dxa"/>
            <w:tcBorders>
              <w:top w:val="nil"/>
              <w:left w:val="nil"/>
              <w:bottom w:val="single" w:sz="12" w:space="0" w:color="4472C4"/>
              <w:right w:val="single" w:sz="12" w:space="0" w:color="4472C4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8B7CEC" w14:textId="77777777" w:rsidR="00C979D3" w:rsidRPr="00C84174" w:rsidRDefault="00C979D3" w:rsidP="00D41C73">
            <w:pPr>
              <w:rPr>
                <w:rFonts w:ascii="Calisto MT" w:hAnsi="Calisto MT"/>
                <w:sz w:val="24"/>
                <w:szCs w:val="24"/>
              </w:rPr>
            </w:pPr>
            <w:r w:rsidRPr="00C84174">
              <w:rPr>
                <w:rFonts w:ascii="Calisto MT" w:hAnsi="Calisto MT"/>
                <w:sz w:val="24"/>
                <w:szCs w:val="24"/>
              </w:rPr>
              <w:t>50% Drug testing</w:t>
            </w:r>
          </w:p>
        </w:tc>
        <w:tc>
          <w:tcPr>
            <w:tcW w:w="3566" w:type="dxa"/>
            <w:tcBorders>
              <w:top w:val="nil"/>
              <w:left w:val="nil"/>
              <w:bottom w:val="single" w:sz="12" w:space="0" w:color="4472C4"/>
              <w:right w:val="single" w:sz="12" w:space="0" w:color="4472C4"/>
            </w:tcBorders>
            <w:shd w:val="clear" w:color="auto" w:fill="E2EFD9" w:themeFill="accent6" w:themeFillTint="33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4421EF" w14:textId="77777777" w:rsidR="00C979D3" w:rsidRPr="00C84174" w:rsidRDefault="00C979D3" w:rsidP="00D41C73">
            <w:pPr>
              <w:rPr>
                <w:rFonts w:ascii="Calisto MT" w:hAnsi="Calisto MT"/>
                <w:sz w:val="24"/>
                <w:szCs w:val="24"/>
              </w:rPr>
            </w:pPr>
            <w:r w:rsidRPr="00C84174">
              <w:rPr>
                <w:rFonts w:ascii="Calisto MT" w:hAnsi="Calisto MT"/>
                <w:sz w:val="24"/>
                <w:szCs w:val="24"/>
              </w:rPr>
              <w:t>Safety Sensitive and High Risk</w:t>
            </w:r>
          </w:p>
          <w:p w14:paraId="63D68A24" w14:textId="77777777" w:rsidR="00C979D3" w:rsidRPr="00C84174" w:rsidRDefault="00C979D3" w:rsidP="00D41C73">
            <w:pPr>
              <w:numPr>
                <w:ilvl w:val="0"/>
                <w:numId w:val="2"/>
              </w:numPr>
              <w:rPr>
                <w:rFonts w:ascii="Calisto MT" w:hAnsi="Calisto MT"/>
                <w:sz w:val="24"/>
                <w:szCs w:val="24"/>
              </w:rPr>
            </w:pPr>
            <w:r w:rsidRPr="00C84174">
              <w:rPr>
                <w:rFonts w:ascii="Calisto MT" w:hAnsi="Calisto MT"/>
                <w:sz w:val="24"/>
                <w:szCs w:val="24"/>
              </w:rPr>
              <w:t>SPB Rule 21 (2)(a)</w:t>
            </w:r>
          </w:p>
          <w:p w14:paraId="387E6963" w14:textId="77777777" w:rsidR="00C979D3" w:rsidRPr="00C84174" w:rsidRDefault="00C979D3" w:rsidP="00D41C73">
            <w:pPr>
              <w:numPr>
                <w:ilvl w:val="0"/>
                <w:numId w:val="2"/>
              </w:numPr>
              <w:rPr>
                <w:rFonts w:ascii="Calisto MT" w:hAnsi="Calisto MT"/>
                <w:sz w:val="24"/>
                <w:szCs w:val="24"/>
              </w:rPr>
            </w:pPr>
            <w:r w:rsidRPr="00C84174">
              <w:rPr>
                <w:rFonts w:ascii="Calisto MT" w:hAnsi="Calisto MT"/>
                <w:sz w:val="24"/>
                <w:szCs w:val="24"/>
              </w:rPr>
              <w:t>OCGA 45-20-111</w:t>
            </w:r>
          </w:p>
          <w:p w14:paraId="649DBA6D" w14:textId="77777777" w:rsidR="00C979D3" w:rsidRPr="00C84174" w:rsidRDefault="00C979D3" w:rsidP="00D41C73">
            <w:pPr>
              <w:numPr>
                <w:ilvl w:val="0"/>
                <w:numId w:val="2"/>
              </w:numPr>
              <w:rPr>
                <w:rFonts w:ascii="Calisto MT" w:hAnsi="Calisto MT"/>
                <w:sz w:val="24"/>
                <w:szCs w:val="24"/>
              </w:rPr>
            </w:pPr>
            <w:r w:rsidRPr="00C84174">
              <w:rPr>
                <w:rFonts w:ascii="Calisto MT" w:hAnsi="Calisto MT"/>
                <w:sz w:val="24"/>
                <w:szCs w:val="24"/>
              </w:rPr>
              <w:t>Fed DOT Regs</w:t>
            </w:r>
          </w:p>
        </w:tc>
      </w:tr>
    </w:tbl>
    <w:p w14:paraId="06BD1F1B" w14:textId="77777777" w:rsidR="00C979D3" w:rsidRPr="00C84174" w:rsidRDefault="00C979D3" w:rsidP="00C979D3">
      <w:pPr>
        <w:rPr>
          <w:rFonts w:ascii="Calisto MT" w:hAnsi="Calisto MT"/>
          <w:vanish/>
          <w:sz w:val="24"/>
          <w:szCs w:val="24"/>
        </w:rPr>
      </w:pPr>
    </w:p>
    <w:sectPr w:rsidR="00C979D3" w:rsidRPr="00C84174" w:rsidSect="00C979D3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3330F"/>
    <w:multiLevelType w:val="hybridMultilevel"/>
    <w:tmpl w:val="FFEA7E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6F13EA"/>
    <w:multiLevelType w:val="hybridMultilevel"/>
    <w:tmpl w:val="D0840F8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825522">
    <w:abstractNumId w:val="0"/>
  </w:num>
  <w:num w:numId="2" w16cid:durableId="18753127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79D3"/>
    <w:rsid w:val="000E3D79"/>
    <w:rsid w:val="00502EB5"/>
    <w:rsid w:val="00515D42"/>
    <w:rsid w:val="00970476"/>
    <w:rsid w:val="00985AF6"/>
    <w:rsid w:val="00C9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867AFD"/>
  <w15:chartTrackingRefBased/>
  <w15:docId w15:val="{F9DD7A9A-4134-41FE-B241-7A5D9F1060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979D3"/>
  </w:style>
  <w:style w:type="paragraph" w:styleId="Heading1">
    <w:name w:val="heading 1"/>
    <w:basedOn w:val="Normal"/>
    <w:next w:val="Normal"/>
    <w:link w:val="Heading1Char"/>
    <w:uiPriority w:val="9"/>
    <w:qFormat/>
    <w:rsid w:val="00C979D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79D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979D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979D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979D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979D3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979D3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979D3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979D3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979D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79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979D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979D3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979D3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979D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979D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979D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979D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979D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979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979D3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979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979D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979D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979D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979D3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979D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979D3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979D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165</Words>
  <Characters>946</Characters>
  <Application>Microsoft Office Word</Application>
  <DocSecurity>0</DocSecurity>
  <Lines>7</Lines>
  <Paragraphs>2</Paragraphs>
  <ScaleCrop>false</ScaleCrop>
  <Company>State of Georgia</Company>
  <LinksUpToDate>false</LinksUpToDate>
  <CharactersWithSpaces>1109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Stowers, Gail</dc:creator>
  <cp:keywords/>
  <dc:description/>
  <cp:lastModifiedBy>Segura, Jacob</cp:lastModifiedBy>
  <cp:revision>2</cp:revision>
  <dcterms:created xsi:type="dcterms:W3CDTF">2026-05-29T03:53:00Z</dcterms:created>
  <dcterms:modified xsi:type="dcterms:W3CDTF">2026-05-29T03:53:00Z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aeaf797a-622b-42d1-a49a-e2b1b5259ac4</vt:lpwstr>
  </property>
</Properties>
</file>