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8DCD5" w14:textId="7472298C" w:rsidR="00EC234A" w:rsidRPr="00475CA4" w:rsidRDefault="00681F11" w:rsidP="1948A652">
      <w:pPr>
        <w:ind w:left="734"/>
      </w:pPr>
      <w:bookmarkStart w:id="0" w:name="_top"/>
      <w:bookmarkEnd w:id="0"/>
      <w:r>
        <w:t xml:space="preserve"> </w:t>
      </w:r>
      <w:r w:rsidR="00BF27F2" w:rsidRPr="00475CA4">
        <w:tab/>
      </w:r>
      <w:r w:rsidR="00BF27F2" w:rsidRPr="00475CA4">
        <w:tab/>
      </w:r>
    </w:p>
    <w:p w14:paraId="6B7AD930" w14:textId="77777777" w:rsidR="00EC234A" w:rsidRDefault="00EC234A" w:rsidP="00C028D0">
      <w:pPr>
        <w:ind w:left="734"/>
      </w:pPr>
    </w:p>
    <w:tbl>
      <w:tblPr>
        <w:tblStyle w:val="TableGrid0"/>
        <w:tblW w:w="110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0E1A96" w14:paraId="168F2015" w14:textId="77777777" w:rsidTr="000E1A96">
        <w:trPr>
          <w:trHeight w:val="378"/>
        </w:trPr>
        <w:tc>
          <w:tcPr>
            <w:tcW w:w="11070" w:type="dxa"/>
            <w:shd w:val="clear" w:color="auto" w:fill="F6E7C0"/>
          </w:tcPr>
          <w:p w14:paraId="56DDD05B" w14:textId="77777777" w:rsidR="000E1A96" w:rsidRPr="00511B0F" w:rsidRDefault="000E1A96" w:rsidP="00C55C63">
            <w:pPr>
              <w:rPr>
                <w:sz w:val="10"/>
                <w:szCs w:val="10"/>
              </w:rPr>
            </w:pPr>
            <w:bookmarkStart w:id="1" w:name="_Hlk204612487"/>
          </w:p>
        </w:tc>
      </w:tr>
      <w:tr w:rsidR="000E1A96" w14:paraId="0CAF5F79" w14:textId="77777777" w:rsidTr="000E1A96">
        <w:trPr>
          <w:trHeight w:val="49"/>
        </w:trPr>
        <w:tc>
          <w:tcPr>
            <w:tcW w:w="11070" w:type="dxa"/>
            <w:shd w:val="clear" w:color="auto" w:fill="B48819"/>
          </w:tcPr>
          <w:p w14:paraId="0BCE841F" w14:textId="77777777" w:rsidR="000E1A96" w:rsidRPr="00364535" w:rsidRDefault="000E1A96" w:rsidP="00C55C63">
            <w:pPr>
              <w:rPr>
                <w:sz w:val="6"/>
                <w:szCs w:val="6"/>
              </w:rPr>
            </w:pPr>
            <w:r w:rsidRPr="00F82469">
              <w:rPr>
                <w:noProof/>
              </w:rPr>
              <w:drawing>
                <wp:anchor distT="0" distB="0" distL="114300" distR="114300" simplePos="0" relativeHeight="251666432" behindDoc="0" locked="0" layoutInCell="1" allowOverlap="1" wp14:anchorId="3C35EA5B" wp14:editId="7B6C6B6A">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E1A96" w14:paraId="59E5BEEF" w14:textId="77777777" w:rsidTr="000E1A96">
        <w:tc>
          <w:tcPr>
            <w:tcW w:w="11070" w:type="dxa"/>
          </w:tcPr>
          <w:p w14:paraId="3EEE6000" w14:textId="77777777" w:rsidR="000E1A96" w:rsidRPr="00511B0F" w:rsidRDefault="000E1A96" w:rsidP="00C55C63">
            <w:pPr>
              <w:rPr>
                <w:sz w:val="10"/>
                <w:szCs w:val="10"/>
              </w:rPr>
            </w:pPr>
          </w:p>
        </w:tc>
      </w:tr>
      <w:tr w:rsidR="000E1A96" w14:paraId="2A845240" w14:textId="77777777" w:rsidTr="000E1A96">
        <w:trPr>
          <w:trHeight w:val="630"/>
        </w:trPr>
        <w:tc>
          <w:tcPr>
            <w:tcW w:w="11070" w:type="dxa"/>
            <w:shd w:val="clear" w:color="auto" w:fill="1D203A"/>
          </w:tcPr>
          <w:p w14:paraId="5DDAB5FB" w14:textId="77777777" w:rsidR="000E1A96" w:rsidRPr="00511B0F" w:rsidRDefault="000E1A96" w:rsidP="00C55C63">
            <w:pPr>
              <w:rPr>
                <w:sz w:val="10"/>
                <w:szCs w:val="10"/>
              </w:rPr>
            </w:pPr>
          </w:p>
        </w:tc>
      </w:tr>
      <w:tr w:rsidR="000E1A96" w14:paraId="03BFBD52" w14:textId="77777777" w:rsidTr="000E1A96">
        <w:tc>
          <w:tcPr>
            <w:tcW w:w="11070" w:type="dxa"/>
          </w:tcPr>
          <w:p w14:paraId="31542297" w14:textId="77777777" w:rsidR="000E1A96" w:rsidRPr="00511B0F" w:rsidRDefault="000E1A96" w:rsidP="00C55C63">
            <w:pPr>
              <w:rPr>
                <w:sz w:val="10"/>
                <w:szCs w:val="10"/>
              </w:rPr>
            </w:pPr>
          </w:p>
        </w:tc>
      </w:tr>
      <w:tr w:rsidR="000E1A96" w14:paraId="2C76E8BF" w14:textId="77777777" w:rsidTr="000E1A96">
        <w:tc>
          <w:tcPr>
            <w:tcW w:w="11070" w:type="dxa"/>
            <w:shd w:val="clear" w:color="auto" w:fill="B48819"/>
          </w:tcPr>
          <w:p w14:paraId="6DCEAAAF" w14:textId="77777777" w:rsidR="000E1A96" w:rsidRPr="00364535" w:rsidRDefault="000E1A96" w:rsidP="00C55C63">
            <w:pPr>
              <w:rPr>
                <w:sz w:val="6"/>
                <w:szCs w:val="6"/>
              </w:rPr>
            </w:pPr>
          </w:p>
        </w:tc>
      </w:tr>
      <w:tr w:rsidR="000E1A96" w14:paraId="69C0F6C3" w14:textId="77777777" w:rsidTr="000E1A96">
        <w:tc>
          <w:tcPr>
            <w:tcW w:w="11070" w:type="dxa"/>
          </w:tcPr>
          <w:p w14:paraId="68CBB3E3" w14:textId="77777777" w:rsidR="000E1A96" w:rsidRPr="00511B0F" w:rsidRDefault="000E1A96" w:rsidP="00C55C63">
            <w:pPr>
              <w:rPr>
                <w:sz w:val="10"/>
                <w:szCs w:val="10"/>
              </w:rPr>
            </w:pPr>
          </w:p>
        </w:tc>
      </w:tr>
      <w:tr w:rsidR="000E1A96" w14:paraId="41D5A55E" w14:textId="77777777" w:rsidTr="000E1A96">
        <w:tc>
          <w:tcPr>
            <w:tcW w:w="11070" w:type="dxa"/>
          </w:tcPr>
          <w:p w14:paraId="2AC774E0" w14:textId="77777777" w:rsidR="000E1A96" w:rsidRPr="006A2797" w:rsidRDefault="000E1A96" w:rsidP="00C55C63">
            <w:pPr>
              <w:pStyle w:val="FSubtitle"/>
              <w:framePr w:hSpace="0" w:wrap="auto" w:vAnchor="margin" w:hAnchor="text" w:xAlign="left" w:yAlign="inline"/>
              <w:suppressOverlap w:val="0"/>
              <w:rPr>
                <w:rFonts w:ascii="Arial" w:hAnsi="Arial"/>
              </w:rPr>
            </w:pPr>
            <w:r w:rsidRPr="008F2DD1">
              <w:rPr>
                <w:rFonts w:eastAsia="Yu Mincho"/>
                <w:b w:val="0"/>
                <w:bCs w:val="0"/>
                <w:noProof/>
                <w:sz w:val="38"/>
                <w:szCs w:val="38"/>
              </w:rPr>
              <mc:AlternateContent>
                <mc:Choice Requires="wps">
                  <w:drawing>
                    <wp:anchor distT="0" distB="0" distL="114300" distR="114300" simplePos="0" relativeHeight="251667456" behindDoc="0" locked="0" layoutInCell="1" allowOverlap="1" wp14:anchorId="0961B0DB" wp14:editId="7249FCB2">
                      <wp:simplePos x="0" y="0"/>
                      <wp:positionH relativeFrom="column">
                        <wp:posOffset>1408430</wp:posOffset>
                      </wp:positionH>
                      <wp:positionV relativeFrom="page">
                        <wp:posOffset>-584200</wp:posOffset>
                      </wp:positionV>
                      <wp:extent cx="4927600" cy="402336"/>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4927600" cy="402336"/>
                              </a:xfrm>
                              <a:prstGeom prst="rect">
                                <a:avLst/>
                              </a:prstGeom>
                              <a:noFill/>
                              <a:ln w="6350">
                                <a:noFill/>
                              </a:ln>
                            </wps:spPr>
                            <wps:txbx>
                              <w:txbxContent>
                                <w:p w14:paraId="26E865F6" w14:textId="5A1DA686" w:rsidR="000E1A96" w:rsidRPr="00CE08B4" w:rsidRDefault="000E1A96" w:rsidP="000E1A96">
                                  <w:pPr>
                                    <w:pStyle w:val="FFormTitle"/>
                                    <w:rPr>
                                      <w:rFonts w:ascii="Arial" w:hAnsi="Arial"/>
                                      <w:sz w:val="42"/>
                                      <w:szCs w:val="42"/>
                                    </w:rPr>
                                  </w:pPr>
                                  <w:r>
                                    <w:rPr>
                                      <w:rFonts w:ascii="Arial" w:hAnsi="Arial"/>
                                      <w:sz w:val="42"/>
                                      <w:szCs w:val="42"/>
                                    </w:rPr>
                                    <w:t>Insurance and Bonding Guidelines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1B0DB" id="_x0000_t202" coordsize="21600,21600" o:spt="202" path="m,l,21600r21600,l21600,xe">
                      <v:stroke joinstyle="miter"/>
                      <v:path gradientshapeok="t" o:connecttype="rect"/>
                    </v:shapetype>
                    <v:shape id="Text Box 137203298" o:spid="_x0000_s1026" type="#_x0000_t202" style="position:absolute;left:0;text-align:left;margin-left:110.9pt;margin-top:-46pt;width:388pt;height:3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pFwIAACwEAAAOAAAAZHJzL2Uyb0RvYy54bWysU8tu2zAQvBfoPxC815Jlx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" filled="f" stroked="f" strokeweight=".5pt">
                      <v:textbox>
                        <w:txbxContent>
                          <w:p w14:paraId="26E865F6" w14:textId="5A1DA686" w:rsidR="000E1A96" w:rsidRPr="00CE08B4" w:rsidRDefault="000E1A96" w:rsidP="000E1A96">
                            <w:pPr>
                              <w:pStyle w:val="FFormTitle"/>
                              <w:rPr>
                                <w:rFonts w:ascii="Arial" w:hAnsi="Arial"/>
                                <w:sz w:val="42"/>
                                <w:szCs w:val="42"/>
                              </w:rPr>
                            </w:pPr>
                            <w:r>
                              <w:rPr>
                                <w:rFonts w:ascii="Arial" w:hAnsi="Arial"/>
                                <w:sz w:val="42"/>
                                <w:szCs w:val="42"/>
                              </w:rPr>
                              <w:t>Insurance and Bonding Guidelines</w:t>
                            </w:r>
                          </w:p>
                        </w:txbxContent>
                      </v:textbox>
                      <w10:wrap anchory="page"/>
                    </v:shape>
                  </w:pict>
                </mc:Fallback>
              </mc:AlternateContent>
            </w:r>
            <w:r w:rsidRPr="006A2797">
              <w:rPr>
                <w:rFonts w:ascii="Arial" w:hAnsi="Arial"/>
              </w:rPr>
              <w:t>State of Georgia Department of Administrative Services</w:t>
            </w:r>
          </w:p>
          <w:p w14:paraId="40DB8DA4" w14:textId="77777777" w:rsidR="000E1A96" w:rsidRPr="009417B0" w:rsidRDefault="000E1A96" w:rsidP="00C55C63">
            <w:pPr>
              <w:jc w:val="center"/>
              <w:rPr>
                <w:sz w:val="10"/>
                <w:szCs w:val="10"/>
              </w:rPr>
            </w:pPr>
          </w:p>
        </w:tc>
      </w:tr>
      <w:bookmarkEnd w:id="1"/>
    </w:tbl>
    <w:p w14:paraId="54B848FA" w14:textId="324A93CF" w:rsidR="00EC234A" w:rsidRDefault="00EC234A" w:rsidP="00C028D0">
      <w:pPr>
        <w:ind w:left="734"/>
      </w:pPr>
    </w:p>
    <w:p w14:paraId="3F874D29" w14:textId="77777777" w:rsidR="00EC234A" w:rsidRDefault="00EC234A" w:rsidP="00C028D0">
      <w:pPr>
        <w:ind w:left="734"/>
      </w:pPr>
    </w:p>
    <w:p w14:paraId="32D7E3D6" w14:textId="50FC664A" w:rsidR="00091B31" w:rsidRDefault="00091B31" w:rsidP="00C028D0">
      <w:pPr>
        <w:ind w:left="734"/>
      </w:pPr>
    </w:p>
    <w:p w14:paraId="55157FB7" w14:textId="7FE2509A" w:rsidR="008A626C" w:rsidRDefault="00091B31" w:rsidP="000E1A96">
      <w:pPr>
        <w:rPr>
          <w:b/>
          <w:bCs/>
          <w:sz w:val="18"/>
          <w:szCs w:val="18"/>
        </w:rPr>
      </w:pPr>
      <w:r>
        <w:rPr>
          <w:sz w:val="20"/>
        </w:rPr>
        <w:t xml:space="preserve"> </w:t>
      </w:r>
      <w:r>
        <w:rPr>
          <w:sz w:val="20"/>
        </w:rPr>
        <w:tab/>
      </w:r>
    </w:p>
    <w:p w14:paraId="207BD5AD" w14:textId="2A1DE6B4" w:rsidR="00091B31" w:rsidRPr="00B267FC" w:rsidRDefault="008433A1" w:rsidP="006D1A8C">
      <w:pPr>
        <w:jc w:val="center"/>
        <w:rPr>
          <w:b/>
          <w:bCs/>
        </w:rPr>
      </w:pPr>
      <w:r w:rsidRPr="2628709B">
        <w:rPr>
          <w:b/>
          <w:bCs/>
        </w:rPr>
        <w:t>Insurance types and limits, certificate</w:t>
      </w:r>
      <w:r w:rsidR="6AC5531E" w:rsidRPr="2628709B">
        <w:rPr>
          <w:b/>
          <w:bCs/>
        </w:rPr>
        <w:t>s</w:t>
      </w:r>
      <w:r w:rsidRPr="2628709B">
        <w:rPr>
          <w:b/>
          <w:bCs/>
        </w:rPr>
        <w:t>, and bonding recommendations for procurements</w:t>
      </w:r>
      <w:r w:rsidR="00052CA5" w:rsidRPr="2628709B">
        <w:rPr>
          <w:b/>
          <w:bCs/>
        </w:rPr>
        <w:t xml:space="preserve"> conducted by entities of</w:t>
      </w:r>
      <w:r w:rsidRPr="2628709B">
        <w:rPr>
          <w:b/>
          <w:bCs/>
        </w:rPr>
        <w:t xml:space="preserve"> the S</w:t>
      </w:r>
      <w:r w:rsidR="008A626C" w:rsidRPr="2628709B">
        <w:rPr>
          <w:b/>
          <w:bCs/>
        </w:rPr>
        <w:t>tate of Georgia</w:t>
      </w:r>
    </w:p>
    <w:p w14:paraId="49C10751" w14:textId="6600CFA4" w:rsidR="00091B31" w:rsidRPr="00B267FC" w:rsidRDefault="00091B31" w:rsidP="006D1A8C">
      <w:pPr>
        <w:jc w:val="center"/>
      </w:pPr>
    </w:p>
    <w:p w14:paraId="02399CDC" w14:textId="77777777" w:rsidR="000E1A96" w:rsidRDefault="000E1A96" w:rsidP="006D1A8C">
      <w:pPr>
        <w:ind w:left="10" w:hanging="10"/>
        <w:jc w:val="center"/>
        <w:rPr>
          <w:b/>
        </w:rPr>
      </w:pPr>
    </w:p>
    <w:p w14:paraId="0D42947B" w14:textId="283B33A9" w:rsidR="00091B31" w:rsidRPr="00B267FC" w:rsidRDefault="00091B31" w:rsidP="006D1A8C">
      <w:pPr>
        <w:ind w:left="10" w:hanging="10"/>
        <w:jc w:val="center"/>
        <w:rPr>
          <w:b/>
        </w:rPr>
      </w:pPr>
      <w:r w:rsidRPr="00B267FC">
        <w:rPr>
          <w:b/>
        </w:rPr>
        <w:t>Prepared for: State of Georgia Entities</w:t>
      </w:r>
      <w:r w:rsidR="00052CA5" w:rsidRPr="00B267FC">
        <w:rPr>
          <w:b/>
        </w:rPr>
        <w:t xml:space="preserve"> </w:t>
      </w:r>
    </w:p>
    <w:p w14:paraId="133D2A72" w14:textId="0F7956F4" w:rsidR="00091B31" w:rsidRPr="00B267FC" w:rsidRDefault="00091B31" w:rsidP="006D1A8C">
      <w:pPr>
        <w:jc w:val="center"/>
      </w:pPr>
    </w:p>
    <w:p w14:paraId="2C9215FB" w14:textId="77777777" w:rsidR="00091B31" w:rsidRPr="00B267FC" w:rsidRDefault="00091B31" w:rsidP="006D1A8C">
      <w:r w:rsidRPr="00B267FC">
        <w:rPr>
          <w:b/>
        </w:rPr>
        <w:t xml:space="preserve"> </w:t>
      </w:r>
    </w:p>
    <w:p w14:paraId="6E264E19" w14:textId="77777777" w:rsidR="000E1A96" w:rsidRDefault="000E1A96" w:rsidP="2628709B">
      <w:pPr>
        <w:jc w:val="center"/>
        <w:rPr>
          <w:b/>
          <w:bCs/>
        </w:rPr>
      </w:pPr>
    </w:p>
    <w:p w14:paraId="56604C84" w14:textId="77435BD1" w:rsidR="006453A5" w:rsidRPr="005444F6" w:rsidRDefault="000557D6" w:rsidP="2628709B">
      <w:pPr>
        <w:jc w:val="center"/>
        <w:rPr>
          <w:b/>
          <w:bCs/>
        </w:rPr>
      </w:pPr>
      <w:r>
        <w:rPr>
          <w:b/>
          <w:bCs/>
        </w:rPr>
        <w:t>August</w:t>
      </w:r>
      <w:r w:rsidR="00AB43F5" w:rsidRPr="005444F6">
        <w:rPr>
          <w:b/>
          <w:bCs/>
        </w:rPr>
        <w:t xml:space="preserve"> </w:t>
      </w:r>
      <w:r w:rsidR="008A626C" w:rsidRPr="005444F6">
        <w:rPr>
          <w:b/>
          <w:bCs/>
        </w:rPr>
        <w:t>202</w:t>
      </w:r>
      <w:r w:rsidR="005444F6" w:rsidRPr="005444F6">
        <w:rPr>
          <w:b/>
          <w:bCs/>
        </w:rPr>
        <w:t>5</w:t>
      </w:r>
    </w:p>
    <w:p w14:paraId="7B5AA5B4" w14:textId="77777777" w:rsidR="00091B31" w:rsidRPr="00B267FC" w:rsidRDefault="00091B31" w:rsidP="006D1A8C">
      <w:pPr>
        <w:jc w:val="center"/>
      </w:pPr>
      <w:r w:rsidRPr="00B267FC">
        <w:rPr>
          <w:b/>
        </w:rPr>
        <w:t xml:space="preserve">  </w:t>
      </w:r>
    </w:p>
    <w:p w14:paraId="2BBEF4DD" w14:textId="77777777" w:rsidR="008A626C" w:rsidRPr="00B267FC" w:rsidRDefault="008A626C" w:rsidP="006D1A8C">
      <w:pPr>
        <w:ind w:hanging="10"/>
        <w:jc w:val="center"/>
        <w:rPr>
          <w:b/>
        </w:rPr>
      </w:pPr>
    </w:p>
    <w:p w14:paraId="2A89E19D" w14:textId="77777777" w:rsidR="008A626C" w:rsidRPr="00B267FC" w:rsidRDefault="008A626C" w:rsidP="006D1A8C">
      <w:pPr>
        <w:ind w:hanging="10"/>
        <w:jc w:val="center"/>
        <w:rPr>
          <w:b/>
        </w:rPr>
      </w:pPr>
    </w:p>
    <w:p w14:paraId="5F93F023" w14:textId="57C48E09" w:rsidR="00091B31" w:rsidRPr="00B267FC" w:rsidRDefault="00091B31" w:rsidP="006D1A8C">
      <w:pPr>
        <w:ind w:hanging="10"/>
        <w:jc w:val="center"/>
        <w:rPr>
          <w:b/>
        </w:rPr>
      </w:pPr>
      <w:r w:rsidRPr="00B267FC">
        <w:rPr>
          <w:b/>
        </w:rPr>
        <w:t>For further information, please contact:</w:t>
      </w:r>
    </w:p>
    <w:p w14:paraId="52343FD5" w14:textId="77777777" w:rsidR="005600BA" w:rsidRPr="00B267FC" w:rsidRDefault="005600BA" w:rsidP="006D1A8C">
      <w:pPr>
        <w:ind w:hanging="10"/>
        <w:jc w:val="center"/>
      </w:pPr>
    </w:p>
    <w:p w14:paraId="49705165" w14:textId="77777777" w:rsidR="00091B31" w:rsidRPr="00B267FC" w:rsidRDefault="00091B31" w:rsidP="006D1A8C">
      <w:r w:rsidRPr="00B267FC">
        <w:rPr>
          <w:b/>
        </w:rPr>
        <w:t xml:space="preserve"> </w:t>
      </w:r>
    </w:p>
    <w:tbl>
      <w:tblPr>
        <w:tblStyle w:val="TableGrid"/>
        <w:tblW w:w="10350" w:type="dxa"/>
        <w:tblInd w:w="-98" w:type="dxa"/>
        <w:tblCellMar>
          <w:top w:w="84" w:type="dxa"/>
          <w:left w:w="153" w:type="dxa"/>
          <w:right w:w="115" w:type="dxa"/>
        </w:tblCellMar>
        <w:tblLook w:val="04A0" w:firstRow="1" w:lastRow="0" w:firstColumn="1" w:lastColumn="0" w:noHBand="0" w:noVBand="1"/>
      </w:tblPr>
      <w:tblGrid>
        <w:gridCol w:w="10350"/>
      </w:tblGrid>
      <w:tr w:rsidR="00091B31" w:rsidRPr="00B267FC" w14:paraId="5CD97B18" w14:textId="77777777" w:rsidTr="007B2207">
        <w:trPr>
          <w:trHeight w:val="1800"/>
        </w:trPr>
        <w:tc>
          <w:tcPr>
            <w:tcW w:w="10350" w:type="dxa"/>
            <w:tcBorders>
              <w:top w:val="single" w:sz="6" w:space="0" w:color="000000"/>
              <w:left w:val="single" w:sz="6" w:space="0" w:color="000000"/>
              <w:bottom w:val="single" w:sz="6" w:space="0" w:color="000000"/>
              <w:right w:val="single" w:sz="6" w:space="0" w:color="000000"/>
            </w:tcBorders>
          </w:tcPr>
          <w:p w14:paraId="74EF71FF" w14:textId="77777777" w:rsidR="00091B31" w:rsidRPr="00B267FC" w:rsidRDefault="00091B31" w:rsidP="006D1A8C">
            <w:pPr>
              <w:jc w:val="center"/>
              <w:rPr>
                <w:b/>
                <w:bCs/>
              </w:rPr>
            </w:pPr>
            <w:r w:rsidRPr="00B267FC">
              <w:rPr>
                <w:b/>
                <w:bCs/>
              </w:rPr>
              <w:t xml:space="preserve">Risk Management Services </w:t>
            </w:r>
          </w:p>
          <w:p w14:paraId="20F52977" w14:textId="77777777" w:rsidR="00091B31" w:rsidRPr="00B267FC" w:rsidRDefault="00091B31" w:rsidP="006D1A8C">
            <w:pPr>
              <w:jc w:val="center"/>
              <w:rPr>
                <w:b/>
                <w:bCs/>
              </w:rPr>
            </w:pPr>
            <w:r w:rsidRPr="00B267FC">
              <w:rPr>
                <w:b/>
                <w:bCs/>
              </w:rPr>
              <w:t>Wade Damron, Director</w:t>
            </w:r>
          </w:p>
          <w:p w14:paraId="78448E5F" w14:textId="77777777" w:rsidR="00091B31" w:rsidRPr="00B267FC" w:rsidRDefault="00091B31" w:rsidP="006D1A8C">
            <w:pPr>
              <w:jc w:val="center"/>
            </w:pPr>
            <w:r w:rsidRPr="00B267FC">
              <w:t>200 Piedmont Avenue S.E.</w:t>
            </w:r>
          </w:p>
          <w:p w14:paraId="7916D209" w14:textId="77777777" w:rsidR="00091B31" w:rsidRPr="00B267FC" w:rsidRDefault="00091B31" w:rsidP="006D1A8C">
            <w:pPr>
              <w:jc w:val="center"/>
            </w:pPr>
            <w:r w:rsidRPr="00B267FC">
              <w:t>Suite 1205, West Tower</w:t>
            </w:r>
          </w:p>
          <w:p w14:paraId="7B84A976" w14:textId="77777777" w:rsidR="00091B31" w:rsidRPr="00B267FC" w:rsidRDefault="00091B31" w:rsidP="006D1A8C">
            <w:pPr>
              <w:jc w:val="center"/>
            </w:pPr>
            <w:r w:rsidRPr="00B267FC">
              <w:t>Atlanta, GA 30334-9010</w:t>
            </w:r>
          </w:p>
          <w:p w14:paraId="2B66205C" w14:textId="77777777" w:rsidR="00091B31" w:rsidRPr="00B267FC" w:rsidRDefault="00091B31" w:rsidP="006D1A8C">
            <w:pPr>
              <w:jc w:val="center"/>
            </w:pPr>
            <w:r w:rsidRPr="00B267FC">
              <w:t>Phone: 404-463-7982 / 404-656-6245</w:t>
            </w:r>
          </w:p>
          <w:p w14:paraId="07F43315" w14:textId="77777777" w:rsidR="00091B31" w:rsidRPr="00B267FC" w:rsidRDefault="00091B31" w:rsidP="006D1A8C">
            <w:pPr>
              <w:jc w:val="center"/>
            </w:pPr>
            <w:r w:rsidRPr="00B267FC">
              <w:t xml:space="preserve">Email: </w:t>
            </w:r>
            <w:hyperlink r:id="rId12" w:history="1">
              <w:r w:rsidRPr="00B267FC">
                <w:rPr>
                  <w:rStyle w:val="Hyperlink"/>
                </w:rPr>
                <w:t>risk.management@doas.ga.gov</w:t>
              </w:r>
            </w:hyperlink>
          </w:p>
          <w:p w14:paraId="3E584EF2" w14:textId="77777777" w:rsidR="00091B31" w:rsidRPr="00B267FC" w:rsidRDefault="00091B31" w:rsidP="006D1A8C">
            <w:pPr>
              <w:jc w:val="center"/>
            </w:pPr>
          </w:p>
        </w:tc>
      </w:tr>
    </w:tbl>
    <w:p w14:paraId="1E54381D" w14:textId="77777777" w:rsidR="00091B31" w:rsidRPr="00B267FC" w:rsidRDefault="00091B31" w:rsidP="006D1A8C"/>
    <w:p w14:paraId="39C9CEE7" w14:textId="77777777" w:rsidR="00091B31" w:rsidRPr="00B267FC" w:rsidRDefault="00091B31" w:rsidP="006D1A8C"/>
    <w:p w14:paraId="1605385E" w14:textId="77777777" w:rsidR="00091B31" w:rsidRPr="00B267FC" w:rsidRDefault="00091B31" w:rsidP="006D1A8C"/>
    <w:p w14:paraId="13AEDC39" w14:textId="77777777" w:rsidR="008A626C" w:rsidRPr="00B267FC" w:rsidRDefault="008A626C" w:rsidP="00C028D0">
      <w:pPr>
        <w:ind w:left="720"/>
      </w:pPr>
    </w:p>
    <w:p w14:paraId="1FF975B2" w14:textId="77777777" w:rsidR="00091B31" w:rsidRPr="00B267FC" w:rsidRDefault="00091B31" w:rsidP="006D1A8C">
      <w:pPr>
        <w:jc w:val="both"/>
      </w:pPr>
      <w:r w:rsidRPr="00B267FC">
        <w:rPr>
          <w:b/>
          <w:bCs/>
        </w:rPr>
        <w:t>Disclaimer:</w:t>
      </w:r>
      <w:r w:rsidRPr="00B267FC">
        <w:t xml:space="preserve"> These Insurance and Bonding Guidelines are not intended to cover all possible issues relating to insurance or bond requirements for the State. Instead, they are intended to provide general guidelines on these topics. </w:t>
      </w:r>
      <w:r w:rsidRPr="00B267FC">
        <w:rPr>
          <w:b/>
          <w:bCs/>
          <w:i/>
          <w:iCs/>
        </w:rPr>
        <w:t>If there is a conflict between the Guidelines and any State policy or applicable law/regulation, the policy or law/regulation will take precedence.</w:t>
      </w:r>
      <w:r w:rsidRPr="00B267FC">
        <w:t xml:space="preserve"> </w:t>
      </w:r>
    </w:p>
    <w:p w14:paraId="4024FA3E" w14:textId="77777777" w:rsidR="00091B31" w:rsidRPr="00B267FC" w:rsidRDefault="00091B31" w:rsidP="006D1A8C"/>
    <w:p w14:paraId="65A0E86C" w14:textId="21A0E5AC" w:rsidR="00091B31" w:rsidRPr="00B267FC" w:rsidRDefault="00091B31" w:rsidP="006D1A8C">
      <w:pPr>
        <w:jc w:val="both"/>
      </w:pPr>
      <w:r w:rsidRPr="00B267FC">
        <w:t xml:space="preserve">The Guidelines are not intended for the use or benefit of anyone </w:t>
      </w:r>
      <w:r w:rsidR="00052CA5" w:rsidRPr="00B267FC">
        <w:t xml:space="preserve">other than entities of the </w:t>
      </w:r>
      <w:r w:rsidRPr="00B267FC">
        <w:t>State</w:t>
      </w:r>
      <w:r w:rsidR="00052CA5" w:rsidRPr="00B267FC">
        <w:t xml:space="preserve"> of Georgia</w:t>
      </w:r>
      <w:r w:rsidRPr="00B267FC">
        <w:t xml:space="preserve">. The State’s bidders, </w:t>
      </w:r>
      <w:r w:rsidR="00DE2B23" w:rsidRPr="00B267FC">
        <w:t>supplier</w:t>
      </w:r>
      <w:r w:rsidRPr="00B267FC">
        <w:t>s,</w:t>
      </w:r>
      <w:r w:rsidR="002A2308" w:rsidRPr="00B267FC">
        <w:t xml:space="preserve"> </w:t>
      </w:r>
      <w:r w:rsidRPr="00B267FC">
        <w:t>or other third parties should not rely upon the Guidelines when interacting with the State. The information contained in the Guidelines should not be considered legal, accounting, or other advice for anyone</w:t>
      </w:r>
      <w:r w:rsidR="00052CA5" w:rsidRPr="00B267FC">
        <w:t xml:space="preserve"> other than entities of the State of Georgia</w:t>
      </w:r>
      <w:r w:rsidRPr="00B267FC">
        <w:t>. The Guidelines are intended solely for internal State use and do not create any third-party rights, benefits, claims, or causes of action for parties outside the State.</w:t>
      </w:r>
    </w:p>
    <w:p w14:paraId="7A563856" w14:textId="77777777" w:rsidR="00BD47EA" w:rsidRPr="00B267FC" w:rsidRDefault="00BD47EA" w:rsidP="006D1A8C"/>
    <w:p w14:paraId="48ECE360" w14:textId="77777777" w:rsidR="001F5E44" w:rsidRDefault="001F5E44" w:rsidP="00C028D0"/>
    <w:p w14:paraId="4D8B705A" w14:textId="796209E7" w:rsidR="000557D6" w:rsidRPr="000557D6" w:rsidRDefault="000557D6" w:rsidP="000557D6">
      <w:pPr>
        <w:tabs>
          <w:tab w:val="left" w:pos="7540"/>
        </w:tabs>
      </w:pPr>
      <w:r>
        <w:tab/>
      </w:r>
    </w:p>
    <w:sdt>
      <w:sdtPr>
        <w:rPr>
          <w:rFonts w:eastAsia="Arial" w:cs="Arial"/>
          <w:b w:val="0"/>
          <w:color w:val="000000" w:themeColor="text1"/>
          <w:sz w:val="22"/>
          <w:szCs w:val="22"/>
        </w:rPr>
        <w:id w:val="1253085298"/>
        <w:docPartObj>
          <w:docPartGallery w:val="Table of Contents"/>
          <w:docPartUnique/>
        </w:docPartObj>
      </w:sdtPr>
      <w:sdtEndPr>
        <w:rPr>
          <w:noProof/>
          <w:color w:val="auto"/>
        </w:rPr>
      </w:sdtEndPr>
      <w:sdtContent>
        <w:p w14:paraId="79D64C95" w14:textId="7FB6DD64" w:rsidR="00FC5C3E" w:rsidRPr="0012379D" w:rsidRDefault="00FC5C3E" w:rsidP="000501F5">
          <w:pPr>
            <w:pStyle w:val="TOCHeading"/>
            <w:rPr>
              <w:color w:val="000000" w:themeColor="text1"/>
            </w:rPr>
          </w:pPr>
          <w:r w:rsidRPr="0012379D">
            <w:rPr>
              <w:color w:val="000000" w:themeColor="text1"/>
            </w:rPr>
            <w:t>Table of Contents</w:t>
          </w:r>
        </w:p>
        <w:p w14:paraId="5302A8AF" w14:textId="7B652C20" w:rsidR="00582F69" w:rsidRDefault="00557B5A" w:rsidP="00582F69">
          <w:pPr>
            <w:pStyle w:val="TOC-1"/>
            <w:rPr>
              <w:rFonts w:asciiTheme="minorHAnsi" w:eastAsiaTheme="minorEastAsia" w:hAnsiTheme="minorHAnsi" w:cstheme="minorBidi"/>
              <w:noProof/>
              <w:kern w:val="2"/>
              <w14:ligatures w14:val="standardContextual"/>
            </w:rPr>
          </w:pPr>
          <w:r w:rsidRPr="00474933">
            <w:rPr>
              <w:sz w:val="24"/>
            </w:rPr>
            <w:fldChar w:fldCharType="begin"/>
          </w:r>
          <w:r w:rsidRPr="00474933">
            <w:instrText xml:space="preserve"> TOC \o "1-4" \h \z \u </w:instrText>
          </w:r>
          <w:r w:rsidRPr="00474933">
            <w:rPr>
              <w:sz w:val="24"/>
            </w:rPr>
            <w:fldChar w:fldCharType="separate"/>
          </w:r>
          <w:hyperlink w:anchor="_Toc200026102" w:history="1">
            <w:r w:rsidR="00582F69" w:rsidRPr="007D7F06">
              <w:rPr>
                <w:rStyle w:val="Hyperlink"/>
                <w:noProof/>
              </w:rPr>
              <w:t>I. Establishing Contractual Insurance Guidelines</w:t>
            </w:r>
            <w:r w:rsidR="00582F69">
              <w:rPr>
                <w:noProof/>
                <w:webHidden/>
              </w:rPr>
              <w:tab/>
            </w:r>
            <w:r w:rsidR="00582F69">
              <w:rPr>
                <w:noProof/>
                <w:webHidden/>
              </w:rPr>
              <w:fldChar w:fldCharType="begin"/>
            </w:r>
            <w:r w:rsidR="00582F69">
              <w:rPr>
                <w:noProof/>
                <w:webHidden/>
              </w:rPr>
              <w:instrText xml:space="preserve"> PAGEREF _Toc200026102 \h </w:instrText>
            </w:r>
            <w:r w:rsidR="00582F69">
              <w:rPr>
                <w:noProof/>
                <w:webHidden/>
              </w:rPr>
            </w:r>
            <w:r w:rsidR="00582F69">
              <w:rPr>
                <w:noProof/>
                <w:webHidden/>
              </w:rPr>
              <w:fldChar w:fldCharType="separate"/>
            </w:r>
            <w:r w:rsidR="00582F69">
              <w:rPr>
                <w:noProof/>
                <w:webHidden/>
              </w:rPr>
              <w:t>4</w:t>
            </w:r>
            <w:r w:rsidR="00582F69">
              <w:rPr>
                <w:noProof/>
                <w:webHidden/>
              </w:rPr>
              <w:fldChar w:fldCharType="end"/>
            </w:r>
          </w:hyperlink>
        </w:p>
        <w:p w14:paraId="280E2887" w14:textId="54BD3E5D" w:rsidR="00582F69" w:rsidRDefault="00582F69" w:rsidP="00582F69">
          <w:pPr>
            <w:pStyle w:val="TOC-1"/>
            <w:rPr>
              <w:rFonts w:asciiTheme="minorHAnsi" w:eastAsiaTheme="minorEastAsia" w:hAnsiTheme="minorHAnsi" w:cstheme="minorBidi"/>
              <w:noProof/>
              <w:kern w:val="2"/>
              <w14:ligatures w14:val="standardContextual"/>
            </w:rPr>
          </w:pPr>
          <w:hyperlink w:anchor="_Toc200026103" w:history="1">
            <w:r w:rsidRPr="007D7F06">
              <w:rPr>
                <w:rStyle w:val="Hyperlink"/>
                <w:noProof/>
              </w:rPr>
              <w:t>II. Insurance Coverages</w:t>
            </w:r>
            <w:r>
              <w:rPr>
                <w:noProof/>
                <w:webHidden/>
              </w:rPr>
              <w:tab/>
            </w:r>
            <w:r>
              <w:rPr>
                <w:noProof/>
                <w:webHidden/>
              </w:rPr>
              <w:fldChar w:fldCharType="begin"/>
            </w:r>
            <w:r>
              <w:rPr>
                <w:noProof/>
                <w:webHidden/>
              </w:rPr>
              <w:instrText xml:space="preserve"> PAGEREF _Toc200026103 \h </w:instrText>
            </w:r>
            <w:r>
              <w:rPr>
                <w:noProof/>
                <w:webHidden/>
              </w:rPr>
            </w:r>
            <w:r>
              <w:rPr>
                <w:noProof/>
                <w:webHidden/>
              </w:rPr>
              <w:fldChar w:fldCharType="separate"/>
            </w:r>
            <w:r>
              <w:rPr>
                <w:noProof/>
                <w:webHidden/>
              </w:rPr>
              <w:t>5</w:t>
            </w:r>
            <w:r>
              <w:rPr>
                <w:noProof/>
                <w:webHidden/>
              </w:rPr>
              <w:fldChar w:fldCharType="end"/>
            </w:r>
          </w:hyperlink>
        </w:p>
        <w:p w14:paraId="42358C8C" w14:textId="76F7B90A" w:rsidR="00582F69" w:rsidRPr="00813E58" w:rsidRDefault="00582F69" w:rsidP="00813E58">
          <w:pPr>
            <w:pStyle w:val="TOC-2"/>
          </w:pPr>
          <w:hyperlink w:anchor="_Toc200026104" w:history="1">
            <w:r w:rsidRPr="00813E58">
              <w:rPr>
                <w:rStyle w:val="Hyperlink"/>
                <w:color w:val="auto"/>
                <w:u w:val="none"/>
              </w:rPr>
              <w:t>Commercial General Liability:</w:t>
            </w:r>
            <w:r w:rsidRPr="00813E58">
              <w:rPr>
                <w:webHidden/>
              </w:rPr>
              <w:tab/>
            </w:r>
            <w:r w:rsidRPr="00813E58">
              <w:rPr>
                <w:webHidden/>
              </w:rPr>
              <w:fldChar w:fldCharType="begin"/>
            </w:r>
            <w:r w:rsidRPr="00813E58">
              <w:rPr>
                <w:webHidden/>
              </w:rPr>
              <w:instrText xml:space="preserve"> PAGEREF _Toc200026104 \h </w:instrText>
            </w:r>
            <w:r w:rsidRPr="00813E58">
              <w:rPr>
                <w:webHidden/>
              </w:rPr>
            </w:r>
            <w:r w:rsidRPr="00813E58">
              <w:rPr>
                <w:webHidden/>
              </w:rPr>
              <w:fldChar w:fldCharType="separate"/>
            </w:r>
            <w:r w:rsidRPr="00813E58">
              <w:rPr>
                <w:webHidden/>
              </w:rPr>
              <w:t>5</w:t>
            </w:r>
            <w:r w:rsidRPr="00813E58">
              <w:rPr>
                <w:webHidden/>
              </w:rPr>
              <w:fldChar w:fldCharType="end"/>
            </w:r>
          </w:hyperlink>
        </w:p>
        <w:p w14:paraId="1B5DB7F8" w14:textId="5F437B0D" w:rsidR="00582F69" w:rsidRPr="00813E58" w:rsidRDefault="00582F69" w:rsidP="00813E58">
          <w:pPr>
            <w:pStyle w:val="TOC-2"/>
          </w:pPr>
          <w:hyperlink w:anchor="_Toc200026105" w:history="1">
            <w:r w:rsidRPr="00813E58">
              <w:rPr>
                <w:rStyle w:val="Hyperlink"/>
                <w:color w:val="auto"/>
                <w:u w:val="none"/>
              </w:rPr>
              <w:t>Automobile Liability:</w:t>
            </w:r>
            <w:r w:rsidRPr="00813E58">
              <w:rPr>
                <w:webHidden/>
              </w:rPr>
              <w:tab/>
            </w:r>
            <w:r w:rsidRPr="00813E58">
              <w:rPr>
                <w:webHidden/>
              </w:rPr>
              <w:fldChar w:fldCharType="begin"/>
            </w:r>
            <w:r w:rsidRPr="00813E58">
              <w:rPr>
                <w:webHidden/>
              </w:rPr>
              <w:instrText xml:space="preserve"> PAGEREF _Toc200026105 \h </w:instrText>
            </w:r>
            <w:r w:rsidRPr="00813E58">
              <w:rPr>
                <w:webHidden/>
              </w:rPr>
            </w:r>
            <w:r w:rsidRPr="00813E58">
              <w:rPr>
                <w:webHidden/>
              </w:rPr>
              <w:fldChar w:fldCharType="separate"/>
            </w:r>
            <w:r w:rsidRPr="00813E58">
              <w:rPr>
                <w:webHidden/>
              </w:rPr>
              <w:t>5</w:t>
            </w:r>
            <w:r w:rsidRPr="00813E58">
              <w:rPr>
                <w:webHidden/>
              </w:rPr>
              <w:fldChar w:fldCharType="end"/>
            </w:r>
          </w:hyperlink>
        </w:p>
        <w:p w14:paraId="75676827" w14:textId="5DFCA20A" w:rsidR="00582F69" w:rsidRPr="00813E58" w:rsidRDefault="00582F69" w:rsidP="00813E58">
          <w:pPr>
            <w:pStyle w:val="TOC-2"/>
          </w:pPr>
          <w:hyperlink w:anchor="_Toc200026106" w:history="1">
            <w:r w:rsidRPr="00813E58">
              <w:rPr>
                <w:rStyle w:val="Hyperlink"/>
                <w:color w:val="auto"/>
                <w:u w:val="none"/>
              </w:rPr>
              <w:t>Workers’ Compensation:</w:t>
            </w:r>
            <w:r w:rsidRPr="00813E58">
              <w:rPr>
                <w:webHidden/>
              </w:rPr>
              <w:tab/>
            </w:r>
            <w:r w:rsidRPr="00813E58">
              <w:rPr>
                <w:webHidden/>
              </w:rPr>
              <w:fldChar w:fldCharType="begin"/>
            </w:r>
            <w:r w:rsidRPr="00813E58">
              <w:rPr>
                <w:webHidden/>
              </w:rPr>
              <w:instrText xml:space="preserve"> PAGEREF _Toc200026106 \h </w:instrText>
            </w:r>
            <w:r w:rsidRPr="00813E58">
              <w:rPr>
                <w:webHidden/>
              </w:rPr>
            </w:r>
            <w:r w:rsidRPr="00813E58">
              <w:rPr>
                <w:webHidden/>
              </w:rPr>
              <w:fldChar w:fldCharType="separate"/>
            </w:r>
            <w:r w:rsidRPr="00813E58">
              <w:rPr>
                <w:webHidden/>
              </w:rPr>
              <w:t>6</w:t>
            </w:r>
            <w:r w:rsidRPr="00813E58">
              <w:rPr>
                <w:webHidden/>
              </w:rPr>
              <w:fldChar w:fldCharType="end"/>
            </w:r>
          </w:hyperlink>
        </w:p>
        <w:p w14:paraId="1B138FD0" w14:textId="7CF4644C" w:rsidR="00582F69" w:rsidRPr="00813E58" w:rsidRDefault="00582F69" w:rsidP="00813E58">
          <w:pPr>
            <w:pStyle w:val="TOC-2"/>
          </w:pPr>
          <w:hyperlink w:anchor="_Toc200026107" w:history="1">
            <w:r w:rsidRPr="00813E58">
              <w:rPr>
                <w:rStyle w:val="Hyperlink"/>
                <w:color w:val="auto"/>
                <w:u w:val="none"/>
              </w:rPr>
              <w:t>Umbrella Liability:</w:t>
            </w:r>
            <w:r w:rsidRPr="00813E58">
              <w:rPr>
                <w:webHidden/>
              </w:rPr>
              <w:tab/>
            </w:r>
            <w:r w:rsidRPr="00813E58">
              <w:rPr>
                <w:webHidden/>
              </w:rPr>
              <w:fldChar w:fldCharType="begin"/>
            </w:r>
            <w:r w:rsidRPr="00813E58">
              <w:rPr>
                <w:webHidden/>
              </w:rPr>
              <w:instrText xml:space="preserve"> PAGEREF _Toc200026107 \h </w:instrText>
            </w:r>
            <w:r w:rsidRPr="00813E58">
              <w:rPr>
                <w:webHidden/>
              </w:rPr>
            </w:r>
            <w:r w:rsidRPr="00813E58">
              <w:rPr>
                <w:webHidden/>
              </w:rPr>
              <w:fldChar w:fldCharType="separate"/>
            </w:r>
            <w:r w:rsidRPr="00813E58">
              <w:rPr>
                <w:webHidden/>
              </w:rPr>
              <w:t>6</w:t>
            </w:r>
            <w:r w:rsidRPr="00813E58">
              <w:rPr>
                <w:webHidden/>
              </w:rPr>
              <w:fldChar w:fldCharType="end"/>
            </w:r>
          </w:hyperlink>
        </w:p>
        <w:p w14:paraId="5880EAEA" w14:textId="0445AC21" w:rsidR="00582F69" w:rsidRPr="00813E58" w:rsidRDefault="00582F69" w:rsidP="00813E58">
          <w:pPr>
            <w:pStyle w:val="TOC-2"/>
          </w:pPr>
          <w:hyperlink w:anchor="_Toc200026108" w:history="1">
            <w:r w:rsidRPr="00813E58">
              <w:rPr>
                <w:rStyle w:val="Hyperlink"/>
                <w:color w:val="auto"/>
                <w:u w:val="none"/>
              </w:rPr>
              <w:t>Professional Liability (Errors and Omissions):</w:t>
            </w:r>
            <w:r w:rsidRPr="00813E58">
              <w:rPr>
                <w:webHidden/>
              </w:rPr>
              <w:tab/>
            </w:r>
            <w:r w:rsidRPr="00813E58">
              <w:rPr>
                <w:webHidden/>
              </w:rPr>
              <w:fldChar w:fldCharType="begin"/>
            </w:r>
            <w:r w:rsidRPr="00813E58">
              <w:rPr>
                <w:webHidden/>
              </w:rPr>
              <w:instrText xml:space="preserve"> PAGEREF _Toc200026108 \h </w:instrText>
            </w:r>
            <w:r w:rsidRPr="00813E58">
              <w:rPr>
                <w:webHidden/>
              </w:rPr>
            </w:r>
            <w:r w:rsidRPr="00813E58">
              <w:rPr>
                <w:webHidden/>
              </w:rPr>
              <w:fldChar w:fldCharType="separate"/>
            </w:r>
            <w:r w:rsidRPr="00813E58">
              <w:rPr>
                <w:webHidden/>
              </w:rPr>
              <w:t>6</w:t>
            </w:r>
            <w:r w:rsidRPr="00813E58">
              <w:rPr>
                <w:webHidden/>
              </w:rPr>
              <w:fldChar w:fldCharType="end"/>
            </w:r>
          </w:hyperlink>
        </w:p>
        <w:p w14:paraId="64C0F05E" w14:textId="0B4DDA95" w:rsidR="00582F69" w:rsidRPr="00813E58" w:rsidRDefault="00582F69" w:rsidP="00813E58">
          <w:pPr>
            <w:pStyle w:val="TOC-2"/>
          </w:pPr>
          <w:hyperlink w:anchor="_Toc200026109" w:history="1">
            <w:r w:rsidRPr="00813E58">
              <w:rPr>
                <w:rStyle w:val="Hyperlink"/>
                <w:color w:val="auto"/>
                <w:u w:val="none"/>
              </w:rPr>
              <w:t>Pollution Liability (including Contractors Pollution Liability Coverage):</w:t>
            </w:r>
            <w:r w:rsidRPr="00813E58">
              <w:rPr>
                <w:webHidden/>
              </w:rPr>
              <w:tab/>
            </w:r>
            <w:r w:rsidRPr="00813E58">
              <w:rPr>
                <w:webHidden/>
              </w:rPr>
              <w:fldChar w:fldCharType="begin"/>
            </w:r>
            <w:r w:rsidRPr="00813E58">
              <w:rPr>
                <w:webHidden/>
              </w:rPr>
              <w:instrText xml:space="preserve"> PAGEREF _Toc200026109 \h </w:instrText>
            </w:r>
            <w:r w:rsidRPr="00813E58">
              <w:rPr>
                <w:webHidden/>
              </w:rPr>
            </w:r>
            <w:r w:rsidRPr="00813E58">
              <w:rPr>
                <w:webHidden/>
              </w:rPr>
              <w:fldChar w:fldCharType="separate"/>
            </w:r>
            <w:r w:rsidRPr="00813E58">
              <w:rPr>
                <w:webHidden/>
              </w:rPr>
              <w:t>6</w:t>
            </w:r>
            <w:r w:rsidRPr="00813E58">
              <w:rPr>
                <w:webHidden/>
              </w:rPr>
              <w:fldChar w:fldCharType="end"/>
            </w:r>
          </w:hyperlink>
        </w:p>
        <w:p w14:paraId="58D22C6D" w14:textId="29F74EF2" w:rsidR="00582F69" w:rsidRPr="00813E58" w:rsidRDefault="00582F69" w:rsidP="00813E58">
          <w:pPr>
            <w:pStyle w:val="TOC-2"/>
          </w:pPr>
          <w:hyperlink w:anchor="_Toc200026110" w:history="1">
            <w:r w:rsidRPr="00813E58">
              <w:rPr>
                <w:rStyle w:val="Hyperlink"/>
                <w:color w:val="auto"/>
                <w:u w:val="none"/>
              </w:rPr>
              <w:t>Crime Coverage:</w:t>
            </w:r>
            <w:r w:rsidRPr="00813E58">
              <w:rPr>
                <w:webHidden/>
              </w:rPr>
              <w:tab/>
            </w:r>
            <w:r w:rsidRPr="00813E58">
              <w:rPr>
                <w:webHidden/>
              </w:rPr>
              <w:fldChar w:fldCharType="begin"/>
            </w:r>
            <w:r w:rsidRPr="00813E58">
              <w:rPr>
                <w:webHidden/>
              </w:rPr>
              <w:instrText xml:space="preserve"> PAGEREF _Toc200026110 \h </w:instrText>
            </w:r>
            <w:r w:rsidRPr="00813E58">
              <w:rPr>
                <w:webHidden/>
              </w:rPr>
            </w:r>
            <w:r w:rsidRPr="00813E58">
              <w:rPr>
                <w:webHidden/>
              </w:rPr>
              <w:fldChar w:fldCharType="separate"/>
            </w:r>
            <w:r w:rsidRPr="00813E58">
              <w:rPr>
                <w:webHidden/>
              </w:rPr>
              <w:t>7</w:t>
            </w:r>
            <w:r w:rsidRPr="00813E58">
              <w:rPr>
                <w:webHidden/>
              </w:rPr>
              <w:fldChar w:fldCharType="end"/>
            </w:r>
          </w:hyperlink>
        </w:p>
        <w:p w14:paraId="11FF291E" w14:textId="7EB4F125" w:rsidR="00582F69" w:rsidRPr="00813E58" w:rsidRDefault="00582F69" w:rsidP="00813E58">
          <w:pPr>
            <w:pStyle w:val="TOC-2"/>
          </w:pPr>
          <w:hyperlink w:anchor="_Toc200026111" w:history="1">
            <w:r w:rsidRPr="00813E58">
              <w:rPr>
                <w:rStyle w:val="Hyperlink"/>
                <w:color w:val="auto"/>
                <w:u w:val="none"/>
              </w:rPr>
              <w:t>Aviation (including Coverage for Drones):</w:t>
            </w:r>
            <w:r w:rsidRPr="00813E58">
              <w:rPr>
                <w:webHidden/>
              </w:rPr>
              <w:tab/>
            </w:r>
            <w:r w:rsidRPr="00813E58">
              <w:rPr>
                <w:webHidden/>
              </w:rPr>
              <w:fldChar w:fldCharType="begin"/>
            </w:r>
            <w:r w:rsidRPr="00813E58">
              <w:rPr>
                <w:webHidden/>
              </w:rPr>
              <w:instrText xml:space="preserve"> PAGEREF _Toc200026111 \h </w:instrText>
            </w:r>
            <w:r w:rsidRPr="00813E58">
              <w:rPr>
                <w:webHidden/>
              </w:rPr>
            </w:r>
            <w:r w:rsidRPr="00813E58">
              <w:rPr>
                <w:webHidden/>
              </w:rPr>
              <w:fldChar w:fldCharType="separate"/>
            </w:r>
            <w:r w:rsidRPr="00813E58">
              <w:rPr>
                <w:webHidden/>
              </w:rPr>
              <w:t>7</w:t>
            </w:r>
            <w:r w:rsidRPr="00813E58">
              <w:rPr>
                <w:webHidden/>
              </w:rPr>
              <w:fldChar w:fldCharType="end"/>
            </w:r>
          </w:hyperlink>
        </w:p>
        <w:p w14:paraId="04D91D5F" w14:textId="4C7453F4" w:rsidR="00582F69" w:rsidRPr="00813E58" w:rsidRDefault="00582F69" w:rsidP="00813E58">
          <w:pPr>
            <w:pStyle w:val="TOC-2"/>
          </w:pPr>
          <w:hyperlink w:anchor="_Toc200026112" w:history="1">
            <w:r w:rsidRPr="00813E58">
              <w:rPr>
                <w:rStyle w:val="Hyperlink"/>
                <w:color w:val="auto"/>
                <w:u w:val="none"/>
              </w:rPr>
              <w:t>Technology Errors &amp; Omissions (Cyber Liability):</w:t>
            </w:r>
            <w:r w:rsidRPr="00813E58">
              <w:rPr>
                <w:webHidden/>
              </w:rPr>
              <w:tab/>
            </w:r>
            <w:r w:rsidRPr="00813E58">
              <w:rPr>
                <w:webHidden/>
              </w:rPr>
              <w:fldChar w:fldCharType="begin"/>
            </w:r>
            <w:r w:rsidRPr="00813E58">
              <w:rPr>
                <w:webHidden/>
              </w:rPr>
              <w:instrText xml:space="preserve"> PAGEREF _Toc200026112 \h </w:instrText>
            </w:r>
            <w:r w:rsidRPr="00813E58">
              <w:rPr>
                <w:webHidden/>
              </w:rPr>
            </w:r>
            <w:r w:rsidRPr="00813E58">
              <w:rPr>
                <w:webHidden/>
              </w:rPr>
              <w:fldChar w:fldCharType="separate"/>
            </w:r>
            <w:r w:rsidRPr="00813E58">
              <w:rPr>
                <w:webHidden/>
              </w:rPr>
              <w:t>7</w:t>
            </w:r>
            <w:r w:rsidRPr="00813E58">
              <w:rPr>
                <w:webHidden/>
              </w:rPr>
              <w:fldChar w:fldCharType="end"/>
            </w:r>
          </w:hyperlink>
        </w:p>
        <w:p w14:paraId="18488534" w14:textId="1B3C5ABF" w:rsidR="00582F69" w:rsidRDefault="00582F69">
          <w:pPr>
            <w:pStyle w:val="TOC1"/>
            <w:tabs>
              <w:tab w:val="right" w:leader="dot" w:pos="10242"/>
            </w:tabs>
            <w:rPr>
              <w:rFonts w:asciiTheme="minorHAnsi" w:eastAsiaTheme="minorEastAsia" w:hAnsiTheme="minorHAnsi" w:cstheme="minorBidi"/>
              <w:b w:val="0"/>
              <w:bCs w:val="0"/>
              <w:noProof/>
              <w:kern w:val="2"/>
              <w14:ligatures w14:val="standardContextual"/>
            </w:rPr>
          </w:pPr>
          <w:hyperlink w:anchor="_Toc200026113" w:history="1">
            <w:r w:rsidRPr="007D7F06">
              <w:rPr>
                <w:rStyle w:val="Hyperlink"/>
                <w:noProof/>
              </w:rPr>
              <w:t>lll. Property and Casualty Insurance and Bonding Fundamentals</w:t>
            </w:r>
            <w:r>
              <w:rPr>
                <w:noProof/>
                <w:webHidden/>
              </w:rPr>
              <w:tab/>
            </w:r>
            <w:r>
              <w:rPr>
                <w:noProof/>
                <w:webHidden/>
              </w:rPr>
              <w:fldChar w:fldCharType="begin"/>
            </w:r>
            <w:r>
              <w:rPr>
                <w:noProof/>
                <w:webHidden/>
              </w:rPr>
              <w:instrText xml:space="preserve"> PAGEREF _Toc200026113 \h </w:instrText>
            </w:r>
            <w:r>
              <w:rPr>
                <w:noProof/>
                <w:webHidden/>
              </w:rPr>
            </w:r>
            <w:r>
              <w:rPr>
                <w:noProof/>
                <w:webHidden/>
              </w:rPr>
              <w:fldChar w:fldCharType="separate"/>
            </w:r>
            <w:r>
              <w:rPr>
                <w:noProof/>
                <w:webHidden/>
              </w:rPr>
              <w:t>8</w:t>
            </w:r>
            <w:r>
              <w:rPr>
                <w:noProof/>
                <w:webHidden/>
              </w:rPr>
              <w:fldChar w:fldCharType="end"/>
            </w:r>
          </w:hyperlink>
        </w:p>
        <w:p w14:paraId="312ADE81" w14:textId="6EE4149A" w:rsidR="00582F69" w:rsidRPr="00582F69" w:rsidRDefault="00582F69" w:rsidP="0078377C">
          <w:pPr>
            <w:pStyle w:val="TOC-2"/>
            <w:numPr>
              <w:ilvl w:val="0"/>
              <w:numId w:val="39"/>
            </w:numPr>
          </w:pPr>
          <w:hyperlink w:anchor="_Toc200026114" w:history="1">
            <w:r w:rsidRPr="00582F69">
              <w:rPr>
                <w:rStyle w:val="Hyperlink"/>
                <w:color w:val="auto"/>
                <w:u w:val="none"/>
              </w:rPr>
              <w:t>What is an exposure?</w:t>
            </w:r>
            <w:r w:rsidRPr="00582F69">
              <w:rPr>
                <w:webHidden/>
              </w:rPr>
              <w:tab/>
            </w:r>
            <w:r w:rsidRPr="00582F69">
              <w:rPr>
                <w:webHidden/>
              </w:rPr>
              <w:fldChar w:fldCharType="begin"/>
            </w:r>
            <w:r w:rsidRPr="00582F69">
              <w:rPr>
                <w:webHidden/>
              </w:rPr>
              <w:instrText xml:space="preserve"> PAGEREF _Toc200026114 \h </w:instrText>
            </w:r>
            <w:r w:rsidRPr="00582F69">
              <w:rPr>
                <w:webHidden/>
              </w:rPr>
            </w:r>
            <w:r w:rsidRPr="00582F69">
              <w:rPr>
                <w:webHidden/>
              </w:rPr>
              <w:fldChar w:fldCharType="separate"/>
            </w:r>
            <w:r w:rsidRPr="00582F69">
              <w:rPr>
                <w:webHidden/>
              </w:rPr>
              <w:t>8</w:t>
            </w:r>
            <w:r w:rsidRPr="00582F69">
              <w:rPr>
                <w:webHidden/>
              </w:rPr>
              <w:fldChar w:fldCharType="end"/>
            </w:r>
          </w:hyperlink>
        </w:p>
        <w:p w14:paraId="54A6C0B2" w14:textId="11BF8D92" w:rsidR="00582F69" w:rsidRPr="00582F69" w:rsidRDefault="00582F69" w:rsidP="0078377C">
          <w:pPr>
            <w:pStyle w:val="TOC-2"/>
            <w:numPr>
              <w:ilvl w:val="0"/>
              <w:numId w:val="39"/>
            </w:numPr>
          </w:pPr>
          <w:hyperlink w:anchor="_Toc200026115" w:history="1">
            <w:r w:rsidRPr="00582F69">
              <w:rPr>
                <w:rStyle w:val="Hyperlink"/>
                <w:color w:val="auto"/>
                <w:u w:val="none"/>
              </w:rPr>
              <w:t>What are the different types of exposure?</w:t>
            </w:r>
            <w:r w:rsidRPr="00582F69">
              <w:rPr>
                <w:webHidden/>
              </w:rPr>
              <w:tab/>
            </w:r>
            <w:r w:rsidRPr="00582F69">
              <w:rPr>
                <w:webHidden/>
              </w:rPr>
              <w:fldChar w:fldCharType="begin"/>
            </w:r>
            <w:r w:rsidRPr="00582F69">
              <w:rPr>
                <w:webHidden/>
              </w:rPr>
              <w:instrText xml:space="preserve"> PAGEREF _Toc200026115 \h </w:instrText>
            </w:r>
            <w:r w:rsidRPr="00582F69">
              <w:rPr>
                <w:webHidden/>
              </w:rPr>
            </w:r>
            <w:r w:rsidRPr="00582F69">
              <w:rPr>
                <w:webHidden/>
              </w:rPr>
              <w:fldChar w:fldCharType="separate"/>
            </w:r>
            <w:r w:rsidRPr="00582F69">
              <w:rPr>
                <w:webHidden/>
              </w:rPr>
              <w:t>8</w:t>
            </w:r>
            <w:r w:rsidRPr="00582F69">
              <w:rPr>
                <w:webHidden/>
              </w:rPr>
              <w:fldChar w:fldCharType="end"/>
            </w:r>
          </w:hyperlink>
        </w:p>
        <w:p w14:paraId="1C3B5198" w14:textId="0128076C" w:rsidR="00582F69" w:rsidRPr="00582F69" w:rsidRDefault="00582F69" w:rsidP="0078377C">
          <w:pPr>
            <w:pStyle w:val="TOC-2"/>
            <w:numPr>
              <w:ilvl w:val="0"/>
              <w:numId w:val="39"/>
            </w:numPr>
          </w:pPr>
          <w:hyperlink w:anchor="_Toc200026116" w:history="1">
            <w:r w:rsidRPr="00582F69">
              <w:rPr>
                <w:rStyle w:val="Hyperlink"/>
                <w:color w:val="auto"/>
                <w:u w:val="none"/>
              </w:rPr>
              <w:t>How is exposure related to insurance?</w:t>
            </w:r>
            <w:r w:rsidRPr="00582F69">
              <w:rPr>
                <w:webHidden/>
              </w:rPr>
              <w:tab/>
            </w:r>
            <w:r w:rsidRPr="00582F69">
              <w:rPr>
                <w:webHidden/>
              </w:rPr>
              <w:fldChar w:fldCharType="begin"/>
            </w:r>
            <w:r w:rsidRPr="00582F69">
              <w:rPr>
                <w:webHidden/>
              </w:rPr>
              <w:instrText xml:space="preserve"> PAGEREF _Toc200026116 \h </w:instrText>
            </w:r>
            <w:r w:rsidRPr="00582F69">
              <w:rPr>
                <w:webHidden/>
              </w:rPr>
            </w:r>
            <w:r w:rsidRPr="00582F69">
              <w:rPr>
                <w:webHidden/>
              </w:rPr>
              <w:fldChar w:fldCharType="separate"/>
            </w:r>
            <w:r w:rsidRPr="00582F69">
              <w:rPr>
                <w:webHidden/>
              </w:rPr>
              <w:t>8</w:t>
            </w:r>
            <w:r w:rsidRPr="00582F69">
              <w:rPr>
                <w:webHidden/>
              </w:rPr>
              <w:fldChar w:fldCharType="end"/>
            </w:r>
          </w:hyperlink>
        </w:p>
        <w:p w14:paraId="2AB60166" w14:textId="30DB16E0" w:rsidR="00582F69" w:rsidRPr="00582F69" w:rsidRDefault="00582F69" w:rsidP="0078377C">
          <w:pPr>
            <w:pStyle w:val="TOC-2"/>
            <w:numPr>
              <w:ilvl w:val="0"/>
              <w:numId w:val="39"/>
            </w:numPr>
          </w:pPr>
          <w:hyperlink w:anchor="_Toc200026117" w:history="1">
            <w:r w:rsidRPr="00582F69">
              <w:rPr>
                <w:rStyle w:val="Hyperlink"/>
                <w:color w:val="auto"/>
                <w:u w:val="none"/>
              </w:rPr>
              <w:t>Do only high value contracts require insurance?</w:t>
            </w:r>
            <w:r w:rsidRPr="00582F69">
              <w:rPr>
                <w:webHidden/>
              </w:rPr>
              <w:tab/>
            </w:r>
            <w:r w:rsidRPr="00582F69">
              <w:rPr>
                <w:webHidden/>
              </w:rPr>
              <w:fldChar w:fldCharType="begin"/>
            </w:r>
            <w:r w:rsidRPr="00582F69">
              <w:rPr>
                <w:webHidden/>
              </w:rPr>
              <w:instrText xml:space="preserve"> PAGEREF _Toc200026117 \h </w:instrText>
            </w:r>
            <w:r w:rsidRPr="00582F69">
              <w:rPr>
                <w:webHidden/>
              </w:rPr>
            </w:r>
            <w:r w:rsidRPr="00582F69">
              <w:rPr>
                <w:webHidden/>
              </w:rPr>
              <w:fldChar w:fldCharType="separate"/>
            </w:r>
            <w:r w:rsidRPr="00582F69">
              <w:rPr>
                <w:webHidden/>
              </w:rPr>
              <w:t>8</w:t>
            </w:r>
            <w:r w:rsidRPr="00582F69">
              <w:rPr>
                <w:webHidden/>
              </w:rPr>
              <w:fldChar w:fldCharType="end"/>
            </w:r>
          </w:hyperlink>
        </w:p>
        <w:p w14:paraId="23605CFB" w14:textId="491FE4AD" w:rsidR="00582F69" w:rsidRPr="00582F69" w:rsidRDefault="00582F69" w:rsidP="0078377C">
          <w:pPr>
            <w:pStyle w:val="TOC-2"/>
            <w:numPr>
              <w:ilvl w:val="0"/>
              <w:numId w:val="39"/>
            </w:numPr>
          </w:pPr>
          <w:hyperlink w:anchor="_Toc200026118" w:history="1">
            <w:r w:rsidRPr="00582F69">
              <w:rPr>
                <w:rStyle w:val="Hyperlink"/>
                <w:color w:val="auto"/>
                <w:u w:val="none"/>
              </w:rPr>
              <w:t>Why do suppliers or suppliers need to purchase insurance?</w:t>
            </w:r>
            <w:r w:rsidRPr="00582F69">
              <w:rPr>
                <w:webHidden/>
              </w:rPr>
              <w:tab/>
            </w:r>
            <w:r w:rsidRPr="00582F69">
              <w:rPr>
                <w:webHidden/>
              </w:rPr>
              <w:fldChar w:fldCharType="begin"/>
            </w:r>
            <w:r w:rsidRPr="00582F69">
              <w:rPr>
                <w:webHidden/>
              </w:rPr>
              <w:instrText xml:space="preserve"> PAGEREF _Toc200026118 \h </w:instrText>
            </w:r>
            <w:r w:rsidRPr="00582F69">
              <w:rPr>
                <w:webHidden/>
              </w:rPr>
            </w:r>
            <w:r w:rsidRPr="00582F69">
              <w:rPr>
                <w:webHidden/>
              </w:rPr>
              <w:fldChar w:fldCharType="separate"/>
            </w:r>
            <w:r w:rsidRPr="00582F69">
              <w:rPr>
                <w:webHidden/>
              </w:rPr>
              <w:t>9</w:t>
            </w:r>
            <w:r w:rsidRPr="00582F69">
              <w:rPr>
                <w:webHidden/>
              </w:rPr>
              <w:fldChar w:fldCharType="end"/>
            </w:r>
          </w:hyperlink>
        </w:p>
        <w:p w14:paraId="42DBC221" w14:textId="2D010725" w:rsidR="00582F69" w:rsidRPr="00582F69" w:rsidRDefault="00582F69" w:rsidP="0078377C">
          <w:pPr>
            <w:pStyle w:val="TOC-2"/>
            <w:numPr>
              <w:ilvl w:val="0"/>
              <w:numId w:val="39"/>
            </w:numPr>
          </w:pPr>
          <w:hyperlink w:anchor="_Toc200026119" w:history="1">
            <w:r w:rsidRPr="00582F69">
              <w:rPr>
                <w:rStyle w:val="Hyperlink"/>
                <w:color w:val="auto"/>
                <w:u w:val="none"/>
              </w:rPr>
              <w:t>What are the different types of property and casualty insurance?</w:t>
            </w:r>
            <w:r w:rsidRPr="00582F69">
              <w:rPr>
                <w:webHidden/>
              </w:rPr>
              <w:tab/>
            </w:r>
            <w:r w:rsidRPr="00582F69">
              <w:rPr>
                <w:webHidden/>
              </w:rPr>
              <w:fldChar w:fldCharType="begin"/>
            </w:r>
            <w:r w:rsidRPr="00582F69">
              <w:rPr>
                <w:webHidden/>
              </w:rPr>
              <w:instrText xml:space="preserve"> PAGEREF _Toc200026119 \h </w:instrText>
            </w:r>
            <w:r w:rsidRPr="00582F69">
              <w:rPr>
                <w:webHidden/>
              </w:rPr>
            </w:r>
            <w:r w:rsidRPr="00582F69">
              <w:rPr>
                <w:webHidden/>
              </w:rPr>
              <w:fldChar w:fldCharType="separate"/>
            </w:r>
            <w:r w:rsidRPr="00582F69">
              <w:rPr>
                <w:webHidden/>
              </w:rPr>
              <w:t>9</w:t>
            </w:r>
            <w:r w:rsidRPr="00582F69">
              <w:rPr>
                <w:webHidden/>
              </w:rPr>
              <w:fldChar w:fldCharType="end"/>
            </w:r>
          </w:hyperlink>
        </w:p>
        <w:p w14:paraId="03B347A1" w14:textId="0AB2E6BF" w:rsidR="00582F69" w:rsidRPr="00582F69" w:rsidRDefault="00582F69" w:rsidP="0078377C">
          <w:pPr>
            <w:pStyle w:val="TOC-2"/>
            <w:numPr>
              <w:ilvl w:val="0"/>
              <w:numId w:val="39"/>
            </w:numPr>
          </w:pPr>
          <w:hyperlink w:anchor="_Toc200026120" w:history="1">
            <w:r w:rsidRPr="00582F69">
              <w:rPr>
                <w:rStyle w:val="Hyperlink"/>
                <w:color w:val="auto"/>
                <w:u w:val="none"/>
              </w:rPr>
              <w:t>What are bonds?</w:t>
            </w:r>
            <w:r w:rsidRPr="00582F69">
              <w:rPr>
                <w:webHidden/>
              </w:rPr>
              <w:tab/>
            </w:r>
            <w:r w:rsidRPr="00582F69">
              <w:rPr>
                <w:webHidden/>
              </w:rPr>
              <w:fldChar w:fldCharType="begin"/>
            </w:r>
            <w:r w:rsidRPr="00582F69">
              <w:rPr>
                <w:webHidden/>
              </w:rPr>
              <w:instrText xml:space="preserve"> PAGEREF _Toc200026120 \h </w:instrText>
            </w:r>
            <w:r w:rsidRPr="00582F69">
              <w:rPr>
                <w:webHidden/>
              </w:rPr>
            </w:r>
            <w:r w:rsidRPr="00582F69">
              <w:rPr>
                <w:webHidden/>
              </w:rPr>
              <w:fldChar w:fldCharType="separate"/>
            </w:r>
            <w:r w:rsidRPr="00582F69">
              <w:rPr>
                <w:webHidden/>
              </w:rPr>
              <w:t>9</w:t>
            </w:r>
            <w:r w:rsidRPr="00582F69">
              <w:rPr>
                <w:webHidden/>
              </w:rPr>
              <w:fldChar w:fldCharType="end"/>
            </w:r>
          </w:hyperlink>
        </w:p>
        <w:p w14:paraId="0FCFA496" w14:textId="5A08CEF7" w:rsidR="00582F69" w:rsidRPr="00582F69" w:rsidRDefault="00582F69" w:rsidP="0078377C">
          <w:pPr>
            <w:pStyle w:val="TOC-2"/>
            <w:numPr>
              <w:ilvl w:val="0"/>
              <w:numId w:val="39"/>
            </w:numPr>
          </w:pPr>
          <w:hyperlink w:anchor="_Toc200026121" w:history="1">
            <w:r w:rsidRPr="00582F69">
              <w:rPr>
                <w:rStyle w:val="Hyperlink"/>
                <w:color w:val="auto"/>
                <w:u w:val="none"/>
              </w:rPr>
              <w:t>What are the different types of bonds?</w:t>
            </w:r>
            <w:r w:rsidRPr="00582F69">
              <w:rPr>
                <w:webHidden/>
              </w:rPr>
              <w:tab/>
            </w:r>
            <w:r w:rsidRPr="00582F69">
              <w:rPr>
                <w:webHidden/>
              </w:rPr>
              <w:fldChar w:fldCharType="begin"/>
            </w:r>
            <w:r w:rsidRPr="00582F69">
              <w:rPr>
                <w:webHidden/>
              </w:rPr>
              <w:instrText xml:space="preserve"> PAGEREF _Toc200026121 \h </w:instrText>
            </w:r>
            <w:r w:rsidRPr="00582F69">
              <w:rPr>
                <w:webHidden/>
              </w:rPr>
            </w:r>
            <w:r w:rsidRPr="00582F69">
              <w:rPr>
                <w:webHidden/>
              </w:rPr>
              <w:fldChar w:fldCharType="separate"/>
            </w:r>
            <w:r w:rsidRPr="00582F69">
              <w:rPr>
                <w:webHidden/>
              </w:rPr>
              <w:t>9</w:t>
            </w:r>
            <w:r w:rsidRPr="00582F69">
              <w:rPr>
                <w:webHidden/>
              </w:rPr>
              <w:fldChar w:fldCharType="end"/>
            </w:r>
          </w:hyperlink>
        </w:p>
        <w:p w14:paraId="2BE9D1B4" w14:textId="70CEE3F5" w:rsidR="00582F69" w:rsidRPr="00582F69" w:rsidRDefault="00582F69" w:rsidP="0078377C">
          <w:pPr>
            <w:pStyle w:val="TOC-2"/>
            <w:numPr>
              <w:ilvl w:val="0"/>
              <w:numId w:val="39"/>
            </w:numPr>
          </w:pPr>
          <w:hyperlink w:anchor="_Toc200026122" w:history="1">
            <w:r w:rsidRPr="00582F69">
              <w:rPr>
                <w:rStyle w:val="Hyperlink"/>
                <w:color w:val="auto"/>
                <w:u w:val="none"/>
              </w:rPr>
              <w:t>What is a surety bond?</w:t>
            </w:r>
            <w:r w:rsidRPr="00582F69">
              <w:rPr>
                <w:webHidden/>
              </w:rPr>
              <w:tab/>
            </w:r>
            <w:r w:rsidRPr="00582F69">
              <w:rPr>
                <w:webHidden/>
              </w:rPr>
              <w:fldChar w:fldCharType="begin"/>
            </w:r>
            <w:r w:rsidRPr="00582F69">
              <w:rPr>
                <w:webHidden/>
              </w:rPr>
              <w:instrText xml:space="preserve"> PAGEREF _Toc200026122 \h </w:instrText>
            </w:r>
            <w:r w:rsidRPr="00582F69">
              <w:rPr>
                <w:webHidden/>
              </w:rPr>
            </w:r>
            <w:r w:rsidRPr="00582F69">
              <w:rPr>
                <w:webHidden/>
              </w:rPr>
              <w:fldChar w:fldCharType="separate"/>
            </w:r>
            <w:r w:rsidRPr="00582F69">
              <w:rPr>
                <w:webHidden/>
              </w:rPr>
              <w:t>9</w:t>
            </w:r>
            <w:r w:rsidRPr="00582F69">
              <w:rPr>
                <w:webHidden/>
              </w:rPr>
              <w:fldChar w:fldCharType="end"/>
            </w:r>
          </w:hyperlink>
        </w:p>
        <w:p w14:paraId="441EBD9B" w14:textId="77A3B9EF" w:rsidR="00582F69" w:rsidRPr="00582F69" w:rsidRDefault="00582F69" w:rsidP="0078377C">
          <w:pPr>
            <w:pStyle w:val="TOC-2"/>
            <w:numPr>
              <w:ilvl w:val="0"/>
              <w:numId w:val="39"/>
            </w:numPr>
          </w:pPr>
          <w:hyperlink w:anchor="_Toc200026123" w:history="1">
            <w:r w:rsidRPr="00582F69">
              <w:rPr>
                <w:rStyle w:val="Hyperlink"/>
                <w:color w:val="auto"/>
                <w:u w:val="none"/>
              </w:rPr>
              <w:t>What are the most common types of surety bonds?</w:t>
            </w:r>
            <w:r w:rsidRPr="00582F69">
              <w:rPr>
                <w:webHidden/>
              </w:rPr>
              <w:tab/>
            </w:r>
            <w:r w:rsidRPr="00582F69">
              <w:rPr>
                <w:webHidden/>
              </w:rPr>
              <w:fldChar w:fldCharType="begin"/>
            </w:r>
            <w:r w:rsidRPr="00582F69">
              <w:rPr>
                <w:webHidden/>
              </w:rPr>
              <w:instrText xml:space="preserve"> PAGEREF _Toc200026123 \h </w:instrText>
            </w:r>
            <w:r w:rsidRPr="00582F69">
              <w:rPr>
                <w:webHidden/>
              </w:rPr>
            </w:r>
            <w:r w:rsidRPr="00582F69">
              <w:rPr>
                <w:webHidden/>
              </w:rPr>
              <w:fldChar w:fldCharType="separate"/>
            </w:r>
            <w:r w:rsidRPr="00582F69">
              <w:rPr>
                <w:webHidden/>
              </w:rPr>
              <w:t>10</w:t>
            </w:r>
            <w:r w:rsidRPr="00582F69">
              <w:rPr>
                <w:webHidden/>
              </w:rPr>
              <w:fldChar w:fldCharType="end"/>
            </w:r>
          </w:hyperlink>
        </w:p>
        <w:p w14:paraId="6A5CCDA1" w14:textId="49AC99D4" w:rsidR="00582F69" w:rsidRPr="00582F69" w:rsidRDefault="00582F69" w:rsidP="0078377C">
          <w:pPr>
            <w:pStyle w:val="TOC-2"/>
            <w:numPr>
              <w:ilvl w:val="0"/>
              <w:numId w:val="39"/>
            </w:numPr>
          </w:pPr>
          <w:hyperlink w:anchor="_Toc200026124" w:history="1">
            <w:r w:rsidRPr="00582F69">
              <w:rPr>
                <w:rStyle w:val="Hyperlink"/>
                <w:color w:val="auto"/>
                <w:u w:val="none"/>
              </w:rPr>
              <w:t>When are surety bonds needed?</w:t>
            </w:r>
            <w:r w:rsidRPr="00582F69">
              <w:rPr>
                <w:webHidden/>
              </w:rPr>
              <w:tab/>
            </w:r>
            <w:r w:rsidRPr="00582F69">
              <w:rPr>
                <w:webHidden/>
              </w:rPr>
              <w:fldChar w:fldCharType="begin"/>
            </w:r>
            <w:r w:rsidRPr="00582F69">
              <w:rPr>
                <w:webHidden/>
              </w:rPr>
              <w:instrText xml:space="preserve"> PAGEREF _Toc200026124 \h </w:instrText>
            </w:r>
            <w:r w:rsidRPr="00582F69">
              <w:rPr>
                <w:webHidden/>
              </w:rPr>
            </w:r>
            <w:r w:rsidRPr="00582F69">
              <w:rPr>
                <w:webHidden/>
              </w:rPr>
              <w:fldChar w:fldCharType="separate"/>
            </w:r>
            <w:r w:rsidRPr="00582F69">
              <w:rPr>
                <w:webHidden/>
              </w:rPr>
              <w:t>10</w:t>
            </w:r>
            <w:r w:rsidRPr="00582F69">
              <w:rPr>
                <w:webHidden/>
              </w:rPr>
              <w:fldChar w:fldCharType="end"/>
            </w:r>
          </w:hyperlink>
        </w:p>
        <w:p w14:paraId="05499007" w14:textId="0BA15CDA" w:rsidR="00582F69" w:rsidRPr="00582F69" w:rsidRDefault="00582F69" w:rsidP="0078377C">
          <w:pPr>
            <w:pStyle w:val="TOC-2"/>
            <w:numPr>
              <w:ilvl w:val="0"/>
              <w:numId w:val="39"/>
            </w:numPr>
          </w:pPr>
          <w:hyperlink w:anchor="_Toc200026125" w:history="1">
            <w:r w:rsidRPr="00582F69">
              <w:rPr>
                <w:rStyle w:val="Hyperlink"/>
                <w:color w:val="auto"/>
                <w:u w:val="none"/>
              </w:rPr>
              <w:t>What is a fidelity bond?</w:t>
            </w:r>
            <w:r w:rsidRPr="00582F69">
              <w:rPr>
                <w:webHidden/>
              </w:rPr>
              <w:tab/>
            </w:r>
            <w:r w:rsidRPr="00582F69">
              <w:rPr>
                <w:webHidden/>
              </w:rPr>
              <w:fldChar w:fldCharType="begin"/>
            </w:r>
            <w:r w:rsidRPr="00582F69">
              <w:rPr>
                <w:webHidden/>
              </w:rPr>
              <w:instrText xml:space="preserve"> PAGEREF _Toc200026125 \h </w:instrText>
            </w:r>
            <w:r w:rsidRPr="00582F69">
              <w:rPr>
                <w:webHidden/>
              </w:rPr>
            </w:r>
            <w:r w:rsidRPr="00582F69">
              <w:rPr>
                <w:webHidden/>
              </w:rPr>
              <w:fldChar w:fldCharType="separate"/>
            </w:r>
            <w:r w:rsidRPr="00582F69">
              <w:rPr>
                <w:webHidden/>
              </w:rPr>
              <w:t>10</w:t>
            </w:r>
            <w:r w:rsidRPr="00582F69">
              <w:rPr>
                <w:webHidden/>
              </w:rPr>
              <w:fldChar w:fldCharType="end"/>
            </w:r>
          </w:hyperlink>
        </w:p>
        <w:p w14:paraId="72271DA7" w14:textId="7BCCD6CD" w:rsidR="00582F69" w:rsidRPr="00582F69" w:rsidRDefault="00582F69" w:rsidP="0078377C">
          <w:pPr>
            <w:pStyle w:val="TOC-2"/>
            <w:numPr>
              <w:ilvl w:val="0"/>
              <w:numId w:val="39"/>
            </w:numPr>
          </w:pPr>
          <w:hyperlink w:anchor="_Toc200026126" w:history="1">
            <w:r w:rsidRPr="00582F69">
              <w:rPr>
                <w:rStyle w:val="Hyperlink"/>
                <w:color w:val="auto"/>
                <w:u w:val="none"/>
              </w:rPr>
              <w:t>When are fidelity bonds needed?</w:t>
            </w:r>
            <w:r w:rsidRPr="00582F69">
              <w:rPr>
                <w:webHidden/>
              </w:rPr>
              <w:tab/>
            </w:r>
            <w:r w:rsidRPr="00582F69">
              <w:rPr>
                <w:webHidden/>
              </w:rPr>
              <w:fldChar w:fldCharType="begin"/>
            </w:r>
            <w:r w:rsidRPr="00582F69">
              <w:rPr>
                <w:webHidden/>
              </w:rPr>
              <w:instrText xml:space="preserve"> PAGEREF _Toc200026126 \h </w:instrText>
            </w:r>
            <w:r w:rsidRPr="00582F69">
              <w:rPr>
                <w:webHidden/>
              </w:rPr>
            </w:r>
            <w:r w:rsidRPr="00582F69">
              <w:rPr>
                <w:webHidden/>
              </w:rPr>
              <w:fldChar w:fldCharType="separate"/>
            </w:r>
            <w:r w:rsidRPr="00582F69">
              <w:rPr>
                <w:webHidden/>
              </w:rPr>
              <w:t>10</w:t>
            </w:r>
            <w:r w:rsidRPr="00582F69">
              <w:rPr>
                <w:webHidden/>
              </w:rPr>
              <w:fldChar w:fldCharType="end"/>
            </w:r>
          </w:hyperlink>
        </w:p>
        <w:p w14:paraId="61A989F3" w14:textId="557E69D8" w:rsidR="00582F69" w:rsidRPr="00582F69" w:rsidRDefault="00582F69" w:rsidP="0078377C">
          <w:pPr>
            <w:pStyle w:val="TOC-2"/>
            <w:numPr>
              <w:ilvl w:val="0"/>
              <w:numId w:val="39"/>
            </w:numPr>
          </w:pPr>
          <w:hyperlink w:anchor="_Toc200026127" w:history="1">
            <w:r w:rsidRPr="00582F69">
              <w:rPr>
                <w:rStyle w:val="Hyperlink"/>
                <w:color w:val="auto"/>
                <w:u w:val="none"/>
              </w:rPr>
              <w:t>I have insurance – do I need a bond?</w:t>
            </w:r>
            <w:r w:rsidRPr="00582F69">
              <w:rPr>
                <w:webHidden/>
              </w:rPr>
              <w:tab/>
            </w:r>
            <w:r w:rsidRPr="00582F69">
              <w:rPr>
                <w:webHidden/>
              </w:rPr>
              <w:fldChar w:fldCharType="begin"/>
            </w:r>
            <w:r w:rsidRPr="00582F69">
              <w:rPr>
                <w:webHidden/>
              </w:rPr>
              <w:instrText xml:space="preserve"> PAGEREF _Toc200026127 \h </w:instrText>
            </w:r>
            <w:r w:rsidRPr="00582F69">
              <w:rPr>
                <w:webHidden/>
              </w:rPr>
            </w:r>
            <w:r w:rsidRPr="00582F69">
              <w:rPr>
                <w:webHidden/>
              </w:rPr>
              <w:fldChar w:fldCharType="separate"/>
            </w:r>
            <w:r w:rsidRPr="00582F69">
              <w:rPr>
                <w:webHidden/>
              </w:rPr>
              <w:t>10</w:t>
            </w:r>
            <w:r w:rsidRPr="00582F69">
              <w:rPr>
                <w:webHidden/>
              </w:rPr>
              <w:fldChar w:fldCharType="end"/>
            </w:r>
          </w:hyperlink>
        </w:p>
        <w:p w14:paraId="401E19E7" w14:textId="29FAFEF5" w:rsidR="00582F69" w:rsidRPr="00582F69" w:rsidRDefault="00582F69" w:rsidP="0078377C">
          <w:pPr>
            <w:pStyle w:val="TOC-2"/>
            <w:numPr>
              <w:ilvl w:val="0"/>
              <w:numId w:val="39"/>
            </w:numPr>
          </w:pPr>
          <w:hyperlink w:anchor="_Toc200026128" w:history="1">
            <w:r w:rsidRPr="00582F69">
              <w:rPr>
                <w:rStyle w:val="Hyperlink"/>
                <w:color w:val="auto"/>
                <w:u w:val="none"/>
              </w:rPr>
              <w:t>Are bond requirements related to the value of contracts?</w:t>
            </w:r>
            <w:r w:rsidRPr="00582F69">
              <w:rPr>
                <w:webHidden/>
              </w:rPr>
              <w:tab/>
            </w:r>
            <w:r w:rsidRPr="00582F69">
              <w:rPr>
                <w:webHidden/>
              </w:rPr>
              <w:fldChar w:fldCharType="begin"/>
            </w:r>
            <w:r w:rsidRPr="00582F69">
              <w:rPr>
                <w:webHidden/>
              </w:rPr>
              <w:instrText xml:space="preserve"> PAGEREF _Toc200026128 \h </w:instrText>
            </w:r>
            <w:r w:rsidRPr="00582F69">
              <w:rPr>
                <w:webHidden/>
              </w:rPr>
            </w:r>
            <w:r w:rsidRPr="00582F69">
              <w:rPr>
                <w:webHidden/>
              </w:rPr>
              <w:fldChar w:fldCharType="separate"/>
            </w:r>
            <w:r w:rsidRPr="00582F69">
              <w:rPr>
                <w:webHidden/>
              </w:rPr>
              <w:t>11</w:t>
            </w:r>
            <w:r w:rsidRPr="00582F69">
              <w:rPr>
                <w:webHidden/>
              </w:rPr>
              <w:fldChar w:fldCharType="end"/>
            </w:r>
          </w:hyperlink>
        </w:p>
        <w:p w14:paraId="5DD4789A" w14:textId="76BF65EB" w:rsidR="00582F69" w:rsidRDefault="00582F69">
          <w:pPr>
            <w:pStyle w:val="TOC1"/>
            <w:tabs>
              <w:tab w:val="right" w:leader="dot" w:pos="10242"/>
            </w:tabs>
            <w:rPr>
              <w:rFonts w:asciiTheme="minorHAnsi" w:eastAsiaTheme="minorEastAsia" w:hAnsiTheme="minorHAnsi" w:cstheme="minorBidi"/>
              <w:b w:val="0"/>
              <w:bCs w:val="0"/>
              <w:noProof/>
              <w:kern w:val="2"/>
              <w14:ligatures w14:val="standardContextual"/>
            </w:rPr>
          </w:pPr>
          <w:hyperlink w:anchor="_Toc200026129" w:history="1">
            <w:r w:rsidRPr="007D7F06">
              <w:rPr>
                <w:rStyle w:val="Hyperlink"/>
                <w:noProof/>
              </w:rPr>
              <w:t>IV. Insurance Coverage Guidelines for Suppliers</w:t>
            </w:r>
            <w:r>
              <w:rPr>
                <w:noProof/>
                <w:webHidden/>
              </w:rPr>
              <w:tab/>
            </w:r>
            <w:r>
              <w:rPr>
                <w:noProof/>
                <w:webHidden/>
              </w:rPr>
              <w:fldChar w:fldCharType="begin"/>
            </w:r>
            <w:r>
              <w:rPr>
                <w:noProof/>
                <w:webHidden/>
              </w:rPr>
              <w:instrText xml:space="preserve"> PAGEREF _Toc200026129 \h </w:instrText>
            </w:r>
            <w:r>
              <w:rPr>
                <w:noProof/>
                <w:webHidden/>
              </w:rPr>
            </w:r>
            <w:r>
              <w:rPr>
                <w:noProof/>
                <w:webHidden/>
              </w:rPr>
              <w:fldChar w:fldCharType="separate"/>
            </w:r>
            <w:r>
              <w:rPr>
                <w:noProof/>
                <w:webHidden/>
              </w:rPr>
              <w:t>11</w:t>
            </w:r>
            <w:r>
              <w:rPr>
                <w:noProof/>
                <w:webHidden/>
              </w:rPr>
              <w:fldChar w:fldCharType="end"/>
            </w:r>
          </w:hyperlink>
        </w:p>
        <w:p w14:paraId="3B2382F0" w14:textId="2925F86E" w:rsidR="00582F69" w:rsidRPr="009522C0" w:rsidRDefault="00582F69" w:rsidP="0078377C">
          <w:pPr>
            <w:pStyle w:val="TOC-2"/>
            <w:numPr>
              <w:ilvl w:val="0"/>
              <w:numId w:val="40"/>
            </w:numPr>
            <w:rPr>
              <w:rStyle w:val="Hyperlink"/>
              <w:color w:val="auto"/>
              <w:u w:val="none"/>
            </w:rPr>
          </w:pPr>
          <w:hyperlink w:anchor="_Toc200026130" w:history="1">
            <w:r w:rsidRPr="002A0C0B">
              <w:rPr>
                <w:rStyle w:val="Hyperlink"/>
                <w:color w:val="auto"/>
                <w:u w:val="none"/>
              </w:rPr>
              <w:t>Standard Insurance Limits for Goods and Ancillary Services</w:t>
            </w:r>
            <w:r w:rsidRPr="009522C0">
              <w:rPr>
                <w:rStyle w:val="Hyperlink"/>
                <w:webHidden/>
                <w:color w:val="auto"/>
                <w:u w:val="none"/>
              </w:rPr>
              <w:tab/>
            </w:r>
            <w:r w:rsidRPr="009522C0">
              <w:rPr>
                <w:rStyle w:val="Hyperlink"/>
                <w:webHidden/>
                <w:color w:val="auto"/>
                <w:u w:val="none"/>
              </w:rPr>
              <w:fldChar w:fldCharType="begin"/>
            </w:r>
            <w:r w:rsidRPr="009522C0">
              <w:rPr>
                <w:rStyle w:val="Hyperlink"/>
                <w:webHidden/>
                <w:color w:val="auto"/>
                <w:u w:val="none"/>
              </w:rPr>
              <w:instrText xml:space="preserve"> PAGEREF _Toc200026130 \h </w:instrText>
            </w:r>
            <w:r w:rsidRPr="009522C0">
              <w:rPr>
                <w:rStyle w:val="Hyperlink"/>
                <w:webHidden/>
                <w:color w:val="auto"/>
                <w:u w:val="none"/>
              </w:rPr>
            </w:r>
            <w:r w:rsidRPr="009522C0">
              <w:rPr>
                <w:rStyle w:val="Hyperlink"/>
                <w:webHidden/>
                <w:color w:val="auto"/>
                <w:u w:val="none"/>
              </w:rPr>
              <w:fldChar w:fldCharType="separate"/>
            </w:r>
            <w:r w:rsidRPr="009522C0">
              <w:rPr>
                <w:rStyle w:val="Hyperlink"/>
                <w:webHidden/>
                <w:color w:val="auto"/>
                <w:u w:val="none"/>
              </w:rPr>
              <w:t>11</w:t>
            </w:r>
            <w:r w:rsidRPr="009522C0">
              <w:rPr>
                <w:rStyle w:val="Hyperlink"/>
                <w:webHidden/>
                <w:color w:val="auto"/>
                <w:u w:val="none"/>
              </w:rPr>
              <w:fldChar w:fldCharType="end"/>
            </w:r>
          </w:hyperlink>
        </w:p>
        <w:p w14:paraId="5C63069B" w14:textId="7814EB09" w:rsidR="00582F69" w:rsidRPr="009522C0" w:rsidRDefault="00582F69" w:rsidP="0078377C">
          <w:pPr>
            <w:pStyle w:val="TOC-2"/>
            <w:numPr>
              <w:ilvl w:val="0"/>
              <w:numId w:val="40"/>
            </w:numPr>
            <w:rPr>
              <w:rStyle w:val="Hyperlink"/>
              <w:color w:val="auto"/>
              <w:u w:val="none"/>
            </w:rPr>
          </w:pPr>
          <w:hyperlink w:anchor="_Toc200026131" w:history="1">
            <w:r w:rsidRPr="002A0C0B">
              <w:rPr>
                <w:rStyle w:val="Hyperlink"/>
                <w:color w:val="auto"/>
                <w:u w:val="none"/>
              </w:rPr>
              <w:t>Categories by Services Provided</w:t>
            </w:r>
            <w:r w:rsidRPr="009522C0">
              <w:rPr>
                <w:rStyle w:val="Hyperlink"/>
                <w:webHidden/>
                <w:color w:val="auto"/>
                <w:u w:val="none"/>
              </w:rPr>
              <w:tab/>
            </w:r>
            <w:r w:rsidRPr="009522C0">
              <w:rPr>
                <w:rStyle w:val="Hyperlink"/>
                <w:webHidden/>
                <w:color w:val="auto"/>
                <w:u w:val="none"/>
              </w:rPr>
              <w:fldChar w:fldCharType="begin"/>
            </w:r>
            <w:r w:rsidRPr="009522C0">
              <w:rPr>
                <w:rStyle w:val="Hyperlink"/>
                <w:webHidden/>
                <w:color w:val="auto"/>
                <w:u w:val="none"/>
              </w:rPr>
              <w:instrText xml:space="preserve"> PAGEREF _Toc200026131 \h </w:instrText>
            </w:r>
            <w:r w:rsidRPr="009522C0">
              <w:rPr>
                <w:rStyle w:val="Hyperlink"/>
                <w:webHidden/>
                <w:color w:val="auto"/>
                <w:u w:val="none"/>
              </w:rPr>
            </w:r>
            <w:r w:rsidRPr="009522C0">
              <w:rPr>
                <w:rStyle w:val="Hyperlink"/>
                <w:webHidden/>
                <w:color w:val="auto"/>
                <w:u w:val="none"/>
              </w:rPr>
              <w:fldChar w:fldCharType="separate"/>
            </w:r>
            <w:r w:rsidRPr="009522C0">
              <w:rPr>
                <w:rStyle w:val="Hyperlink"/>
                <w:webHidden/>
                <w:color w:val="auto"/>
                <w:u w:val="none"/>
              </w:rPr>
              <w:t>12</w:t>
            </w:r>
            <w:r w:rsidRPr="009522C0">
              <w:rPr>
                <w:rStyle w:val="Hyperlink"/>
                <w:webHidden/>
                <w:color w:val="auto"/>
                <w:u w:val="none"/>
              </w:rPr>
              <w:fldChar w:fldCharType="end"/>
            </w:r>
          </w:hyperlink>
        </w:p>
        <w:p w14:paraId="5E0144D8" w14:textId="793BF80D" w:rsidR="00582F69" w:rsidRDefault="00582F69" w:rsidP="009522C0">
          <w:pPr>
            <w:pStyle w:val="TOC-3"/>
            <w:rPr>
              <w:rFonts w:asciiTheme="minorHAnsi" w:eastAsiaTheme="minorEastAsia" w:hAnsiTheme="minorHAnsi" w:cstheme="minorBidi"/>
              <w:noProof/>
              <w:kern w:val="2"/>
              <w14:ligatures w14:val="standardContextual"/>
            </w:rPr>
          </w:pPr>
          <w:hyperlink w:anchor="_Toc200026132" w:history="1">
            <w:r w:rsidRPr="007D7F06">
              <w:rPr>
                <w:rStyle w:val="Hyperlink"/>
                <w:noProof/>
              </w:rPr>
              <w:t>Advertising/Digital</w:t>
            </w:r>
            <w:r w:rsidRPr="007D7F06">
              <w:rPr>
                <w:rStyle w:val="Hyperlink"/>
                <w:noProof/>
                <w:spacing w:val="-7"/>
              </w:rPr>
              <w:t xml:space="preserve"> </w:t>
            </w:r>
            <w:r w:rsidRPr="007D7F06">
              <w:rPr>
                <w:rStyle w:val="Hyperlink"/>
                <w:noProof/>
              </w:rPr>
              <w:t>Media</w:t>
            </w:r>
            <w:r w:rsidRPr="007D7F06">
              <w:rPr>
                <w:rStyle w:val="Hyperlink"/>
                <w:noProof/>
                <w:spacing w:val="-1"/>
              </w:rPr>
              <w:t xml:space="preserve"> </w:t>
            </w:r>
            <w:r w:rsidRPr="007D7F06">
              <w:rPr>
                <w:rStyle w:val="Hyperlink"/>
                <w:noProof/>
              </w:rPr>
              <w:t>Including</w:t>
            </w:r>
            <w:r w:rsidRPr="007D7F06">
              <w:rPr>
                <w:rStyle w:val="Hyperlink"/>
                <w:noProof/>
                <w:spacing w:val="-5"/>
              </w:rPr>
              <w:t xml:space="preserve"> </w:t>
            </w:r>
            <w:r w:rsidRPr="007D7F06">
              <w:rPr>
                <w:rStyle w:val="Hyperlink"/>
                <w:noProof/>
                <w:spacing w:val="-2"/>
              </w:rPr>
              <w:t>Podcasts:</w:t>
            </w:r>
            <w:r>
              <w:rPr>
                <w:noProof/>
                <w:webHidden/>
              </w:rPr>
              <w:tab/>
            </w:r>
            <w:r>
              <w:rPr>
                <w:noProof/>
                <w:webHidden/>
              </w:rPr>
              <w:fldChar w:fldCharType="begin"/>
            </w:r>
            <w:r>
              <w:rPr>
                <w:noProof/>
                <w:webHidden/>
              </w:rPr>
              <w:instrText xml:space="preserve"> PAGEREF _Toc200026132 \h </w:instrText>
            </w:r>
            <w:r>
              <w:rPr>
                <w:noProof/>
                <w:webHidden/>
              </w:rPr>
            </w:r>
            <w:r>
              <w:rPr>
                <w:noProof/>
                <w:webHidden/>
              </w:rPr>
              <w:fldChar w:fldCharType="separate"/>
            </w:r>
            <w:r>
              <w:rPr>
                <w:noProof/>
                <w:webHidden/>
              </w:rPr>
              <w:t>12</w:t>
            </w:r>
            <w:r>
              <w:rPr>
                <w:noProof/>
                <w:webHidden/>
              </w:rPr>
              <w:fldChar w:fldCharType="end"/>
            </w:r>
          </w:hyperlink>
        </w:p>
        <w:p w14:paraId="71BAF8D1" w14:textId="79A9009B" w:rsidR="00582F69" w:rsidRDefault="00582F69" w:rsidP="009522C0">
          <w:pPr>
            <w:pStyle w:val="TOC-3"/>
            <w:rPr>
              <w:rFonts w:asciiTheme="minorHAnsi" w:eastAsiaTheme="minorEastAsia" w:hAnsiTheme="minorHAnsi" w:cstheme="minorBidi"/>
              <w:noProof/>
              <w:kern w:val="2"/>
              <w14:ligatures w14:val="standardContextual"/>
            </w:rPr>
          </w:pPr>
          <w:hyperlink w:anchor="_Toc200026133" w:history="1">
            <w:r w:rsidRPr="007D7F06">
              <w:rPr>
                <w:rStyle w:val="Hyperlink"/>
                <w:noProof/>
              </w:rPr>
              <w:t>Air Charter:</w:t>
            </w:r>
            <w:r>
              <w:rPr>
                <w:noProof/>
                <w:webHidden/>
              </w:rPr>
              <w:tab/>
            </w:r>
            <w:r>
              <w:rPr>
                <w:noProof/>
                <w:webHidden/>
              </w:rPr>
              <w:fldChar w:fldCharType="begin"/>
            </w:r>
            <w:r>
              <w:rPr>
                <w:noProof/>
                <w:webHidden/>
              </w:rPr>
              <w:instrText xml:space="preserve"> PAGEREF _Toc200026133 \h </w:instrText>
            </w:r>
            <w:r>
              <w:rPr>
                <w:noProof/>
                <w:webHidden/>
              </w:rPr>
            </w:r>
            <w:r>
              <w:rPr>
                <w:noProof/>
                <w:webHidden/>
              </w:rPr>
              <w:fldChar w:fldCharType="separate"/>
            </w:r>
            <w:r>
              <w:rPr>
                <w:noProof/>
                <w:webHidden/>
              </w:rPr>
              <w:t>12</w:t>
            </w:r>
            <w:r>
              <w:rPr>
                <w:noProof/>
                <w:webHidden/>
              </w:rPr>
              <w:fldChar w:fldCharType="end"/>
            </w:r>
          </w:hyperlink>
        </w:p>
        <w:p w14:paraId="2CE86EC6" w14:textId="75D7CCA2" w:rsidR="00582F69" w:rsidRDefault="00582F69" w:rsidP="009522C0">
          <w:pPr>
            <w:pStyle w:val="TOC-3"/>
            <w:rPr>
              <w:rFonts w:asciiTheme="minorHAnsi" w:eastAsiaTheme="minorEastAsia" w:hAnsiTheme="minorHAnsi" w:cstheme="minorBidi"/>
              <w:noProof/>
              <w:kern w:val="2"/>
              <w14:ligatures w14:val="standardContextual"/>
            </w:rPr>
          </w:pPr>
          <w:hyperlink w:anchor="_Toc200026134" w:history="1">
            <w:r w:rsidRPr="007D7F06">
              <w:rPr>
                <w:rStyle w:val="Hyperlink"/>
                <w:noProof/>
              </w:rPr>
              <w:t>Aircraft Service/Maintenance:</w:t>
            </w:r>
            <w:r>
              <w:rPr>
                <w:noProof/>
                <w:webHidden/>
              </w:rPr>
              <w:tab/>
            </w:r>
            <w:r>
              <w:rPr>
                <w:noProof/>
                <w:webHidden/>
              </w:rPr>
              <w:fldChar w:fldCharType="begin"/>
            </w:r>
            <w:r>
              <w:rPr>
                <w:noProof/>
                <w:webHidden/>
              </w:rPr>
              <w:instrText xml:space="preserve"> PAGEREF _Toc200026134 \h </w:instrText>
            </w:r>
            <w:r>
              <w:rPr>
                <w:noProof/>
                <w:webHidden/>
              </w:rPr>
            </w:r>
            <w:r>
              <w:rPr>
                <w:noProof/>
                <w:webHidden/>
              </w:rPr>
              <w:fldChar w:fldCharType="separate"/>
            </w:r>
            <w:r>
              <w:rPr>
                <w:noProof/>
                <w:webHidden/>
              </w:rPr>
              <w:t>13</w:t>
            </w:r>
            <w:r>
              <w:rPr>
                <w:noProof/>
                <w:webHidden/>
              </w:rPr>
              <w:fldChar w:fldCharType="end"/>
            </w:r>
          </w:hyperlink>
        </w:p>
        <w:p w14:paraId="6BEE7DB7" w14:textId="24A6546A" w:rsidR="00582F69" w:rsidRDefault="00582F69" w:rsidP="009522C0">
          <w:pPr>
            <w:pStyle w:val="TOC-3"/>
            <w:rPr>
              <w:rFonts w:asciiTheme="minorHAnsi" w:eastAsiaTheme="minorEastAsia" w:hAnsiTheme="minorHAnsi" w:cstheme="minorBidi"/>
              <w:noProof/>
              <w:kern w:val="2"/>
              <w14:ligatures w14:val="standardContextual"/>
            </w:rPr>
          </w:pPr>
          <w:hyperlink w:anchor="_Toc200026135" w:history="1">
            <w:r w:rsidRPr="007D7F06">
              <w:rPr>
                <w:rStyle w:val="Hyperlink"/>
                <w:noProof/>
              </w:rPr>
              <w:t>Ambulance Service:</w:t>
            </w:r>
            <w:r>
              <w:rPr>
                <w:noProof/>
                <w:webHidden/>
              </w:rPr>
              <w:tab/>
            </w:r>
            <w:r>
              <w:rPr>
                <w:noProof/>
                <w:webHidden/>
              </w:rPr>
              <w:fldChar w:fldCharType="begin"/>
            </w:r>
            <w:r>
              <w:rPr>
                <w:noProof/>
                <w:webHidden/>
              </w:rPr>
              <w:instrText xml:space="preserve"> PAGEREF _Toc200026135 \h </w:instrText>
            </w:r>
            <w:r>
              <w:rPr>
                <w:noProof/>
                <w:webHidden/>
              </w:rPr>
            </w:r>
            <w:r>
              <w:rPr>
                <w:noProof/>
                <w:webHidden/>
              </w:rPr>
              <w:fldChar w:fldCharType="separate"/>
            </w:r>
            <w:r>
              <w:rPr>
                <w:noProof/>
                <w:webHidden/>
              </w:rPr>
              <w:t>13</w:t>
            </w:r>
            <w:r>
              <w:rPr>
                <w:noProof/>
                <w:webHidden/>
              </w:rPr>
              <w:fldChar w:fldCharType="end"/>
            </w:r>
          </w:hyperlink>
        </w:p>
        <w:p w14:paraId="3759C2E0" w14:textId="49AB2288" w:rsidR="00582F69" w:rsidRDefault="00582F69" w:rsidP="009522C0">
          <w:pPr>
            <w:pStyle w:val="TOC-3"/>
            <w:rPr>
              <w:rFonts w:asciiTheme="minorHAnsi" w:eastAsiaTheme="minorEastAsia" w:hAnsiTheme="minorHAnsi" w:cstheme="minorBidi"/>
              <w:noProof/>
              <w:kern w:val="2"/>
              <w14:ligatures w14:val="standardContextual"/>
            </w:rPr>
          </w:pPr>
          <w:hyperlink w:anchor="_Toc200026136" w:history="1">
            <w:r w:rsidRPr="007D7F06">
              <w:rPr>
                <w:rStyle w:val="Hyperlink"/>
                <w:noProof/>
              </w:rPr>
              <w:t>Asbestos Abatement:</w:t>
            </w:r>
            <w:r>
              <w:rPr>
                <w:noProof/>
                <w:webHidden/>
              </w:rPr>
              <w:tab/>
            </w:r>
            <w:r>
              <w:rPr>
                <w:noProof/>
                <w:webHidden/>
              </w:rPr>
              <w:fldChar w:fldCharType="begin"/>
            </w:r>
            <w:r>
              <w:rPr>
                <w:noProof/>
                <w:webHidden/>
              </w:rPr>
              <w:instrText xml:space="preserve"> PAGEREF _Toc200026136 \h </w:instrText>
            </w:r>
            <w:r>
              <w:rPr>
                <w:noProof/>
                <w:webHidden/>
              </w:rPr>
            </w:r>
            <w:r>
              <w:rPr>
                <w:noProof/>
                <w:webHidden/>
              </w:rPr>
              <w:fldChar w:fldCharType="separate"/>
            </w:r>
            <w:r>
              <w:rPr>
                <w:noProof/>
                <w:webHidden/>
              </w:rPr>
              <w:t>13</w:t>
            </w:r>
            <w:r>
              <w:rPr>
                <w:noProof/>
                <w:webHidden/>
              </w:rPr>
              <w:fldChar w:fldCharType="end"/>
            </w:r>
          </w:hyperlink>
        </w:p>
        <w:p w14:paraId="0995ECB6" w14:textId="7ABD67A3" w:rsidR="00582F69" w:rsidRDefault="00582F69" w:rsidP="009522C0">
          <w:pPr>
            <w:pStyle w:val="TOC-3"/>
            <w:rPr>
              <w:rFonts w:asciiTheme="minorHAnsi" w:eastAsiaTheme="minorEastAsia" w:hAnsiTheme="minorHAnsi" w:cstheme="minorBidi"/>
              <w:noProof/>
              <w:kern w:val="2"/>
              <w14:ligatures w14:val="standardContextual"/>
            </w:rPr>
          </w:pPr>
          <w:hyperlink w:anchor="_Toc200026137" w:history="1">
            <w:r w:rsidRPr="007D7F06">
              <w:rPr>
                <w:rStyle w:val="Hyperlink"/>
                <w:noProof/>
              </w:rPr>
              <w:t>Auto Repair Shops:</w:t>
            </w:r>
            <w:r>
              <w:rPr>
                <w:noProof/>
                <w:webHidden/>
              </w:rPr>
              <w:tab/>
            </w:r>
            <w:r>
              <w:rPr>
                <w:noProof/>
                <w:webHidden/>
              </w:rPr>
              <w:fldChar w:fldCharType="begin"/>
            </w:r>
            <w:r>
              <w:rPr>
                <w:noProof/>
                <w:webHidden/>
              </w:rPr>
              <w:instrText xml:space="preserve"> PAGEREF _Toc200026137 \h </w:instrText>
            </w:r>
            <w:r>
              <w:rPr>
                <w:noProof/>
                <w:webHidden/>
              </w:rPr>
            </w:r>
            <w:r>
              <w:rPr>
                <w:noProof/>
                <w:webHidden/>
              </w:rPr>
              <w:fldChar w:fldCharType="separate"/>
            </w:r>
            <w:r>
              <w:rPr>
                <w:noProof/>
                <w:webHidden/>
              </w:rPr>
              <w:t>14</w:t>
            </w:r>
            <w:r>
              <w:rPr>
                <w:noProof/>
                <w:webHidden/>
              </w:rPr>
              <w:fldChar w:fldCharType="end"/>
            </w:r>
          </w:hyperlink>
        </w:p>
        <w:p w14:paraId="57A6B3B8" w14:textId="305349D2" w:rsidR="00582F69" w:rsidRDefault="00582F69" w:rsidP="009522C0">
          <w:pPr>
            <w:pStyle w:val="TOC-3"/>
            <w:rPr>
              <w:rFonts w:asciiTheme="minorHAnsi" w:eastAsiaTheme="minorEastAsia" w:hAnsiTheme="minorHAnsi" w:cstheme="minorBidi"/>
              <w:noProof/>
              <w:kern w:val="2"/>
              <w14:ligatures w14:val="standardContextual"/>
            </w:rPr>
          </w:pPr>
          <w:hyperlink w:anchor="_Toc200026138" w:history="1">
            <w:r w:rsidRPr="007D7F06">
              <w:rPr>
                <w:rStyle w:val="Hyperlink"/>
                <w:noProof/>
              </w:rPr>
              <w:t>Boiler Systems – Water Treatment:</w:t>
            </w:r>
            <w:r>
              <w:rPr>
                <w:noProof/>
                <w:webHidden/>
              </w:rPr>
              <w:tab/>
            </w:r>
            <w:r>
              <w:rPr>
                <w:noProof/>
                <w:webHidden/>
              </w:rPr>
              <w:fldChar w:fldCharType="begin"/>
            </w:r>
            <w:r>
              <w:rPr>
                <w:noProof/>
                <w:webHidden/>
              </w:rPr>
              <w:instrText xml:space="preserve"> PAGEREF _Toc200026138 \h </w:instrText>
            </w:r>
            <w:r>
              <w:rPr>
                <w:noProof/>
                <w:webHidden/>
              </w:rPr>
            </w:r>
            <w:r>
              <w:rPr>
                <w:noProof/>
                <w:webHidden/>
              </w:rPr>
              <w:fldChar w:fldCharType="separate"/>
            </w:r>
            <w:r>
              <w:rPr>
                <w:noProof/>
                <w:webHidden/>
              </w:rPr>
              <w:t>15</w:t>
            </w:r>
            <w:r>
              <w:rPr>
                <w:noProof/>
                <w:webHidden/>
              </w:rPr>
              <w:fldChar w:fldCharType="end"/>
            </w:r>
          </w:hyperlink>
        </w:p>
        <w:p w14:paraId="31497D20" w14:textId="6185D63C" w:rsidR="00582F69" w:rsidRDefault="00582F69" w:rsidP="009522C0">
          <w:pPr>
            <w:pStyle w:val="TOC-3"/>
            <w:rPr>
              <w:rFonts w:asciiTheme="minorHAnsi" w:eastAsiaTheme="minorEastAsia" w:hAnsiTheme="minorHAnsi" w:cstheme="minorBidi"/>
              <w:noProof/>
              <w:kern w:val="2"/>
              <w14:ligatures w14:val="standardContextual"/>
            </w:rPr>
          </w:pPr>
          <w:hyperlink w:anchor="_Toc200026139" w:history="1">
            <w:r w:rsidRPr="007D7F06">
              <w:rPr>
                <w:rStyle w:val="Hyperlink"/>
                <w:noProof/>
              </w:rPr>
              <w:t>Building- Remodeling and Construction:</w:t>
            </w:r>
            <w:r>
              <w:rPr>
                <w:noProof/>
                <w:webHidden/>
              </w:rPr>
              <w:tab/>
            </w:r>
            <w:r>
              <w:rPr>
                <w:noProof/>
                <w:webHidden/>
              </w:rPr>
              <w:fldChar w:fldCharType="begin"/>
            </w:r>
            <w:r>
              <w:rPr>
                <w:noProof/>
                <w:webHidden/>
              </w:rPr>
              <w:instrText xml:space="preserve"> PAGEREF _Toc200026139 \h </w:instrText>
            </w:r>
            <w:r>
              <w:rPr>
                <w:noProof/>
                <w:webHidden/>
              </w:rPr>
            </w:r>
            <w:r>
              <w:rPr>
                <w:noProof/>
                <w:webHidden/>
              </w:rPr>
              <w:fldChar w:fldCharType="separate"/>
            </w:r>
            <w:r>
              <w:rPr>
                <w:noProof/>
                <w:webHidden/>
              </w:rPr>
              <w:t>15</w:t>
            </w:r>
            <w:r>
              <w:rPr>
                <w:noProof/>
                <w:webHidden/>
              </w:rPr>
              <w:fldChar w:fldCharType="end"/>
            </w:r>
          </w:hyperlink>
        </w:p>
        <w:p w14:paraId="6B5201F3" w14:textId="4A0B140B" w:rsidR="00582F69" w:rsidRDefault="00582F69" w:rsidP="009522C0">
          <w:pPr>
            <w:pStyle w:val="TOC-3"/>
            <w:rPr>
              <w:rFonts w:asciiTheme="minorHAnsi" w:eastAsiaTheme="minorEastAsia" w:hAnsiTheme="minorHAnsi" w:cstheme="minorBidi"/>
              <w:noProof/>
              <w:kern w:val="2"/>
              <w14:ligatures w14:val="standardContextual"/>
            </w:rPr>
          </w:pPr>
          <w:hyperlink w:anchor="_Toc200026140" w:history="1">
            <w:r w:rsidRPr="007D7F06">
              <w:rPr>
                <w:rStyle w:val="Hyperlink"/>
                <w:noProof/>
              </w:rPr>
              <w:t>Bus Charter:</w:t>
            </w:r>
            <w:r>
              <w:rPr>
                <w:noProof/>
                <w:webHidden/>
              </w:rPr>
              <w:tab/>
            </w:r>
            <w:r>
              <w:rPr>
                <w:noProof/>
                <w:webHidden/>
              </w:rPr>
              <w:fldChar w:fldCharType="begin"/>
            </w:r>
            <w:r>
              <w:rPr>
                <w:noProof/>
                <w:webHidden/>
              </w:rPr>
              <w:instrText xml:space="preserve"> PAGEREF _Toc200026140 \h </w:instrText>
            </w:r>
            <w:r>
              <w:rPr>
                <w:noProof/>
                <w:webHidden/>
              </w:rPr>
            </w:r>
            <w:r>
              <w:rPr>
                <w:noProof/>
                <w:webHidden/>
              </w:rPr>
              <w:fldChar w:fldCharType="separate"/>
            </w:r>
            <w:r>
              <w:rPr>
                <w:noProof/>
                <w:webHidden/>
              </w:rPr>
              <w:t>16</w:t>
            </w:r>
            <w:r>
              <w:rPr>
                <w:noProof/>
                <w:webHidden/>
              </w:rPr>
              <w:fldChar w:fldCharType="end"/>
            </w:r>
          </w:hyperlink>
        </w:p>
        <w:p w14:paraId="4421B280" w14:textId="6190D868" w:rsidR="00582F69" w:rsidRDefault="00582F69" w:rsidP="009522C0">
          <w:pPr>
            <w:pStyle w:val="TOC-3"/>
            <w:rPr>
              <w:rFonts w:asciiTheme="minorHAnsi" w:eastAsiaTheme="minorEastAsia" w:hAnsiTheme="minorHAnsi" w:cstheme="minorBidi"/>
              <w:noProof/>
              <w:kern w:val="2"/>
              <w14:ligatures w14:val="standardContextual"/>
            </w:rPr>
          </w:pPr>
          <w:hyperlink w:anchor="_Toc200026141" w:history="1">
            <w:r w:rsidRPr="007D7F06">
              <w:rPr>
                <w:rStyle w:val="Hyperlink"/>
                <w:noProof/>
              </w:rPr>
              <w:t>Catering/Food Service:</w:t>
            </w:r>
            <w:r>
              <w:rPr>
                <w:noProof/>
                <w:webHidden/>
              </w:rPr>
              <w:tab/>
            </w:r>
            <w:r>
              <w:rPr>
                <w:noProof/>
                <w:webHidden/>
              </w:rPr>
              <w:fldChar w:fldCharType="begin"/>
            </w:r>
            <w:r>
              <w:rPr>
                <w:noProof/>
                <w:webHidden/>
              </w:rPr>
              <w:instrText xml:space="preserve"> PAGEREF _Toc200026141 \h </w:instrText>
            </w:r>
            <w:r>
              <w:rPr>
                <w:noProof/>
                <w:webHidden/>
              </w:rPr>
            </w:r>
            <w:r>
              <w:rPr>
                <w:noProof/>
                <w:webHidden/>
              </w:rPr>
              <w:fldChar w:fldCharType="separate"/>
            </w:r>
            <w:r>
              <w:rPr>
                <w:noProof/>
                <w:webHidden/>
              </w:rPr>
              <w:t>17</w:t>
            </w:r>
            <w:r>
              <w:rPr>
                <w:noProof/>
                <w:webHidden/>
              </w:rPr>
              <w:fldChar w:fldCharType="end"/>
            </w:r>
          </w:hyperlink>
        </w:p>
        <w:p w14:paraId="5BC9AFA4" w14:textId="6F20B0D2" w:rsidR="00582F69" w:rsidRDefault="00582F69" w:rsidP="009522C0">
          <w:pPr>
            <w:pStyle w:val="TOC-3"/>
            <w:rPr>
              <w:rFonts w:asciiTheme="minorHAnsi" w:eastAsiaTheme="minorEastAsia" w:hAnsiTheme="minorHAnsi" w:cstheme="minorBidi"/>
              <w:noProof/>
              <w:kern w:val="2"/>
              <w14:ligatures w14:val="standardContextual"/>
            </w:rPr>
          </w:pPr>
          <w:hyperlink w:anchor="_Toc200026142" w:history="1">
            <w:r w:rsidRPr="007D7F06">
              <w:rPr>
                <w:rStyle w:val="Hyperlink"/>
                <w:noProof/>
              </w:rPr>
              <w:t>Childcare Services:</w:t>
            </w:r>
            <w:r>
              <w:rPr>
                <w:noProof/>
                <w:webHidden/>
              </w:rPr>
              <w:tab/>
            </w:r>
            <w:r>
              <w:rPr>
                <w:noProof/>
                <w:webHidden/>
              </w:rPr>
              <w:fldChar w:fldCharType="begin"/>
            </w:r>
            <w:r>
              <w:rPr>
                <w:noProof/>
                <w:webHidden/>
              </w:rPr>
              <w:instrText xml:space="preserve"> PAGEREF _Toc200026142 \h </w:instrText>
            </w:r>
            <w:r>
              <w:rPr>
                <w:noProof/>
                <w:webHidden/>
              </w:rPr>
            </w:r>
            <w:r>
              <w:rPr>
                <w:noProof/>
                <w:webHidden/>
              </w:rPr>
              <w:fldChar w:fldCharType="separate"/>
            </w:r>
            <w:r>
              <w:rPr>
                <w:noProof/>
                <w:webHidden/>
              </w:rPr>
              <w:t>17</w:t>
            </w:r>
            <w:r>
              <w:rPr>
                <w:noProof/>
                <w:webHidden/>
              </w:rPr>
              <w:fldChar w:fldCharType="end"/>
            </w:r>
          </w:hyperlink>
        </w:p>
        <w:p w14:paraId="636409EE" w14:textId="51063C93" w:rsidR="00582F69" w:rsidRDefault="00582F69" w:rsidP="009522C0">
          <w:pPr>
            <w:pStyle w:val="TOC-3"/>
            <w:rPr>
              <w:rFonts w:asciiTheme="minorHAnsi" w:eastAsiaTheme="minorEastAsia" w:hAnsiTheme="minorHAnsi" w:cstheme="minorBidi"/>
              <w:noProof/>
              <w:kern w:val="2"/>
              <w14:ligatures w14:val="standardContextual"/>
            </w:rPr>
          </w:pPr>
          <w:hyperlink w:anchor="_Toc200026143" w:history="1">
            <w:r w:rsidRPr="007D7F06">
              <w:rPr>
                <w:rStyle w:val="Hyperlink"/>
                <w:noProof/>
              </w:rPr>
              <w:t>Consulting Services:</w:t>
            </w:r>
            <w:r>
              <w:rPr>
                <w:noProof/>
                <w:webHidden/>
              </w:rPr>
              <w:tab/>
            </w:r>
            <w:r>
              <w:rPr>
                <w:noProof/>
                <w:webHidden/>
              </w:rPr>
              <w:fldChar w:fldCharType="begin"/>
            </w:r>
            <w:r>
              <w:rPr>
                <w:noProof/>
                <w:webHidden/>
              </w:rPr>
              <w:instrText xml:space="preserve"> PAGEREF _Toc200026143 \h </w:instrText>
            </w:r>
            <w:r>
              <w:rPr>
                <w:noProof/>
                <w:webHidden/>
              </w:rPr>
            </w:r>
            <w:r>
              <w:rPr>
                <w:noProof/>
                <w:webHidden/>
              </w:rPr>
              <w:fldChar w:fldCharType="separate"/>
            </w:r>
            <w:r>
              <w:rPr>
                <w:noProof/>
                <w:webHidden/>
              </w:rPr>
              <w:t>18</w:t>
            </w:r>
            <w:r>
              <w:rPr>
                <w:noProof/>
                <w:webHidden/>
              </w:rPr>
              <w:fldChar w:fldCharType="end"/>
            </w:r>
          </w:hyperlink>
        </w:p>
        <w:p w14:paraId="0FDDEA1F" w14:textId="0F49301F" w:rsidR="00582F69" w:rsidRDefault="00582F69" w:rsidP="009522C0">
          <w:pPr>
            <w:pStyle w:val="TOC-3"/>
            <w:rPr>
              <w:rFonts w:asciiTheme="minorHAnsi" w:eastAsiaTheme="minorEastAsia" w:hAnsiTheme="minorHAnsi" w:cstheme="minorBidi"/>
              <w:noProof/>
              <w:kern w:val="2"/>
              <w14:ligatures w14:val="standardContextual"/>
            </w:rPr>
          </w:pPr>
          <w:hyperlink w:anchor="_Toc200026144" w:history="1">
            <w:r w:rsidRPr="007D7F06">
              <w:rPr>
                <w:rStyle w:val="Hyperlink"/>
                <w:noProof/>
              </w:rPr>
              <w:t>Custodial Services:</w:t>
            </w:r>
            <w:r>
              <w:rPr>
                <w:noProof/>
                <w:webHidden/>
              </w:rPr>
              <w:tab/>
            </w:r>
            <w:r>
              <w:rPr>
                <w:noProof/>
                <w:webHidden/>
              </w:rPr>
              <w:fldChar w:fldCharType="begin"/>
            </w:r>
            <w:r>
              <w:rPr>
                <w:noProof/>
                <w:webHidden/>
              </w:rPr>
              <w:instrText xml:space="preserve"> PAGEREF _Toc200026144 \h </w:instrText>
            </w:r>
            <w:r>
              <w:rPr>
                <w:noProof/>
                <w:webHidden/>
              </w:rPr>
            </w:r>
            <w:r>
              <w:rPr>
                <w:noProof/>
                <w:webHidden/>
              </w:rPr>
              <w:fldChar w:fldCharType="separate"/>
            </w:r>
            <w:r>
              <w:rPr>
                <w:noProof/>
                <w:webHidden/>
              </w:rPr>
              <w:t>18</w:t>
            </w:r>
            <w:r>
              <w:rPr>
                <w:noProof/>
                <w:webHidden/>
              </w:rPr>
              <w:fldChar w:fldCharType="end"/>
            </w:r>
          </w:hyperlink>
        </w:p>
        <w:p w14:paraId="4F6B6800" w14:textId="0B16A96F" w:rsidR="00582F69" w:rsidRDefault="00582F69" w:rsidP="009522C0">
          <w:pPr>
            <w:pStyle w:val="TOC-3"/>
            <w:rPr>
              <w:rFonts w:asciiTheme="minorHAnsi" w:eastAsiaTheme="minorEastAsia" w:hAnsiTheme="minorHAnsi" w:cstheme="minorBidi"/>
              <w:noProof/>
              <w:kern w:val="2"/>
              <w14:ligatures w14:val="standardContextual"/>
            </w:rPr>
          </w:pPr>
          <w:hyperlink w:anchor="_Toc200026145" w:history="1">
            <w:r w:rsidRPr="007D7F06">
              <w:rPr>
                <w:rStyle w:val="Hyperlink"/>
                <w:noProof/>
              </w:rPr>
              <w:t>Demolition:</w:t>
            </w:r>
            <w:r>
              <w:rPr>
                <w:noProof/>
                <w:webHidden/>
              </w:rPr>
              <w:tab/>
            </w:r>
            <w:r>
              <w:rPr>
                <w:noProof/>
                <w:webHidden/>
              </w:rPr>
              <w:fldChar w:fldCharType="begin"/>
            </w:r>
            <w:r>
              <w:rPr>
                <w:noProof/>
                <w:webHidden/>
              </w:rPr>
              <w:instrText xml:space="preserve"> PAGEREF _Toc200026145 \h </w:instrText>
            </w:r>
            <w:r>
              <w:rPr>
                <w:noProof/>
                <w:webHidden/>
              </w:rPr>
            </w:r>
            <w:r>
              <w:rPr>
                <w:noProof/>
                <w:webHidden/>
              </w:rPr>
              <w:fldChar w:fldCharType="separate"/>
            </w:r>
            <w:r>
              <w:rPr>
                <w:noProof/>
                <w:webHidden/>
              </w:rPr>
              <w:t>19</w:t>
            </w:r>
            <w:r>
              <w:rPr>
                <w:noProof/>
                <w:webHidden/>
              </w:rPr>
              <w:fldChar w:fldCharType="end"/>
            </w:r>
          </w:hyperlink>
        </w:p>
        <w:p w14:paraId="66819F70" w14:textId="74A6B9B6" w:rsidR="00582F69" w:rsidRDefault="00582F69" w:rsidP="009522C0">
          <w:pPr>
            <w:pStyle w:val="TOC-3"/>
            <w:rPr>
              <w:rFonts w:asciiTheme="minorHAnsi" w:eastAsiaTheme="minorEastAsia" w:hAnsiTheme="minorHAnsi" w:cstheme="minorBidi"/>
              <w:noProof/>
              <w:kern w:val="2"/>
              <w14:ligatures w14:val="standardContextual"/>
            </w:rPr>
          </w:pPr>
          <w:hyperlink w:anchor="_Toc200026146" w:history="1">
            <w:r w:rsidRPr="007D7F06">
              <w:rPr>
                <w:rStyle w:val="Hyperlink"/>
                <w:noProof/>
              </w:rPr>
              <w:t>Designer/Architect:</w:t>
            </w:r>
            <w:r>
              <w:rPr>
                <w:noProof/>
                <w:webHidden/>
              </w:rPr>
              <w:tab/>
            </w:r>
            <w:r>
              <w:rPr>
                <w:noProof/>
                <w:webHidden/>
              </w:rPr>
              <w:fldChar w:fldCharType="begin"/>
            </w:r>
            <w:r>
              <w:rPr>
                <w:noProof/>
                <w:webHidden/>
              </w:rPr>
              <w:instrText xml:space="preserve"> PAGEREF _Toc200026146 \h </w:instrText>
            </w:r>
            <w:r>
              <w:rPr>
                <w:noProof/>
                <w:webHidden/>
              </w:rPr>
            </w:r>
            <w:r>
              <w:rPr>
                <w:noProof/>
                <w:webHidden/>
              </w:rPr>
              <w:fldChar w:fldCharType="separate"/>
            </w:r>
            <w:r>
              <w:rPr>
                <w:noProof/>
                <w:webHidden/>
              </w:rPr>
              <w:t>19</w:t>
            </w:r>
            <w:r>
              <w:rPr>
                <w:noProof/>
                <w:webHidden/>
              </w:rPr>
              <w:fldChar w:fldCharType="end"/>
            </w:r>
          </w:hyperlink>
        </w:p>
        <w:p w14:paraId="15CE8AEB" w14:textId="608C40DD" w:rsidR="00582F69" w:rsidRDefault="00582F69" w:rsidP="009522C0">
          <w:pPr>
            <w:pStyle w:val="TOC-3"/>
            <w:rPr>
              <w:rFonts w:asciiTheme="minorHAnsi" w:eastAsiaTheme="minorEastAsia" w:hAnsiTheme="minorHAnsi" w:cstheme="minorBidi"/>
              <w:noProof/>
              <w:kern w:val="2"/>
              <w14:ligatures w14:val="standardContextual"/>
            </w:rPr>
          </w:pPr>
          <w:hyperlink w:anchor="_Toc200026147" w:history="1">
            <w:r w:rsidRPr="007D7F06">
              <w:rPr>
                <w:rStyle w:val="Hyperlink"/>
                <w:noProof/>
              </w:rPr>
              <w:t>Drone:</w:t>
            </w:r>
            <w:r>
              <w:rPr>
                <w:noProof/>
                <w:webHidden/>
              </w:rPr>
              <w:tab/>
            </w:r>
            <w:r>
              <w:rPr>
                <w:noProof/>
                <w:webHidden/>
              </w:rPr>
              <w:fldChar w:fldCharType="begin"/>
            </w:r>
            <w:r>
              <w:rPr>
                <w:noProof/>
                <w:webHidden/>
              </w:rPr>
              <w:instrText xml:space="preserve"> PAGEREF _Toc200026147 \h </w:instrText>
            </w:r>
            <w:r>
              <w:rPr>
                <w:noProof/>
                <w:webHidden/>
              </w:rPr>
            </w:r>
            <w:r>
              <w:rPr>
                <w:noProof/>
                <w:webHidden/>
              </w:rPr>
              <w:fldChar w:fldCharType="separate"/>
            </w:r>
            <w:r>
              <w:rPr>
                <w:noProof/>
                <w:webHidden/>
              </w:rPr>
              <w:t>20</w:t>
            </w:r>
            <w:r>
              <w:rPr>
                <w:noProof/>
                <w:webHidden/>
              </w:rPr>
              <w:fldChar w:fldCharType="end"/>
            </w:r>
          </w:hyperlink>
        </w:p>
        <w:p w14:paraId="2FB41D2F" w14:textId="299830B8" w:rsidR="00582F69" w:rsidRDefault="00582F69" w:rsidP="009522C0">
          <w:pPr>
            <w:pStyle w:val="TOC-3"/>
            <w:rPr>
              <w:rFonts w:asciiTheme="minorHAnsi" w:eastAsiaTheme="minorEastAsia" w:hAnsiTheme="minorHAnsi" w:cstheme="minorBidi"/>
              <w:noProof/>
              <w:kern w:val="2"/>
              <w14:ligatures w14:val="standardContextual"/>
            </w:rPr>
          </w:pPr>
          <w:hyperlink w:anchor="_Toc200026148" w:history="1">
            <w:r w:rsidRPr="007D7F06">
              <w:rPr>
                <w:rStyle w:val="Hyperlink"/>
                <w:noProof/>
              </w:rPr>
              <w:t>Elevator Maintenance:</w:t>
            </w:r>
            <w:r>
              <w:rPr>
                <w:noProof/>
                <w:webHidden/>
              </w:rPr>
              <w:tab/>
            </w:r>
            <w:r>
              <w:rPr>
                <w:noProof/>
                <w:webHidden/>
              </w:rPr>
              <w:fldChar w:fldCharType="begin"/>
            </w:r>
            <w:r>
              <w:rPr>
                <w:noProof/>
                <w:webHidden/>
              </w:rPr>
              <w:instrText xml:space="preserve"> PAGEREF _Toc200026148 \h </w:instrText>
            </w:r>
            <w:r>
              <w:rPr>
                <w:noProof/>
                <w:webHidden/>
              </w:rPr>
            </w:r>
            <w:r>
              <w:rPr>
                <w:noProof/>
                <w:webHidden/>
              </w:rPr>
              <w:fldChar w:fldCharType="separate"/>
            </w:r>
            <w:r>
              <w:rPr>
                <w:noProof/>
                <w:webHidden/>
              </w:rPr>
              <w:t>20</w:t>
            </w:r>
            <w:r>
              <w:rPr>
                <w:noProof/>
                <w:webHidden/>
              </w:rPr>
              <w:fldChar w:fldCharType="end"/>
            </w:r>
          </w:hyperlink>
        </w:p>
        <w:p w14:paraId="2BD05650" w14:textId="2BDCEF8F" w:rsidR="00582F69" w:rsidRDefault="00582F69" w:rsidP="009522C0">
          <w:pPr>
            <w:pStyle w:val="TOC-3"/>
            <w:rPr>
              <w:rFonts w:asciiTheme="minorHAnsi" w:eastAsiaTheme="minorEastAsia" w:hAnsiTheme="minorHAnsi" w:cstheme="minorBidi"/>
              <w:noProof/>
              <w:kern w:val="2"/>
              <w14:ligatures w14:val="standardContextual"/>
            </w:rPr>
          </w:pPr>
          <w:hyperlink w:anchor="_Toc200026149" w:history="1">
            <w:r w:rsidRPr="007D7F06">
              <w:rPr>
                <w:rStyle w:val="Hyperlink"/>
                <w:noProof/>
              </w:rPr>
              <w:t>Film Production:</w:t>
            </w:r>
            <w:r>
              <w:rPr>
                <w:noProof/>
                <w:webHidden/>
              </w:rPr>
              <w:tab/>
            </w:r>
            <w:r>
              <w:rPr>
                <w:noProof/>
                <w:webHidden/>
              </w:rPr>
              <w:fldChar w:fldCharType="begin"/>
            </w:r>
            <w:r>
              <w:rPr>
                <w:noProof/>
                <w:webHidden/>
              </w:rPr>
              <w:instrText xml:space="preserve"> PAGEREF _Toc200026149 \h </w:instrText>
            </w:r>
            <w:r>
              <w:rPr>
                <w:noProof/>
                <w:webHidden/>
              </w:rPr>
            </w:r>
            <w:r>
              <w:rPr>
                <w:noProof/>
                <w:webHidden/>
              </w:rPr>
              <w:fldChar w:fldCharType="separate"/>
            </w:r>
            <w:r>
              <w:rPr>
                <w:noProof/>
                <w:webHidden/>
              </w:rPr>
              <w:t>21</w:t>
            </w:r>
            <w:r>
              <w:rPr>
                <w:noProof/>
                <w:webHidden/>
              </w:rPr>
              <w:fldChar w:fldCharType="end"/>
            </w:r>
          </w:hyperlink>
        </w:p>
        <w:p w14:paraId="728C046A" w14:textId="15CABBE9" w:rsidR="00582F69" w:rsidRDefault="00582F69" w:rsidP="009522C0">
          <w:pPr>
            <w:pStyle w:val="TOC-3"/>
            <w:rPr>
              <w:rFonts w:asciiTheme="minorHAnsi" w:eastAsiaTheme="minorEastAsia" w:hAnsiTheme="minorHAnsi" w:cstheme="minorBidi"/>
              <w:noProof/>
              <w:kern w:val="2"/>
              <w14:ligatures w14:val="standardContextual"/>
            </w:rPr>
          </w:pPr>
          <w:hyperlink w:anchor="_Toc200026150" w:history="1">
            <w:r w:rsidRPr="007D7F06">
              <w:rPr>
                <w:rStyle w:val="Hyperlink"/>
                <w:noProof/>
              </w:rPr>
              <w:t>Food Service:</w:t>
            </w:r>
            <w:r>
              <w:rPr>
                <w:noProof/>
                <w:webHidden/>
              </w:rPr>
              <w:tab/>
            </w:r>
            <w:r>
              <w:rPr>
                <w:noProof/>
                <w:webHidden/>
              </w:rPr>
              <w:fldChar w:fldCharType="begin"/>
            </w:r>
            <w:r>
              <w:rPr>
                <w:noProof/>
                <w:webHidden/>
              </w:rPr>
              <w:instrText xml:space="preserve"> PAGEREF _Toc200026150 \h </w:instrText>
            </w:r>
            <w:r>
              <w:rPr>
                <w:noProof/>
                <w:webHidden/>
              </w:rPr>
            </w:r>
            <w:r>
              <w:rPr>
                <w:noProof/>
                <w:webHidden/>
              </w:rPr>
              <w:fldChar w:fldCharType="separate"/>
            </w:r>
            <w:r>
              <w:rPr>
                <w:noProof/>
                <w:webHidden/>
              </w:rPr>
              <w:t>21</w:t>
            </w:r>
            <w:r>
              <w:rPr>
                <w:noProof/>
                <w:webHidden/>
              </w:rPr>
              <w:fldChar w:fldCharType="end"/>
            </w:r>
          </w:hyperlink>
        </w:p>
        <w:p w14:paraId="0092500C" w14:textId="65CD2921" w:rsidR="00582F69" w:rsidRDefault="00582F69" w:rsidP="009522C0">
          <w:pPr>
            <w:pStyle w:val="TOC-3"/>
            <w:rPr>
              <w:rFonts w:asciiTheme="minorHAnsi" w:eastAsiaTheme="minorEastAsia" w:hAnsiTheme="minorHAnsi" w:cstheme="minorBidi"/>
              <w:noProof/>
              <w:kern w:val="2"/>
              <w14:ligatures w14:val="standardContextual"/>
            </w:rPr>
          </w:pPr>
          <w:hyperlink w:anchor="_Toc200026151" w:history="1">
            <w:r w:rsidRPr="007D7F06">
              <w:rPr>
                <w:rStyle w:val="Hyperlink"/>
                <w:noProof/>
              </w:rPr>
              <w:t>Food Trucks:</w:t>
            </w:r>
            <w:r>
              <w:rPr>
                <w:noProof/>
                <w:webHidden/>
              </w:rPr>
              <w:tab/>
            </w:r>
            <w:r>
              <w:rPr>
                <w:noProof/>
                <w:webHidden/>
              </w:rPr>
              <w:fldChar w:fldCharType="begin"/>
            </w:r>
            <w:r>
              <w:rPr>
                <w:noProof/>
                <w:webHidden/>
              </w:rPr>
              <w:instrText xml:space="preserve"> PAGEREF _Toc200026151 \h </w:instrText>
            </w:r>
            <w:r>
              <w:rPr>
                <w:noProof/>
                <w:webHidden/>
              </w:rPr>
            </w:r>
            <w:r>
              <w:rPr>
                <w:noProof/>
                <w:webHidden/>
              </w:rPr>
              <w:fldChar w:fldCharType="separate"/>
            </w:r>
            <w:r>
              <w:rPr>
                <w:noProof/>
                <w:webHidden/>
              </w:rPr>
              <w:t>22</w:t>
            </w:r>
            <w:r>
              <w:rPr>
                <w:noProof/>
                <w:webHidden/>
              </w:rPr>
              <w:fldChar w:fldCharType="end"/>
            </w:r>
          </w:hyperlink>
        </w:p>
        <w:p w14:paraId="08158174" w14:textId="1BC46332" w:rsidR="00582F69" w:rsidRDefault="00582F69" w:rsidP="009522C0">
          <w:pPr>
            <w:pStyle w:val="TOC-3"/>
            <w:rPr>
              <w:rFonts w:asciiTheme="minorHAnsi" w:eastAsiaTheme="minorEastAsia" w:hAnsiTheme="minorHAnsi" w:cstheme="minorBidi"/>
              <w:noProof/>
              <w:kern w:val="2"/>
              <w14:ligatures w14:val="standardContextual"/>
            </w:rPr>
          </w:pPr>
          <w:hyperlink w:anchor="_Toc200026152" w:history="1">
            <w:r w:rsidRPr="007D7F06">
              <w:rPr>
                <w:rStyle w:val="Hyperlink"/>
                <w:noProof/>
              </w:rPr>
              <w:t>Fuel Suppliers:</w:t>
            </w:r>
            <w:r>
              <w:rPr>
                <w:noProof/>
                <w:webHidden/>
              </w:rPr>
              <w:tab/>
            </w:r>
            <w:r>
              <w:rPr>
                <w:noProof/>
                <w:webHidden/>
              </w:rPr>
              <w:fldChar w:fldCharType="begin"/>
            </w:r>
            <w:r>
              <w:rPr>
                <w:noProof/>
                <w:webHidden/>
              </w:rPr>
              <w:instrText xml:space="preserve"> PAGEREF _Toc200026152 \h </w:instrText>
            </w:r>
            <w:r>
              <w:rPr>
                <w:noProof/>
                <w:webHidden/>
              </w:rPr>
            </w:r>
            <w:r>
              <w:rPr>
                <w:noProof/>
                <w:webHidden/>
              </w:rPr>
              <w:fldChar w:fldCharType="separate"/>
            </w:r>
            <w:r>
              <w:rPr>
                <w:noProof/>
                <w:webHidden/>
              </w:rPr>
              <w:t>22</w:t>
            </w:r>
            <w:r>
              <w:rPr>
                <w:noProof/>
                <w:webHidden/>
              </w:rPr>
              <w:fldChar w:fldCharType="end"/>
            </w:r>
          </w:hyperlink>
        </w:p>
        <w:p w14:paraId="3C13EF3F" w14:textId="04CF54CD" w:rsidR="00582F69" w:rsidRDefault="00582F69" w:rsidP="009522C0">
          <w:pPr>
            <w:pStyle w:val="TOC-3"/>
            <w:rPr>
              <w:rFonts w:asciiTheme="minorHAnsi" w:eastAsiaTheme="minorEastAsia" w:hAnsiTheme="minorHAnsi" w:cstheme="minorBidi"/>
              <w:noProof/>
              <w:kern w:val="2"/>
              <w14:ligatures w14:val="standardContextual"/>
            </w:rPr>
          </w:pPr>
          <w:hyperlink w:anchor="_Toc200026153" w:history="1">
            <w:r w:rsidRPr="007D7F06">
              <w:rPr>
                <w:rStyle w:val="Hyperlink"/>
                <w:noProof/>
              </w:rPr>
              <w:t>Garbage and Disposal:</w:t>
            </w:r>
            <w:r>
              <w:rPr>
                <w:noProof/>
                <w:webHidden/>
              </w:rPr>
              <w:tab/>
            </w:r>
            <w:r>
              <w:rPr>
                <w:noProof/>
                <w:webHidden/>
              </w:rPr>
              <w:fldChar w:fldCharType="begin"/>
            </w:r>
            <w:r>
              <w:rPr>
                <w:noProof/>
                <w:webHidden/>
              </w:rPr>
              <w:instrText xml:space="preserve"> PAGEREF _Toc200026153 \h </w:instrText>
            </w:r>
            <w:r>
              <w:rPr>
                <w:noProof/>
                <w:webHidden/>
              </w:rPr>
            </w:r>
            <w:r>
              <w:rPr>
                <w:noProof/>
                <w:webHidden/>
              </w:rPr>
              <w:fldChar w:fldCharType="separate"/>
            </w:r>
            <w:r>
              <w:rPr>
                <w:noProof/>
                <w:webHidden/>
              </w:rPr>
              <w:t>23</w:t>
            </w:r>
            <w:r>
              <w:rPr>
                <w:noProof/>
                <w:webHidden/>
              </w:rPr>
              <w:fldChar w:fldCharType="end"/>
            </w:r>
          </w:hyperlink>
        </w:p>
        <w:p w14:paraId="63CE1A64" w14:textId="111617FF" w:rsidR="00582F69" w:rsidRDefault="00582F69" w:rsidP="009522C0">
          <w:pPr>
            <w:pStyle w:val="TOC-3"/>
            <w:rPr>
              <w:rFonts w:asciiTheme="minorHAnsi" w:eastAsiaTheme="minorEastAsia" w:hAnsiTheme="minorHAnsi" w:cstheme="minorBidi"/>
              <w:noProof/>
              <w:kern w:val="2"/>
              <w14:ligatures w14:val="standardContextual"/>
            </w:rPr>
          </w:pPr>
          <w:hyperlink w:anchor="_Toc200026154" w:history="1">
            <w:r w:rsidRPr="007D7F06">
              <w:rPr>
                <w:rStyle w:val="Hyperlink"/>
                <w:noProof/>
              </w:rPr>
              <w:t>Hazardous Material Transportation:</w:t>
            </w:r>
            <w:r>
              <w:rPr>
                <w:noProof/>
                <w:webHidden/>
              </w:rPr>
              <w:tab/>
            </w:r>
            <w:r>
              <w:rPr>
                <w:noProof/>
                <w:webHidden/>
              </w:rPr>
              <w:fldChar w:fldCharType="begin"/>
            </w:r>
            <w:r>
              <w:rPr>
                <w:noProof/>
                <w:webHidden/>
              </w:rPr>
              <w:instrText xml:space="preserve"> PAGEREF _Toc200026154 \h </w:instrText>
            </w:r>
            <w:r>
              <w:rPr>
                <w:noProof/>
                <w:webHidden/>
              </w:rPr>
            </w:r>
            <w:r>
              <w:rPr>
                <w:noProof/>
                <w:webHidden/>
              </w:rPr>
              <w:fldChar w:fldCharType="separate"/>
            </w:r>
            <w:r>
              <w:rPr>
                <w:noProof/>
                <w:webHidden/>
              </w:rPr>
              <w:t>23</w:t>
            </w:r>
            <w:r>
              <w:rPr>
                <w:noProof/>
                <w:webHidden/>
              </w:rPr>
              <w:fldChar w:fldCharType="end"/>
            </w:r>
          </w:hyperlink>
        </w:p>
        <w:p w14:paraId="74D75008" w14:textId="598EC046" w:rsidR="00582F69" w:rsidRDefault="00582F69" w:rsidP="009522C0">
          <w:pPr>
            <w:pStyle w:val="TOC-3"/>
            <w:rPr>
              <w:rFonts w:asciiTheme="minorHAnsi" w:eastAsiaTheme="minorEastAsia" w:hAnsiTheme="minorHAnsi" w:cstheme="minorBidi"/>
              <w:noProof/>
              <w:kern w:val="2"/>
              <w14:ligatures w14:val="standardContextual"/>
            </w:rPr>
          </w:pPr>
          <w:hyperlink w:anchor="_Toc200026155" w:history="1">
            <w:r w:rsidRPr="007D7F06">
              <w:rPr>
                <w:rStyle w:val="Hyperlink"/>
                <w:noProof/>
              </w:rPr>
              <w:t>Hotels:</w:t>
            </w:r>
            <w:r>
              <w:rPr>
                <w:noProof/>
                <w:webHidden/>
              </w:rPr>
              <w:tab/>
            </w:r>
            <w:r>
              <w:rPr>
                <w:noProof/>
                <w:webHidden/>
              </w:rPr>
              <w:fldChar w:fldCharType="begin"/>
            </w:r>
            <w:r>
              <w:rPr>
                <w:noProof/>
                <w:webHidden/>
              </w:rPr>
              <w:instrText xml:space="preserve"> PAGEREF _Toc200026155 \h </w:instrText>
            </w:r>
            <w:r>
              <w:rPr>
                <w:noProof/>
                <w:webHidden/>
              </w:rPr>
            </w:r>
            <w:r>
              <w:rPr>
                <w:noProof/>
                <w:webHidden/>
              </w:rPr>
              <w:fldChar w:fldCharType="separate"/>
            </w:r>
            <w:r>
              <w:rPr>
                <w:noProof/>
                <w:webHidden/>
              </w:rPr>
              <w:t>24</w:t>
            </w:r>
            <w:r>
              <w:rPr>
                <w:noProof/>
                <w:webHidden/>
              </w:rPr>
              <w:fldChar w:fldCharType="end"/>
            </w:r>
          </w:hyperlink>
        </w:p>
        <w:p w14:paraId="03263DB8" w14:textId="16E1BD04" w:rsidR="00582F69" w:rsidRDefault="00582F69" w:rsidP="009522C0">
          <w:pPr>
            <w:pStyle w:val="TOC-3"/>
            <w:rPr>
              <w:rFonts w:asciiTheme="minorHAnsi" w:eastAsiaTheme="minorEastAsia" w:hAnsiTheme="minorHAnsi" w:cstheme="minorBidi"/>
              <w:noProof/>
              <w:kern w:val="2"/>
              <w14:ligatures w14:val="standardContextual"/>
            </w:rPr>
          </w:pPr>
          <w:hyperlink w:anchor="_Toc200026156" w:history="1">
            <w:r w:rsidRPr="007D7F06">
              <w:rPr>
                <w:rStyle w:val="Hyperlink"/>
                <w:noProof/>
              </w:rPr>
              <w:t>Information Technology:</w:t>
            </w:r>
            <w:r>
              <w:rPr>
                <w:noProof/>
                <w:webHidden/>
              </w:rPr>
              <w:tab/>
            </w:r>
            <w:r>
              <w:rPr>
                <w:noProof/>
                <w:webHidden/>
              </w:rPr>
              <w:fldChar w:fldCharType="begin"/>
            </w:r>
            <w:r>
              <w:rPr>
                <w:noProof/>
                <w:webHidden/>
              </w:rPr>
              <w:instrText xml:space="preserve"> PAGEREF _Toc200026156 \h </w:instrText>
            </w:r>
            <w:r>
              <w:rPr>
                <w:noProof/>
                <w:webHidden/>
              </w:rPr>
            </w:r>
            <w:r>
              <w:rPr>
                <w:noProof/>
                <w:webHidden/>
              </w:rPr>
              <w:fldChar w:fldCharType="separate"/>
            </w:r>
            <w:r>
              <w:rPr>
                <w:noProof/>
                <w:webHidden/>
              </w:rPr>
              <w:t>24</w:t>
            </w:r>
            <w:r>
              <w:rPr>
                <w:noProof/>
                <w:webHidden/>
              </w:rPr>
              <w:fldChar w:fldCharType="end"/>
            </w:r>
          </w:hyperlink>
        </w:p>
        <w:p w14:paraId="6D1A643A" w14:textId="0FF4AD17" w:rsidR="00582F69" w:rsidRDefault="00582F69" w:rsidP="009522C0">
          <w:pPr>
            <w:pStyle w:val="TOC-3"/>
            <w:rPr>
              <w:rFonts w:asciiTheme="minorHAnsi" w:eastAsiaTheme="minorEastAsia" w:hAnsiTheme="minorHAnsi" w:cstheme="minorBidi"/>
              <w:noProof/>
              <w:kern w:val="2"/>
              <w14:ligatures w14:val="standardContextual"/>
            </w:rPr>
          </w:pPr>
          <w:hyperlink w:anchor="_Toc200026157" w:history="1">
            <w:r w:rsidRPr="007D7F06">
              <w:rPr>
                <w:rStyle w:val="Hyperlink"/>
                <w:noProof/>
              </w:rPr>
              <w:t>Landscaping / Lawn Care:</w:t>
            </w:r>
            <w:r>
              <w:rPr>
                <w:noProof/>
                <w:webHidden/>
              </w:rPr>
              <w:tab/>
            </w:r>
            <w:r>
              <w:rPr>
                <w:noProof/>
                <w:webHidden/>
              </w:rPr>
              <w:fldChar w:fldCharType="begin"/>
            </w:r>
            <w:r>
              <w:rPr>
                <w:noProof/>
                <w:webHidden/>
              </w:rPr>
              <w:instrText xml:space="preserve"> PAGEREF _Toc200026157 \h </w:instrText>
            </w:r>
            <w:r>
              <w:rPr>
                <w:noProof/>
                <w:webHidden/>
              </w:rPr>
            </w:r>
            <w:r>
              <w:rPr>
                <w:noProof/>
                <w:webHidden/>
              </w:rPr>
              <w:fldChar w:fldCharType="separate"/>
            </w:r>
            <w:r>
              <w:rPr>
                <w:noProof/>
                <w:webHidden/>
              </w:rPr>
              <w:t>25</w:t>
            </w:r>
            <w:r>
              <w:rPr>
                <w:noProof/>
                <w:webHidden/>
              </w:rPr>
              <w:fldChar w:fldCharType="end"/>
            </w:r>
          </w:hyperlink>
        </w:p>
        <w:p w14:paraId="2884019B" w14:textId="5490DD63" w:rsidR="00582F69" w:rsidRDefault="00582F69" w:rsidP="009522C0">
          <w:pPr>
            <w:pStyle w:val="TOC-3"/>
            <w:rPr>
              <w:rFonts w:asciiTheme="minorHAnsi" w:eastAsiaTheme="minorEastAsia" w:hAnsiTheme="minorHAnsi" w:cstheme="minorBidi"/>
              <w:noProof/>
              <w:kern w:val="2"/>
              <w14:ligatures w14:val="standardContextual"/>
            </w:rPr>
          </w:pPr>
          <w:hyperlink w:anchor="_Toc200026158" w:history="1">
            <w:r w:rsidRPr="007D7F06">
              <w:rPr>
                <w:rStyle w:val="Hyperlink"/>
                <w:noProof/>
              </w:rPr>
              <w:t>Laundry Service:</w:t>
            </w:r>
            <w:r>
              <w:rPr>
                <w:noProof/>
                <w:webHidden/>
              </w:rPr>
              <w:tab/>
            </w:r>
            <w:r>
              <w:rPr>
                <w:noProof/>
                <w:webHidden/>
              </w:rPr>
              <w:fldChar w:fldCharType="begin"/>
            </w:r>
            <w:r>
              <w:rPr>
                <w:noProof/>
                <w:webHidden/>
              </w:rPr>
              <w:instrText xml:space="preserve"> PAGEREF _Toc200026158 \h </w:instrText>
            </w:r>
            <w:r>
              <w:rPr>
                <w:noProof/>
                <w:webHidden/>
              </w:rPr>
            </w:r>
            <w:r>
              <w:rPr>
                <w:noProof/>
                <w:webHidden/>
              </w:rPr>
              <w:fldChar w:fldCharType="separate"/>
            </w:r>
            <w:r>
              <w:rPr>
                <w:noProof/>
                <w:webHidden/>
              </w:rPr>
              <w:t>26</w:t>
            </w:r>
            <w:r>
              <w:rPr>
                <w:noProof/>
                <w:webHidden/>
              </w:rPr>
              <w:fldChar w:fldCharType="end"/>
            </w:r>
          </w:hyperlink>
        </w:p>
        <w:p w14:paraId="6B3E5D84" w14:textId="54E50228" w:rsidR="00582F69" w:rsidRDefault="00582F69" w:rsidP="009522C0">
          <w:pPr>
            <w:pStyle w:val="TOC-3"/>
            <w:rPr>
              <w:rFonts w:asciiTheme="minorHAnsi" w:eastAsiaTheme="minorEastAsia" w:hAnsiTheme="minorHAnsi" w:cstheme="minorBidi"/>
              <w:noProof/>
              <w:kern w:val="2"/>
              <w14:ligatures w14:val="standardContextual"/>
            </w:rPr>
          </w:pPr>
          <w:hyperlink w:anchor="_Toc200026159" w:history="1">
            <w:r w:rsidRPr="007D7F06">
              <w:rPr>
                <w:rStyle w:val="Hyperlink"/>
                <w:noProof/>
              </w:rPr>
              <w:t>Livestock Transportation:</w:t>
            </w:r>
            <w:r>
              <w:rPr>
                <w:noProof/>
                <w:webHidden/>
              </w:rPr>
              <w:tab/>
            </w:r>
            <w:r>
              <w:rPr>
                <w:noProof/>
                <w:webHidden/>
              </w:rPr>
              <w:fldChar w:fldCharType="begin"/>
            </w:r>
            <w:r>
              <w:rPr>
                <w:noProof/>
                <w:webHidden/>
              </w:rPr>
              <w:instrText xml:space="preserve"> PAGEREF _Toc200026159 \h </w:instrText>
            </w:r>
            <w:r>
              <w:rPr>
                <w:noProof/>
                <w:webHidden/>
              </w:rPr>
            </w:r>
            <w:r>
              <w:rPr>
                <w:noProof/>
                <w:webHidden/>
              </w:rPr>
              <w:fldChar w:fldCharType="separate"/>
            </w:r>
            <w:r>
              <w:rPr>
                <w:noProof/>
                <w:webHidden/>
              </w:rPr>
              <w:t>26</w:t>
            </w:r>
            <w:r>
              <w:rPr>
                <w:noProof/>
                <w:webHidden/>
              </w:rPr>
              <w:fldChar w:fldCharType="end"/>
            </w:r>
          </w:hyperlink>
        </w:p>
        <w:p w14:paraId="5296725C" w14:textId="095BB667" w:rsidR="00582F69" w:rsidRDefault="00582F69" w:rsidP="009522C0">
          <w:pPr>
            <w:pStyle w:val="TOC-3"/>
            <w:rPr>
              <w:rFonts w:asciiTheme="minorHAnsi" w:eastAsiaTheme="minorEastAsia" w:hAnsiTheme="minorHAnsi" w:cstheme="minorBidi"/>
              <w:noProof/>
              <w:kern w:val="2"/>
              <w14:ligatures w14:val="standardContextual"/>
            </w:rPr>
          </w:pPr>
          <w:hyperlink w:anchor="_Toc200026160" w:history="1">
            <w:r w:rsidRPr="007D7F06">
              <w:rPr>
                <w:rStyle w:val="Hyperlink"/>
                <w:noProof/>
              </w:rPr>
              <w:t>Medical/Therapist Services:</w:t>
            </w:r>
            <w:r>
              <w:rPr>
                <w:noProof/>
                <w:webHidden/>
              </w:rPr>
              <w:tab/>
            </w:r>
            <w:r>
              <w:rPr>
                <w:noProof/>
                <w:webHidden/>
              </w:rPr>
              <w:fldChar w:fldCharType="begin"/>
            </w:r>
            <w:r>
              <w:rPr>
                <w:noProof/>
                <w:webHidden/>
              </w:rPr>
              <w:instrText xml:space="preserve"> PAGEREF _Toc200026160 \h </w:instrText>
            </w:r>
            <w:r>
              <w:rPr>
                <w:noProof/>
                <w:webHidden/>
              </w:rPr>
            </w:r>
            <w:r>
              <w:rPr>
                <w:noProof/>
                <w:webHidden/>
              </w:rPr>
              <w:fldChar w:fldCharType="separate"/>
            </w:r>
            <w:r>
              <w:rPr>
                <w:noProof/>
                <w:webHidden/>
              </w:rPr>
              <w:t>27</w:t>
            </w:r>
            <w:r>
              <w:rPr>
                <w:noProof/>
                <w:webHidden/>
              </w:rPr>
              <w:fldChar w:fldCharType="end"/>
            </w:r>
          </w:hyperlink>
        </w:p>
        <w:p w14:paraId="70AE125A" w14:textId="0DBDB73C" w:rsidR="00582F69" w:rsidRDefault="00582F69" w:rsidP="009522C0">
          <w:pPr>
            <w:pStyle w:val="TOC-3"/>
            <w:rPr>
              <w:rFonts w:asciiTheme="minorHAnsi" w:eastAsiaTheme="minorEastAsia" w:hAnsiTheme="minorHAnsi" w:cstheme="minorBidi"/>
              <w:noProof/>
              <w:kern w:val="2"/>
              <w14:ligatures w14:val="standardContextual"/>
            </w:rPr>
          </w:pPr>
          <w:hyperlink w:anchor="_Toc200026161" w:history="1">
            <w:r w:rsidRPr="007D7F06">
              <w:rPr>
                <w:rStyle w:val="Hyperlink"/>
                <w:noProof/>
              </w:rPr>
              <w:t>Motor Carrier Transportation:</w:t>
            </w:r>
            <w:r>
              <w:rPr>
                <w:noProof/>
                <w:webHidden/>
              </w:rPr>
              <w:tab/>
            </w:r>
            <w:r>
              <w:rPr>
                <w:noProof/>
                <w:webHidden/>
              </w:rPr>
              <w:fldChar w:fldCharType="begin"/>
            </w:r>
            <w:r>
              <w:rPr>
                <w:noProof/>
                <w:webHidden/>
              </w:rPr>
              <w:instrText xml:space="preserve"> PAGEREF _Toc200026161 \h </w:instrText>
            </w:r>
            <w:r>
              <w:rPr>
                <w:noProof/>
                <w:webHidden/>
              </w:rPr>
            </w:r>
            <w:r>
              <w:rPr>
                <w:noProof/>
                <w:webHidden/>
              </w:rPr>
              <w:fldChar w:fldCharType="separate"/>
            </w:r>
            <w:r>
              <w:rPr>
                <w:noProof/>
                <w:webHidden/>
              </w:rPr>
              <w:t>27</w:t>
            </w:r>
            <w:r>
              <w:rPr>
                <w:noProof/>
                <w:webHidden/>
              </w:rPr>
              <w:fldChar w:fldCharType="end"/>
            </w:r>
          </w:hyperlink>
        </w:p>
        <w:p w14:paraId="61030C37" w14:textId="287AC7BF" w:rsidR="00582F69" w:rsidRDefault="00582F69" w:rsidP="009522C0">
          <w:pPr>
            <w:pStyle w:val="TOC-3"/>
            <w:rPr>
              <w:rFonts w:asciiTheme="minorHAnsi" w:eastAsiaTheme="minorEastAsia" w:hAnsiTheme="minorHAnsi" w:cstheme="minorBidi"/>
              <w:noProof/>
              <w:kern w:val="2"/>
              <w14:ligatures w14:val="standardContextual"/>
            </w:rPr>
          </w:pPr>
          <w:hyperlink w:anchor="_Toc200026162" w:history="1">
            <w:r w:rsidRPr="007D7F06">
              <w:rPr>
                <w:rStyle w:val="Hyperlink"/>
                <w:noProof/>
              </w:rPr>
              <w:t>New Construction:</w:t>
            </w:r>
            <w:r>
              <w:rPr>
                <w:noProof/>
                <w:webHidden/>
              </w:rPr>
              <w:tab/>
            </w:r>
            <w:r>
              <w:rPr>
                <w:noProof/>
                <w:webHidden/>
              </w:rPr>
              <w:fldChar w:fldCharType="begin"/>
            </w:r>
            <w:r>
              <w:rPr>
                <w:noProof/>
                <w:webHidden/>
              </w:rPr>
              <w:instrText xml:space="preserve"> PAGEREF _Toc200026162 \h </w:instrText>
            </w:r>
            <w:r>
              <w:rPr>
                <w:noProof/>
                <w:webHidden/>
              </w:rPr>
            </w:r>
            <w:r>
              <w:rPr>
                <w:noProof/>
                <w:webHidden/>
              </w:rPr>
              <w:fldChar w:fldCharType="separate"/>
            </w:r>
            <w:r>
              <w:rPr>
                <w:noProof/>
                <w:webHidden/>
              </w:rPr>
              <w:t>28</w:t>
            </w:r>
            <w:r>
              <w:rPr>
                <w:noProof/>
                <w:webHidden/>
              </w:rPr>
              <w:fldChar w:fldCharType="end"/>
            </w:r>
          </w:hyperlink>
        </w:p>
        <w:p w14:paraId="4CF88E32" w14:textId="4689AF00" w:rsidR="00582F69" w:rsidRDefault="00582F69" w:rsidP="009522C0">
          <w:pPr>
            <w:pStyle w:val="TOC-3"/>
            <w:rPr>
              <w:rFonts w:asciiTheme="minorHAnsi" w:eastAsiaTheme="minorEastAsia" w:hAnsiTheme="minorHAnsi" w:cstheme="minorBidi"/>
              <w:noProof/>
              <w:kern w:val="2"/>
              <w14:ligatures w14:val="standardContextual"/>
            </w:rPr>
          </w:pPr>
          <w:hyperlink w:anchor="_Toc200026163" w:history="1">
            <w:r w:rsidRPr="007D7F06">
              <w:rPr>
                <w:rStyle w:val="Hyperlink"/>
                <w:noProof/>
              </w:rPr>
              <w:t>Paving Contractors:</w:t>
            </w:r>
            <w:r>
              <w:rPr>
                <w:noProof/>
                <w:webHidden/>
              </w:rPr>
              <w:tab/>
            </w:r>
            <w:r>
              <w:rPr>
                <w:noProof/>
                <w:webHidden/>
              </w:rPr>
              <w:fldChar w:fldCharType="begin"/>
            </w:r>
            <w:r>
              <w:rPr>
                <w:noProof/>
                <w:webHidden/>
              </w:rPr>
              <w:instrText xml:space="preserve"> PAGEREF _Toc200026163 \h </w:instrText>
            </w:r>
            <w:r>
              <w:rPr>
                <w:noProof/>
                <w:webHidden/>
              </w:rPr>
            </w:r>
            <w:r>
              <w:rPr>
                <w:noProof/>
                <w:webHidden/>
              </w:rPr>
              <w:fldChar w:fldCharType="separate"/>
            </w:r>
            <w:r>
              <w:rPr>
                <w:noProof/>
                <w:webHidden/>
              </w:rPr>
              <w:t>29</w:t>
            </w:r>
            <w:r>
              <w:rPr>
                <w:noProof/>
                <w:webHidden/>
              </w:rPr>
              <w:fldChar w:fldCharType="end"/>
            </w:r>
          </w:hyperlink>
        </w:p>
        <w:p w14:paraId="7673E36F" w14:textId="2214B2CC" w:rsidR="00582F69" w:rsidRDefault="00582F69" w:rsidP="009522C0">
          <w:pPr>
            <w:pStyle w:val="TOC-3"/>
            <w:rPr>
              <w:rFonts w:asciiTheme="minorHAnsi" w:eastAsiaTheme="minorEastAsia" w:hAnsiTheme="minorHAnsi" w:cstheme="minorBidi"/>
              <w:noProof/>
              <w:kern w:val="2"/>
              <w14:ligatures w14:val="standardContextual"/>
            </w:rPr>
          </w:pPr>
          <w:hyperlink w:anchor="_Toc200026164" w:history="1">
            <w:r w:rsidRPr="007D7F06">
              <w:rPr>
                <w:rStyle w:val="Hyperlink"/>
                <w:noProof/>
              </w:rPr>
              <w:t>Pest Control:</w:t>
            </w:r>
            <w:r>
              <w:rPr>
                <w:noProof/>
                <w:webHidden/>
              </w:rPr>
              <w:tab/>
            </w:r>
            <w:r>
              <w:rPr>
                <w:noProof/>
                <w:webHidden/>
              </w:rPr>
              <w:fldChar w:fldCharType="begin"/>
            </w:r>
            <w:r>
              <w:rPr>
                <w:noProof/>
                <w:webHidden/>
              </w:rPr>
              <w:instrText xml:space="preserve"> PAGEREF _Toc200026164 \h </w:instrText>
            </w:r>
            <w:r>
              <w:rPr>
                <w:noProof/>
                <w:webHidden/>
              </w:rPr>
            </w:r>
            <w:r>
              <w:rPr>
                <w:noProof/>
                <w:webHidden/>
              </w:rPr>
              <w:fldChar w:fldCharType="separate"/>
            </w:r>
            <w:r>
              <w:rPr>
                <w:noProof/>
                <w:webHidden/>
              </w:rPr>
              <w:t>30</w:t>
            </w:r>
            <w:r>
              <w:rPr>
                <w:noProof/>
                <w:webHidden/>
              </w:rPr>
              <w:fldChar w:fldCharType="end"/>
            </w:r>
          </w:hyperlink>
        </w:p>
        <w:p w14:paraId="56E92045" w14:textId="4C3752A1" w:rsidR="00582F69" w:rsidRDefault="00582F69" w:rsidP="009522C0">
          <w:pPr>
            <w:pStyle w:val="TOC-3"/>
            <w:rPr>
              <w:rFonts w:asciiTheme="minorHAnsi" w:eastAsiaTheme="minorEastAsia" w:hAnsiTheme="minorHAnsi" w:cstheme="minorBidi"/>
              <w:noProof/>
              <w:kern w:val="2"/>
              <w14:ligatures w14:val="standardContextual"/>
            </w:rPr>
          </w:pPr>
          <w:hyperlink w:anchor="_Toc200026165" w:history="1">
            <w:r w:rsidRPr="007D7F06">
              <w:rPr>
                <w:rStyle w:val="Hyperlink"/>
                <w:noProof/>
              </w:rPr>
              <w:t>Professional Education Providers:*</w:t>
            </w:r>
            <w:r>
              <w:rPr>
                <w:noProof/>
                <w:webHidden/>
              </w:rPr>
              <w:tab/>
            </w:r>
            <w:r>
              <w:rPr>
                <w:noProof/>
                <w:webHidden/>
              </w:rPr>
              <w:fldChar w:fldCharType="begin"/>
            </w:r>
            <w:r>
              <w:rPr>
                <w:noProof/>
                <w:webHidden/>
              </w:rPr>
              <w:instrText xml:space="preserve"> PAGEREF _Toc200026165 \h </w:instrText>
            </w:r>
            <w:r>
              <w:rPr>
                <w:noProof/>
                <w:webHidden/>
              </w:rPr>
            </w:r>
            <w:r>
              <w:rPr>
                <w:noProof/>
                <w:webHidden/>
              </w:rPr>
              <w:fldChar w:fldCharType="separate"/>
            </w:r>
            <w:r>
              <w:rPr>
                <w:noProof/>
                <w:webHidden/>
              </w:rPr>
              <w:t>30</w:t>
            </w:r>
            <w:r>
              <w:rPr>
                <w:noProof/>
                <w:webHidden/>
              </w:rPr>
              <w:fldChar w:fldCharType="end"/>
            </w:r>
          </w:hyperlink>
        </w:p>
        <w:p w14:paraId="4887D626" w14:textId="0689F092" w:rsidR="00582F69" w:rsidRDefault="00582F69" w:rsidP="009522C0">
          <w:pPr>
            <w:pStyle w:val="TOC-3"/>
            <w:rPr>
              <w:rFonts w:asciiTheme="minorHAnsi" w:eastAsiaTheme="minorEastAsia" w:hAnsiTheme="minorHAnsi" w:cstheme="minorBidi"/>
              <w:noProof/>
              <w:kern w:val="2"/>
              <w14:ligatures w14:val="standardContextual"/>
            </w:rPr>
          </w:pPr>
          <w:hyperlink w:anchor="_Toc200026166" w:history="1">
            <w:r w:rsidRPr="007D7F06">
              <w:rPr>
                <w:rStyle w:val="Hyperlink"/>
                <w:noProof/>
              </w:rPr>
              <w:t>Recreational Services:</w:t>
            </w:r>
            <w:r>
              <w:rPr>
                <w:noProof/>
                <w:webHidden/>
              </w:rPr>
              <w:tab/>
            </w:r>
            <w:r>
              <w:rPr>
                <w:noProof/>
                <w:webHidden/>
              </w:rPr>
              <w:fldChar w:fldCharType="begin"/>
            </w:r>
            <w:r>
              <w:rPr>
                <w:noProof/>
                <w:webHidden/>
              </w:rPr>
              <w:instrText xml:space="preserve"> PAGEREF _Toc200026166 \h </w:instrText>
            </w:r>
            <w:r>
              <w:rPr>
                <w:noProof/>
                <w:webHidden/>
              </w:rPr>
            </w:r>
            <w:r>
              <w:rPr>
                <w:noProof/>
                <w:webHidden/>
              </w:rPr>
              <w:fldChar w:fldCharType="separate"/>
            </w:r>
            <w:r>
              <w:rPr>
                <w:noProof/>
                <w:webHidden/>
              </w:rPr>
              <w:t>30</w:t>
            </w:r>
            <w:r>
              <w:rPr>
                <w:noProof/>
                <w:webHidden/>
              </w:rPr>
              <w:fldChar w:fldCharType="end"/>
            </w:r>
          </w:hyperlink>
        </w:p>
        <w:p w14:paraId="1E2F5CE7" w14:textId="4BDC1147" w:rsidR="00582F69" w:rsidRDefault="00582F69" w:rsidP="009522C0">
          <w:pPr>
            <w:pStyle w:val="TOC-3"/>
            <w:rPr>
              <w:rFonts w:asciiTheme="minorHAnsi" w:eastAsiaTheme="minorEastAsia" w:hAnsiTheme="minorHAnsi" w:cstheme="minorBidi"/>
              <w:noProof/>
              <w:kern w:val="2"/>
              <w14:ligatures w14:val="standardContextual"/>
            </w:rPr>
          </w:pPr>
          <w:hyperlink w:anchor="_Toc200026167" w:history="1">
            <w:r w:rsidRPr="007D7F06">
              <w:rPr>
                <w:rStyle w:val="Hyperlink"/>
                <w:noProof/>
              </w:rPr>
              <w:t>Security:</w:t>
            </w:r>
            <w:r>
              <w:rPr>
                <w:noProof/>
                <w:webHidden/>
              </w:rPr>
              <w:tab/>
            </w:r>
            <w:r>
              <w:rPr>
                <w:noProof/>
                <w:webHidden/>
              </w:rPr>
              <w:fldChar w:fldCharType="begin"/>
            </w:r>
            <w:r>
              <w:rPr>
                <w:noProof/>
                <w:webHidden/>
              </w:rPr>
              <w:instrText xml:space="preserve"> PAGEREF _Toc200026167 \h </w:instrText>
            </w:r>
            <w:r>
              <w:rPr>
                <w:noProof/>
                <w:webHidden/>
              </w:rPr>
            </w:r>
            <w:r>
              <w:rPr>
                <w:noProof/>
                <w:webHidden/>
              </w:rPr>
              <w:fldChar w:fldCharType="separate"/>
            </w:r>
            <w:r>
              <w:rPr>
                <w:noProof/>
                <w:webHidden/>
              </w:rPr>
              <w:t>31</w:t>
            </w:r>
            <w:r>
              <w:rPr>
                <w:noProof/>
                <w:webHidden/>
              </w:rPr>
              <w:fldChar w:fldCharType="end"/>
            </w:r>
          </w:hyperlink>
        </w:p>
        <w:p w14:paraId="1A0BCF61" w14:textId="484C4C8B" w:rsidR="00582F69" w:rsidRDefault="00582F69" w:rsidP="009522C0">
          <w:pPr>
            <w:pStyle w:val="TOC-3"/>
            <w:rPr>
              <w:rFonts w:asciiTheme="minorHAnsi" w:eastAsiaTheme="minorEastAsia" w:hAnsiTheme="minorHAnsi" w:cstheme="minorBidi"/>
              <w:noProof/>
              <w:kern w:val="2"/>
              <w14:ligatures w14:val="standardContextual"/>
            </w:rPr>
          </w:pPr>
          <w:hyperlink w:anchor="_Toc200026168" w:history="1">
            <w:r w:rsidRPr="007D7F06">
              <w:rPr>
                <w:rStyle w:val="Hyperlink"/>
                <w:noProof/>
              </w:rPr>
              <w:t>Staffing Services:</w:t>
            </w:r>
            <w:r>
              <w:rPr>
                <w:noProof/>
                <w:webHidden/>
              </w:rPr>
              <w:tab/>
            </w:r>
            <w:r>
              <w:rPr>
                <w:noProof/>
                <w:webHidden/>
              </w:rPr>
              <w:fldChar w:fldCharType="begin"/>
            </w:r>
            <w:r>
              <w:rPr>
                <w:noProof/>
                <w:webHidden/>
              </w:rPr>
              <w:instrText xml:space="preserve"> PAGEREF _Toc200026168 \h </w:instrText>
            </w:r>
            <w:r>
              <w:rPr>
                <w:noProof/>
                <w:webHidden/>
              </w:rPr>
            </w:r>
            <w:r>
              <w:rPr>
                <w:noProof/>
                <w:webHidden/>
              </w:rPr>
              <w:fldChar w:fldCharType="separate"/>
            </w:r>
            <w:r>
              <w:rPr>
                <w:noProof/>
                <w:webHidden/>
              </w:rPr>
              <w:t>31</w:t>
            </w:r>
            <w:r>
              <w:rPr>
                <w:noProof/>
                <w:webHidden/>
              </w:rPr>
              <w:fldChar w:fldCharType="end"/>
            </w:r>
          </w:hyperlink>
        </w:p>
        <w:p w14:paraId="521F7E53" w14:textId="675C8B48" w:rsidR="00582F69" w:rsidRDefault="00582F69" w:rsidP="009522C0">
          <w:pPr>
            <w:pStyle w:val="TOC-3"/>
            <w:rPr>
              <w:rFonts w:asciiTheme="minorHAnsi" w:eastAsiaTheme="minorEastAsia" w:hAnsiTheme="minorHAnsi" w:cstheme="minorBidi"/>
              <w:noProof/>
              <w:kern w:val="2"/>
              <w14:ligatures w14:val="standardContextual"/>
            </w:rPr>
          </w:pPr>
          <w:hyperlink w:anchor="_Toc200026169" w:history="1">
            <w:r w:rsidRPr="007D7F06">
              <w:rPr>
                <w:rStyle w:val="Hyperlink"/>
                <w:noProof/>
              </w:rPr>
              <w:t>Stage Rigging/Fall Protection:</w:t>
            </w:r>
            <w:r>
              <w:rPr>
                <w:noProof/>
                <w:webHidden/>
              </w:rPr>
              <w:tab/>
            </w:r>
            <w:r>
              <w:rPr>
                <w:noProof/>
                <w:webHidden/>
              </w:rPr>
              <w:fldChar w:fldCharType="begin"/>
            </w:r>
            <w:r>
              <w:rPr>
                <w:noProof/>
                <w:webHidden/>
              </w:rPr>
              <w:instrText xml:space="preserve"> PAGEREF _Toc200026169 \h </w:instrText>
            </w:r>
            <w:r>
              <w:rPr>
                <w:noProof/>
                <w:webHidden/>
              </w:rPr>
            </w:r>
            <w:r>
              <w:rPr>
                <w:noProof/>
                <w:webHidden/>
              </w:rPr>
              <w:fldChar w:fldCharType="separate"/>
            </w:r>
            <w:r>
              <w:rPr>
                <w:noProof/>
                <w:webHidden/>
              </w:rPr>
              <w:t>32</w:t>
            </w:r>
            <w:r>
              <w:rPr>
                <w:noProof/>
                <w:webHidden/>
              </w:rPr>
              <w:fldChar w:fldCharType="end"/>
            </w:r>
          </w:hyperlink>
        </w:p>
        <w:p w14:paraId="1D3E17F0" w14:textId="389D0B96" w:rsidR="00582F69" w:rsidRDefault="00582F69" w:rsidP="009522C0">
          <w:pPr>
            <w:pStyle w:val="TOC-3"/>
            <w:rPr>
              <w:rFonts w:asciiTheme="minorHAnsi" w:eastAsiaTheme="minorEastAsia" w:hAnsiTheme="minorHAnsi" w:cstheme="minorBidi"/>
              <w:noProof/>
              <w:kern w:val="2"/>
              <w14:ligatures w14:val="standardContextual"/>
            </w:rPr>
          </w:pPr>
          <w:hyperlink w:anchor="_Toc200026170" w:history="1">
            <w:r w:rsidRPr="007D7F06">
              <w:rPr>
                <w:rStyle w:val="Hyperlink"/>
                <w:noProof/>
              </w:rPr>
              <w:t>Study Abroad Agencies:</w:t>
            </w:r>
            <w:r>
              <w:rPr>
                <w:noProof/>
                <w:webHidden/>
              </w:rPr>
              <w:tab/>
            </w:r>
            <w:r>
              <w:rPr>
                <w:noProof/>
                <w:webHidden/>
              </w:rPr>
              <w:fldChar w:fldCharType="begin"/>
            </w:r>
            <w:r>
              <w:rPr>
                <w:noProof/>
                <w:webHidden/>
              </w:rPr>
              <w:instrText xml:space="preserve"> PAGEREF _Toc200026170 \h </w:instrText>
            </w:r>
            <w:r>
              <w:rPr>
                <w:noProof/>
                <w:webHidden/>
              </w:rPr>
            </w:r>
            <w:r>
              <w:rPr>
                <w:noProof/>
                <w:webHidden/>
              </w:rPr>
              <w:fldChar w:fldCharType="separate"/>
            </w:r>
            <w:r>
              <w:rPr>
                <w:noProof/>
                <w:webHidden/>
              </w:rPr>
              <w:t>32</w:t>
            </w:r>
            <w:r>
              <w:rPr>
                <w:noProof/>
                <w:webHidden/>
              </w:rPr>
              <w:fldChar w:fldCharType="end"/>
            </w:r>
          </w:hyperlink>
        </w:p>
        <w:p w14:paraId="7229073C" w14:textId="418EBF8C" w:rsidR="00582F69" w:rsidRDefault="00582F69" w:rsidP="009522C0">
          <w:pPr>
            <w:pStyle w:val="TOC-3"/>
            <w:rPr>
              <w:rFonts w:asciiTheme="minorHAnsi" w:eastAsiaTheme="minorEastAsia" w:hAnsiTheme="minorHAnsi" w:cstheme="minorBidi"/>
              <w:noProof/>
              <w:kern w:val="2"/>
              <w14:ligatures w14:val="standardContextual"/>
            </w:rPr>
          </w:pPr>
          <w:hyperlink w:anchor="_Toc200026171" w:history="1">
            <w:r w:rsidRPr="007D7F06">
              <w:rPr>
                <w:rStyle w:val="Hyperlink"/>
                <w:noProof/>
              </w:rPr>
              <w:t>Television and Radio Broadcasting:</w:t>
            </w:r>
            <w:r>
              <w:rPr>
                <w:noProof/>
                <w:webHidden/>
              </w:rPr>
              <w:tab/>
            </w:r>
            <w:r>
              <w:rPr>
                <w:noProof/>
                <w:webHidden/>
              </w:rPr>
              <w:fldChar w:fldCharType="begin"/>
            </w:r>
            <w:r>
              <w:rPr>
                <w:noProof/>
                <w:webHidden/>
              </w:rPr>
              <w:instrText xml:space="preserve"> PAGEREF _Toc200026171 \h </w:instrText>
            </w:r>
            <w:r>
              <w:rPr>
                <w:noProof/>
                <w:webHidden/>
              </w:rPr>
            </w:r>
            <w:r>
              <w:rPr>
                <w:noProof/>
                <w:webHidden/>
              </w:rPr>
              <w:fldChar w:fldCharType="separate"/>
            </w:r>
            <w:r>
              <w:rPr>
                <w:noProof/>
                <w:webHidden/>
              </w:rPr>
              <w:t>33</w:t>
            </w:r>
            <w:r>
              <w:rPr>
                <w:noProof/>
                <w:webHidden/>
              </w:rPr>
              <w:fldChar w:fldCharType="end"/>
            </w:r>
          </w:hyperlink>
        </w:p>
        <w:p w14:paraId="2B0779B7" w14:textId="69B3C781" w:rsidR="00582F69" w:rsidRDefault="00582F69" w:rsidP="009522C0">
          <w:pPr>
            <w:pStyle w:val="TOC-3"/>
            <w:rPr>
              <w:rFonts w:asciiTheme="minorHAnsi" w:eastAsiaTheme="minorEastAsia" w:hAnsiTheme="minorHAnsi" w:cstheme="minorBidi"/>
              <w:noProof/>
              <w:kern w:val="2"/>
              <w14:ligatures w14:val="standardContextual"/>
            </w:rPr>
          </w:pPr>
          <w:hyperlink w:anchor="_Toc200026172" w:history="1">
            <w:r w:rsidRPr="007D7F06">
              <w:rPr>
                <w:rStyle w:val="Hyperlink"/>
                <w:noProof/>
              </w:rPr>
              <w:t>Third Party Administrator:</w:t>
            </w:r>
            <w:r>
              <w:rPr>
                <w:noProof/>
                <w:webHidden/>
              </w:rPr>
              <w:tab/>
            </w:r>
            <w:r>
              <w:rPr>
                <w:noProof/>
                <w:webHidden/>
              </w:rPr>
              <w:fldChar w:fldCharType="begin"/>
            </w:r>
            <w:r>
              <w:rPr>
                <w:noProof/>
                <w:webHidden/>
              </w:rPr>
              <w:instrText xml:space="preserve"> PAGEREF _Toc200026172 \h </w:instrText>
            </w:r>
            <w:r>
              <w:rPr>
                <w:noProof/>
                <w:webHidden/>
              </w:rPr>
            </w:r>
            <w:r>
              <w:rPr>
                <w:noProof/>
                <w:webHidden/>
              </w:rPr>
              <w:fldChar w:fldCharType="separate"/>
            </w:r>
            <w:r>
              <w:rPr>
                <w:noProof/>
                <w:webHidden/>
              </w:rPr>
              <w:t>34</w:t>
            </w:r>
            <w:r>
              <w:rPr>
                <w:noProof/>
                <w:webHidden/>
              </w:rPr>
              <w:fldChar w:fldCharType="end"/>
            </w:r>
          </w:hyperlink>
        </w:p>
        <w:p w14:paraId="58D53121" w14:textId="6BB7C2AB" w:rsidR="00582F69" w:rsidRDefault="00582F69" w:rsidP="009522C0">
          <w:pPr>
            <w:pStyle w:val="TOC-3"/>
            <w:rPr>
              <w:rFonts w:asciiTheme="minorHAnsi" w:eastAsiaTheme="minorEastAsia" w:hAnsiTheme="minorHAnsi" w:cstheme="minorBidi"/>
              <w:noProof/>
              <w:kern w:val="2"/>
              <w14:ligatures w14:val="standardContextual"/>
            </w:rPr>
          </w:pPr>
          <w:hyperlink w:anchor="_Toc200026173" w:history="1">
            <w:r w:rsidRPr="007D7F06">
              <w:rPr>
                <w:rStyle w:val="Hyperlink"/>
                <w:noProof/>
              </w:rPr>
              <w:t>Ticket Sales:</w:t>
            </w:r>
            <w:r>
              <w:rPr>
                <w:noProof/>
                <w:webHidden/>
              </w:rPr>
              <w:tab/>
            </w:r>
            <w:r>
              <w:rPr>
                <w:noProof/>
                <w:webHidden/>
              </w:rPr>
              <w:fldChar w:fldCharType="begin"/>
            </w:r>
            <w:r>
              <w:rPr>
                <w:noProof/>
                <w:webHidden/>
              </w:rPr>
              <w:instrText xml:space="preserve"> PAGEREF _Toc200026173 \h </w:instrText>
            </w:r>
            <w:r>
              <w:rPr>
                <w:noProof/>
                <w:webHidden/>
              </w:rPr>
            </w:r>
            <w:r>
              <w:rPr>
                <w:noProof/>
                <w:webHidden/>
              </w:rPr>
              <w:fldChar w:fldCharType="separate"/>
            </w:r>
            <w:r>
              <w:rPr>
                <w:noProof/>
                <w:webHidden/>
              </w:rPr>
              <w:t>34</w:t>
            </w:r>
            <w:r>
              <w:rPr>
                <w:noProof/>
                <w:webHidden/>
              </w:rPr>
              <w:fldChar w:fldCharType="end"/>
            </w:r>
          </w:hyperlink>
        </w:p>
        <w:p w14:paraId="05CA9C0E" w14:textId="5B4CCCFA" w:rsidR="00582F69" w:rsidRDefault="00582F69" w:rsidP="009522C0">
          <w:pPr>
            <w:pStyle w:val="TOC-3"/>
            <w:rPr>
              <w:rFonts w:asciiTheme="minorHAnsi" w:eastAsiaTheme="minorEastAsia" w:hAnsiTheme="minorHAnsi" w:cstheme="minorBidi"/>
              <w:noProof/>
              <w:kern w:val="2"/>
              <w14:ligatures w14:val="standardContextual"/>
            </w:rPr>
          </w:pPr>
          <w:hyperlink w:anchor="_Toc200026174" w:history="1">
            <w:r w:rsidRPr="007D7F06">
              <w:rPr>
                <w:rStyle w:val="Hyperlink"/>
                <w:noProof/>
              </w:rPr>
              <w:t>Timber Harvesting / Logging:</w:t>
            </w:r>
            <w:r>
              <w:rPr>
                <w:noProof/>
                <w:webHidden/>
              </w:rPr>
              <w:tab/>
            </w:r>
            <w:r>
              <w:rPr>
                <w:noProof/>
                <w:webHidden/>
              </w:rPr>
              <w:fldChar w:fldCharType="begin"/>
            </w:r>
            <w:r>
              <w:rPr>
                <w:noProof/>
                <w:webHidden/>
              </w:rPr>
              <w:instrText xml:space="preserve"> PAGEREF _Toc200026174 \h </w:instrText>
            </w:r>
            <w:r>
              <w:rPr>
                <w:noProof/>
                <w:webHidden/>
              </w:rPr>
            </w:r>
            <w:r>
              <w:rPr>
                <w:noProof/>
                <w:webHidden/>
              </w:rPr>
              <w:fldChar w:fldCharType="separate"/>
            </w:r>
            <w:r>
              <w:rPr>
                <w:noProof/>
                <w:webHidden/>
              </w:rPr>
              <w:t>35</w:t>
            </w:r>
            <w:r>
              <w:rPr>
                <w:noProof/>
                <w:webHidden/>
              </w:rPr>
              <w:fldChar w:fldCharType="end"/>
            </w:r>
          </w:hyperlink>
        </w:p>
        <w:p w14:paraId="48D16920" w14:textId="024680A9" w:rsidR="00582F69" w:rsidRDefault="00582F69" w:rsidP="009522C0">
          <w:pPr>
            <w:pStyle w:val="TOC-3"/>
            <w:rPr>
              <w:rFonts w:asciiTheme="minorHAnsi" w:eastAsiaTheme="minorEastAsia" w:hAnsiTheme="minorHAnsi" w:cstheme="minorBidi"/>
              <w:noProof/>
              <w:kern w:val="2"/>
              <w14:ligatures w14:val="standardContextual"/>
            </w:rPr>
          </w:pPr>
          <w:hyperlink w:anchor="_Toc200026175" w:history="1">
            <w:r w:rsidRPr="007D7F06">
              <w:rPr>
                <w:rStyle w:val="Hyperlink"/>
                <w:noProof/>
              </w:rPr>
              <w:t>Transportation:</w:t>
            </w:r>
            <w:r>
              <w:rPr>
                <w:noProof/>
                <w:webHidden/>
              </w:rPr>
              <w:tab/>
            </w:r>
            <w:r>
              <w:rPr>
                <w:noProof/>
                <w:webHidden/>
              </w:rPr>
              <w:fldChar w:fldCharType="begin"/>
            </w:r>
            <w:r>
              <w:rPr>
                <w:noProof/>
                <w:webHidden/>
              </w:rPr>
              <w:instrText xml:space="preserve"> PAGEREF _Toc200026175 \h </w:instrText>
            </w:r>
            <w:r>
              <w:rPr>
                <w:noProof/>
                <w:webHidden/>
              </w:rPr>
            </w:r>
            <w:r>
              <w:rPr>
                <w:noProof/>
                <w:webHidden/>
              </w:rPr>
              <w:fldChar w:fldCharType="separate"/>
            </w:r>
            <w:r>
              <w:rPr>
                <w:noProof/>
                <w:webHidden/>
              </w:rPr>
              <w:t>36</w:t>
            </w:r>
            <w:r>
              <w:rPr>
                <w:noProof/>
                <w:webHidden/>
              </w:rPr>
              <w:fldChar w:fldCharType="end"/>
            </w:r>
          </w:hyperlink>
        </w:p>
        <w:p w14:paraId="24BAD8A1" w14:textId="4121B1C5" w:rsidR="00582F69" w:rsidRDefault="00582F69" w:rsidP="009522C0">
          <w:pPr>
            <w:pStyle w:val="TOC-3"/>
            <w:rPr>
              <w:rFonts w:asciiTheme="minorHAnsi" w:eastAsiaTheme="minorEastAsia" w:hAnsiTheme="minorHAnsi" w:cstheme="minorBidi"/>
              <w:noProof/>
              <w:kern w:val="2"/>
              <w14:ligatures w14:val="standardContextual"/>
            </w:rPr>
          </w:pPr>
          <w:hyperlink w:anchor="_Toc200026176" w:history="1">
            <w:r w:rsidRPr="007D7F06">
              <w:rPr>
                <w:rStyle w:val="Hyperlink"/>
                <w:noProof/>
              </w:rPr>
              <w:t>Travel Services:</w:t>
            </w:r>
            <w:r>
              <w:rPr>
                <w:noProof/>
                <w:webHidden/>
              </w:rPr>
              <w:tab/>
            </w:r>
            <w:r>
              <w:rPr>
                <w:noProof/>
                <w:webHidden/>
              </w:rPr>
              <w:fldChar w:fldCharType="begin"/>
            </w:r>
            <w:r>
              <w:rPr>
                <w:noProof/>
                <w:webHidden/>
              </w:rPr>
              <w:instrText xml:space="preserve"> PAGEREF _Toc200026176 \h </w:instrText>
            </w:r>
            <w:r>
              <w:rPr>
                <w:noProof/>
                <w:webHidden/>
              </w:rPr>
            </w:r>
            <w:r>
              <w:rPr>
                <w:noProof/>
                <w:webHidden/>
              </w:rPr>
              <w:fldChar w:fldCharType="separate"/>
            </w:r>
            <w:r>
              <w:rPr>
                <w:noProof/>
                <w:webHidden/>
              </w:rPr>
              <w:t>36</w:t>
            </w:r>
            <w:r>
              <w:rPr>
                <w:noProof/>
                <w:webHidden/>
              </w:rPr>
              <w:fldChar w:fldCharType="end"/>
            </w:r>
          </w:hyperlink>
        </w:p>
        <w:p w14:paraId="2F155076" w14:textId="642D07F2" w:rsidR="00582F69" w:rsidRDefault="00582F69" w:rsidP="009522C0">
          <w:pPr>
            <w:pStyle w:val="TOC-3"/>
            <w:rPr>
              <w:rFonts w:asciiTheme="minorHAnsi" w:eastAsiaTheme="minorEastAsia" w:hAnsiTheme="minorHAnsi" w:cstheme="minorBidi"/>
              <w:noProof/>
              <w:kern w:val="2"/>
              <w14:ligatures w14:val="standardContextual"/>
            </w:rPr>
          </w:pPr>
          <w:hyperlink w:anchor="_Toc200026177" w:history="1">
            <w:r w:rsidRPr="007D7F06">
              <w:rPr>
                <w:rStyle w:val="Hyperlink"/>
                <w:noProof/>
              </w:rPr>
              <w:t>Vending Machine Providers:</w:t>
            </w:r>
            <w:r>
              <w:rPr>
                <w:noProof/>
                <w:webHidden/>
              </w:rPr>
              <w:tab/>
            </w:r>
            <w:r>
              <w:rPr>
                <w:noProof/>
                <w:webHidden/>
              </w:rPr>
              <w:fldChar w:fldCharType="begin"/>
            </w:r>
            <w:r>
              <w:rPr>
                <w:noProof/>
                <w:webHidden/>
              </w:rPr>
              <w:instrText xml:space="preserve"> PAGEREF _Toc200026177 \h </w:instrText>
            </w:r>
            <w:r>
              <w:rPr>
                <w:noProof/>
                <w:webHidden/>
              </w:rPr>
            </w:r>
            <w:r>
              <w:rPr>
                <w:noProof/>
                <w:webHidden/>
              </w:rPr>
              <w:fldChar w:fldCharType="separate"/>
            </w:r>
            <w:r>
              <w:rPr>
                <w:noProof/>
                <w:webHidden/>
              </w:rPr>
              <w:t>37</w:t>
            </w:r>
            <w:r>
              <w:rPr>
                <w:noProof/>
                <w:webHidden/>
              </w:rPr>
              <w:fldChar w:fldCharType="end"/>
            </w:r>
          </w:hyperlink>
        </w:p>
        <w:p w14:paraId="5FBC8CA4" w14:textId="01B7395A" w:rsidR="00582F69" w:rsidRDefault="00582F69">
          <w:pPr>
            <w:pStyle w:val="TOC1"/>
            <w:tabs>
              <w:tab w:val="right" w:leader="dot" w:pos="10242"/>
            </w:tabs>
            <w:rPr>
              <w:rFonts w:asciiTheme="minorHAnsi" w:eastAsiaTheme="minorEastAsia" w:hAnsiTheme="minorHAnsi" w:cstheme="minorBidi"/>
              <w:b w:val="0"/>
              <w:bCs w:val="0"/>
              <w:noProof/>
              <w:kern w:val="2"/>
              <w14:ligatures w14:val="standardContextual"/>
            </w:rPr>
          </w:pPr>
          <w:hyperlink w:anchor="_Toc200026178" w:history="1">
            <w:r w:rsidRPr="007D7F06">
              <w:rPr>
                <w:rStyle w:val="Hyperlink"/>
                <w:noProof/>
              </w:rPr>
              <w:t>V. Insurance Coverage Guidelines for Special Events</w:t>
            </w:r>
            <w:r>
              <w:rPr>
                <w:noProof/>
                <w:webHidden/>
              </w:rPr>
              <w:tab/>
            </w:r>
            <w:r>
              <w:rPr>
                <w:noProof/>
                <w:webHidden/>
              </w:rPr>
              <w:fldChar w:fldCharType="begin"/>
            </w:r>
            <w:r>
              <w:rPr>
                <w:noProof/>
                <w:webHidden/>
              </w:rPr>
              <w:instrText xml:space="preserve"> PAGEREF _Toc200026178 \h </w:instrText>
            </w:r>
            <w:r>
              <w:rPr>
                <w:noProof/>
                <w:webHidden/>
              </w:rPr>
            </w:r>
            <w:r>
              <w:rPr>
                <w:noProof/>
                <w:webHidden/>
              </w:rPr>
              <w:fldChar w:fldCharType="separate"/>
            </w:r>
            <w:r>
              <w:rPr>
                <w:noProof/>
                <w:webHidden/>
              </w:rPr>
              <w:t>37</w:t>
            </w:r>
            <w:r>
              <w:rPr>
                <w:noProof/>
                <w:webHidden/>
              </w:rPr>
              <w:fldChar w:fldCharType="end"/>
            </w:r>
          </w:hyperlink>
        </w:p>
        <w:p w14:paraId="5F6C5E3F" w14:textId="7C9E6312" w:rsidR="00582F69" w:rsidRPr="00B15727" w:rsidRDefault="00582F69" w:rsidP="0078377C">
          <w:pPr>
            <w:pStyle w:val="TOC-2"/>
            <w:numPr>
              <w:ilvl w:val="0"/>
              <w:numId w:val="41"/>
            </w:numPr>
          </w:pPr>
          <w:hyperlink w:anchor="_Toc200026179" w:history="1">
            <w:r w:rsidRPr="00B15727">
              <w:rPr>
                <w:rStyle w:val="Hyperlink"/>
                <w:color w:val="auto"/>
                <w:u w:val="none"/>
              </w:rPr>
              <w:t>Events Usually Not Requiring Insurance</w:t>
            </w:r>
            <w:r w:rsidRPr="00B15727">
              <w:rPr>
                <w:webHidden/>
              </w:rPr>
              <w:tab/>
            </w:r>
            <w:r w:rsidRPr="00B15727">
              <w:rPr>
                <w:webHidden/>
              </w:rPr>
              <w:fldChar w:fldCharType="begin"/>
            </w:r>
            <w:r w:rsidRPr="00B15727">
              <w:rPr>
                <w:webHidden/>
              </w:rPr>
              <w:instrText xml:space="preserve"> PAGEREF _Toc200026179 \h </w:instrText>
            </w:r>
            <w:r w:rsidRPr="00B15727">
              <w:rPr>
                <w:webHidden/>
              </w:rPr>
            </w:r>
            <w:r w:rsidRPr="00B15727">
              <w:rPr>
                <w:webHidden/>
              </w:rPr>
              <w:fldChar w:fldCharType="separate"/>
            </w:r>
            <w:r w:rsidRPr="00B15727">
              <w:rPr>
                <w:webHidden/>
              </w:rPr>
              <w:t>37</w:t>
            </w:r>
            <w:r w:rsidRPr="00B15727">
              <w:rPr>
                <w:webHidden/>
              </w:rPr>
              <w:fldChar w:fldCharType="end"/>
            </w:r>
          </w:hyperlink>
        </w:p>
        <w:p w14:paraId="5B687B97" w14:textId="55C4A6B9" w:rsidR="00582F69" w:rsidRPr="00B15727" w:rsidRDefault="00582F69" w:rsidP="0078377C">
          <w:pPr>
            <w:pStyle w:val="TOC-2"/>
            <w:numPr>
              <w:ilvl w:val="0"/>
              <w:numId w:val="41"/>
            </w:numPr>
          </w:pPr>
          <w:hyperlink w:anchor="_Toc200026180" w:history="1">
            <w:r w:rsidRPr="00B15727">
              <w:rPr>
                <w:rStyle w:val="Hyperlink"/>
                <w:color w:val="auto"/>
                <w:u w:val="none"/>
              </w:rPr>
              <w:t>Low Risk Events</w:t>
            </w:r>
            <w:r w:rsidRPr="00B15727">
              <w:rPr>
                <w:webHidden/>
              </w:rPr>
              <w:tab/>
            </w:r>
            <w:r w:rsidRPr="00B15727">
              <w:rPr>
                <w:webHidden/>
              </w:rPr>
              <w:fldChar w:fldCharType="begin"/>
            </w:r>
            <w:r w:rsidRPr="00B15727">
              <w:rPr>
                <w:webHidden/>
              </w:rPr>
              <w:instrText xml:space="preserve"> PAGEREF _Toc200026180 \h </w:instrText>
            </w:r>
            <w:r w:rsidRPr="00B15727">
              <w:rPr>
                <w:webHidden/>
              </w:rPr>
            </w:r>
            <w:r w:rsidRPr="00B15727">
              <w:rPr>
                <w:webHidden/>
              </w:rPr>
              <w:fldChar w:fldCharType="separate"/>
            </w:r>
            <w:r w:rsidRPr="00B15727">
              <w:rPr>
                <w:webHidden/>
              </w:rPr>
              <w:t>37</w:t>
            </w:r>
            <w:r w:rsidRPr="00B15727">
              <w:rPr>
                <w:webHidden/>
              </w:rPr>
              <w:fldChar w:fldCharType="end"/>
            </w:r>
          </w:hyperlink>
        </w:p>
        <w:p w14:paraId="525A2E7D" w14:textId="182DBBE4" w:rsidR="00582F69" w:rsidRPr="00B15727" w:rsidRDefault="00582F69" w:rsidP="0078377C">
          <w:pPr>
            <w:pStyle w:val="TOC-2"/>
            <w:numPr>
              <w:ilvl w:val="0"/>
              <w:numId w:val="41"/>
            </w:numPr>
          </w:pPr>
          <w:hyperlink w:anchor="_Toc200026181" w:history="1">
            <w:r w:rsidRPr="00B15727">
              <w:rPr>
                <w:rStyle w:val="Hyperlink"/>
                <w:color w:val="auto"/>
                <w:u w:val="none"/>
              </w:rPr>
              <w:t>Medium Risk Events</w:t>
            </w:r>
            <w:r w:rsidRPr="00B15727">
              <w:rPr>
                <w:webHidden/>
              </w:rPr>
              <w:tab/>
            </w:r>
            <w:r w:rsidRPr="00B15727">
              <w:rPr>
                <w:webHidden/>
              </w:rPr>
              <w:fldChar w:fldCharType="begin"/>
            </w:r>
            <w:r w:rsidRPr="00B15727">
              <w:rPr>
                <w:webHidden/>
              </w:rPr>
              <w:instrText xml:space="preserve"> PAGEREF _Toc200026181 \h </w:instrText>
            </w:r>
            <w:r w:rsidRPr="00B15727">
              <w:rPr>
                <w:webHidden/>
              </w:rPr>
            </w:r>
            <w:r w:rsidRPr="00B15727">
              <w:rPr>
                <w:webHidden/>
              </w:rPr>
              <w:fldChar w:fldCharType="separate"/>
            </w:r>
            <w:r w:rsidRPr="00B15727">
              <w:rPr>
                <w:webHidden/>
              </w:rPr>
              <w:t>38</w:t>
            </w:r>
            <w:r w:rsidRPr="00B15727">
              <w:rPr>
                <w:webHidden/>
              </w:rPr>
              <w:fldChar w:fldCharType="end"/>
            </w:r>
          </w:hyperlink>
        </w:p>
        <w:p w14:paraId="68B65B0F" w14:textId="505E230B" w:rsidR="00582F69" w:rsidRPr="00B15727" w:rsidRDefault="00582F69" w:rsidP="0078377C">
          <w:pPr>
            <w:pStyle w:val="TOC-2"/>
            <w:numPr>
              <w:ilvl w:val="0"/>
              <w:numId w:val="41"/>
            </w:numPr>
          </w:pPr>
          <w:hyperlink w:anchor="_Toc200026182" w:history="1">
            <w:r w:rsidRPr="00B15727">
              <w:rPr>
                <w:rStyle w:val="Hyperlink"/>
                <w:color w:val="auto"/>
                <w:u w:val="none"/>
              </w:rPr>
              <w:t>High Risk Events</w:t>
            </w:r>
            <w:r w:rsidRPr="00B15727">
              <w:rPr>
                <w:webHidden/>
              </w:rPr>
              <w:tab/>
            </w:r>
            <w:r w:rsidRPr="00B15727">
              <w:rPr>
                <w:webHidden/>
              </w:rPr>
              <w:fldChar w:fldCharType="begin"/>
            </w:r>
            <w:r w:rsidRPr="00B15727">
              <w:rPr>
                <w:webHidden/>
              </w:rPr>
              <w:instrText xml:space="preserve"> PAGEREF _Toc200026182 \h </w:instrText>
            </w:r>
            <w:r w:rsidRPr="00B15727">
              <w:rPr>
                <w:webHidden/>
              </w:rPr>
            </w:r>
            <w:r w:rsidRPr="00B15727">
              <w:rPr>
                <w:webHidden/>
              </w:rPr>
              <w:fldChar w:fldCharType="separate"/>
            </w:r>
            <w:r w:rsidRPr="00B15727">
              <w:rPr>
                <w:webHidden/>
              </w:rPr>
              <w:t>39</w:t>
            </w:r>
            <w:r w:rsidRPr="00B15727">
              <w:rPr>
                <w:webHidden/>
              </w:rPr>
              <w:fldChar w:fldCharType="end"/>
            </w:r>
          </w:hyperlink>
        </w:p>
        <w:p w14:paraId="36D02CA3" w14:textId="1824B977" w:rsidR="00582F69" w:rsidRPr="00B15727" w:rsidRDefault="00582F69" w:rsidP="0078377C">
          <w:pPr>
            <w:pStyle w:val="TOC-2"/>
            <w:numPr>
              <w:ilvl w:val="0"/>
              <w:numId w:val="41"/>
            </w:numPr>
          </w:pPr>
          <w:hyperlink w:anchor="_Toc200026183" w:history="1">
            <w:r w:rsidRPr="00B15727">
              <w:rPr>
                <w:rStyle w:val="Hyperlink"/>
                <w:color w:val="auto"/>
                <w:u w:val="none"/>
              </w:rPr>
              <w:t>TULIP- (Tenant User Liability Insurance Policy):</w:t>
            </w:r>
            <w:r w:rsidRPr="00B15727">
              <w:rPr>
                <w:webHidden/>
              </w:rPr>
              <w:tab/>
            </w:r>
            <w:r w:rsidRPr="00B15727">
              <w:rPr>
                <w:webHidden/>
              </w:rPr>
              <w:fldChar w:fldCharType="begin"/>
            </w:r>
            <w:r w:rsidRPr="00B15727">
              <w:rPr>
                <w:webHidden/>
              </w:rPr>
              <w:instrText xml:space="preserve"> PAGEREF _Toc200026183 \h </w:instrText>
            </w:r>
            <w:r w:rsidRPr="00B15727">
              <w:rPr>
                <w:webHidden/>
              </w:rPr>
            </w:r>
            <w:r w:rsidRPr="00B15727">
              <w:rPr>
                <w:webHidden/>
              </w:rPr>
              <w:fldChar w:fldCharType="separate"/>
            </w:r>
            <w:r w:rsidRPr="00B15727">
              <w:rPr>
                <w:webHidden/>
              </w:rPr>
              <w:t>40</w:t>
            </w:r>
            <w:r w:rsidRPr="00B15727">
              <w:rPr>
                <w:webHidden/>
              </w:rPr>
              <w:fldChar w:fldCharType="end"/>
            </w:r>
          </w:hyperlink>
        </w:p>
        <w:p w14:paraId="6B4D290D" w14:textId="5C29A30D" w:rsidR="00582F69" w:rsidRDefault="00582F69">
          <w:pPr>
            <w:pStyle w:val="TOC1"/>
            <w:tabs>
              <w:tab w:val="right" w:leader="dot" w:pos="10242"/>
            </w:tabs>
            <w:rPr>
              <w:rFonts w:asciiTheme="minorHAnsi" w:eastAsiaTheme="minorEastAsia" w:hAnsiTheme="minorHAnsi" w:cstheme="minorBidi"/>
              <w:b w:val="0"/>
              <w:bCs w:val="0"/>
              <w:noProof/>
              <w:kern w:val="2"/>
              <w14:ligatures w14:val="standardContextual"/>
            </w:rPr>
          </w:pPr>
          <w:hyperlink w:anchor="_Toc200026184" w:history="1">
            <w:r w:rsidRPr="007D7F06">
              <w:rPr>
                <w:rStyle w:val="Hyperlink"/>
                <w:noProof/>
              </w:rPr>
              <w:t>Appendix Certificates of Insurance: Required Information &amp; Sample</w:t>
            </w:r>
            <w:r>
              <w:rPr>
                <w:noProof/>
                <w:webHidden/>
              </w:rPr>
              <w:tab/>
            </w:r>
            <w:r>
              <w:rPr>
                <w:noProof/>
                <w:webHidden/>
              </w:rPr>
              <w:fldChar w:fldCharType="begin"/>
            </w:r>
            <w:r>
              <w:rPr>
                <w:noProof/>
                <w:webHidden/>
              </w:rPr>
              <w:instrText xml:space="preserve"> PAGEREF _Toc200026184 \h </w:instrText>
            </w:r>
            <w:r>
              <w:rPr>
                <w:noProof/>
                <w:webHidden/>
              </w:rPr>
            </w:r>
            <w:r>
              <w:rPr>
                <w:noProof/>
                <w:webHidden/>
              </w:rPr>
              <w:fldChar w:fldCharType="separate"/>
            </w:r>
            <w:r>
              <w:rPr>
                <w:noProof/>
                <w:webHidden/>
              </w:rPr>
              <w:t>41</w:t>
            </w:r>
            <w:r>
              <w:rPr>
                <w:noProof/>
                <w:webHidden/>
              </w:rPr>
              <w:fldChar w:fldCharType="end"/>
            </w:r>
          </w:hyperlink>
        </w:p>
        <w:p w14:paraId="2D44E073" w14:textId="0A2CCEA3" w:rsidR="00FC5C3E" w:rsidRPr="00474933" w:rsidRDefault="00557B5A">
          <w:r w:rsidRPr="00474933">
            <w:rPr>
              <w:b/>
              <w:bCs/>
            </w:rPr>
            <w:fldChar w:fldCharType="end"/>
          </w:r>
        </w:p>
      </w:sdtContent>
    </w:sdt>
    <w:p w14:paraId="49BBDE7D" w14:textId="77777777" w:rsidR="008A626C" w:rsidRPr="00B267FC" w:rsidRDefault="008A626C" w:rsidP="00C028D0"/>
    <w:p w14:paraId="4ACED54E" w14:textId="77777777" w:rsidR="001F5E44" w:rsidRPr="00B267FC" w:rsidRDefault="001F5E44" w:rsidP="00C028D0">
      <w:pPr>
        <w:pStyle w:val="TOC1"/>
        <w:tabs>
          <w:tab w:val="right" w:leader="dot" w:pos="10510"/>
        </w:tabs>
        <w:spacing w:line="240" w:lineRule="auto"/>
        <w:rPr>
          <w:szCs w:val="22"/>
        </w:rPr>
      </w:pPr>
    </w:p>
    <w:p w14:paraId="08C2C55D" w14:textId="18148633" w:rsidR="001F5E44" w:rsidRPr="00B267FC" w:rsidRDefault="001F5E44" w:rsidP="00C028D0">
      <w:pPr>
        <w:pStyle w:val="TOC1"/>
        <w:tabs>
          <w:tab w:val="right" w:leader="dot" w:pos="10510"/>
        </w:tabs>
        <w:spacing w:line="240" w:lineRule="auto"/>
        <w:rPr>
          <w:rFonts w:eastAsiaTheme="minorEastAsia"/>
          <w:noProof/>
          <w:kern w:val="2"/>
          <w:szCs w:val="22"/>
          <w14:ligatures w14:val="standardContextual"/>
        </w:rPr>
      </w:pPr>
      <w:r w:rsidRPr="00B267FC">
        <w:rPr>
          <w:szCs w:val="22"/>
        </w:rPr>
        <w:fldChar w:fldCharType="begin"/>
      </w:r>
      <w:r w:rsidRPr="00B267FC">
        <w:rPr>
          <w:szCs w:val="22"/>
        </w:rPr>
        <w:instrText xml:space="preserve"> TOC \o "1-6" \h \z \u </w:instrText>
      </w:r>
      <w:r w:rsidRPr="00B267FC">
        <w:rPr>
          <w:szCs w:val="22"/>
        </w:rPr>
        <w:fldChar w:fldCharType="separate"/>
      </w:r>
    </w:p>
    <w:p w14:paraId="44D1BEB9" w14:textId="61F583FD" w:rsidR="00BD47EA" w:rsidRPr="00B267FC" w:rsidRDefault="001F5E44" w:rsidP="002B131B">
      <w:pPr>
        <w:pStyle w:val="TOC4"/>
        <w:tabs>
          <w:tab w:val="right" w:leader="dot" w:pos="10510"/>
        </w:tabs>
        <w:spacing w:line="240" w:lineRule="auto"/>
        <w:rPr>
          <w:rFonts w:ascii="Arial" w:hAnsi="Arial" w:cs="Arial"/>
          <w:sz w:val="22"/>
          <w:szCs w:val="22"/>
        </w:rPr>
        <w:sectPr w:rsidR="00BD47EA" w:rsidRPr="00B267FC" w:rsidSect="00D821EE">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504" w:right="994" w:bottom="1195" w:left="994" w:header="0" w:footer="734" w:gutter="0"/>
          <w:cols w:space="720"/>
          <w:titlePg/>
          <w:docGrid w:linePitch="299"/>
        </w:sectPr>
      </w:pPr>
      <w:r w:rsidRPr="00B267FC">
        <w:rPr>
          <w:rFonts w:ascii="Arial" w:hAnsi="Arial" w:cs="Arial"/>
          <w:sz w:val="22"/>
          <w:szCs w:val="22"/>
        </w:rPr>
        <w:fldChar w:fldCharType="end"/>
      </w:r>
    </w:p>
    <w:p w14:paraId="0EBBA36F" w14:textId="03A8071A" w:rsidR="00410337" w:rsidRPr="00B267FC" w:rsidRDefault="004C0BE3" w:rsidP="004C0BE3">
      <w:pPr>
        <w:pStyle w:val="Style1"/>
        <w:numPr>
          <w:ilvl w:val="0"/>
          <w:numId w:val="0"/>
        </w:numPr>
        <w:outlineLvl w:val="0"/>
      </w:pPr>
      <w:bookmarkStart w:id="2" w:name="_bookmark0"/>
      <w:bookmarkStart w:id="3" w:name="_Toc140478674"/>
      <w:bookmarkStart w:id="4" w:name="_Toc140480691"/>
      <w:bookmarkStart w:id="5" w:name="_Toc140480817"/>
      <w:bookmarkStart w:id="6" w:name="_Toc140482651"/>
      <w:bookmarkStart w:id="7" w:name="_Toc140482960"/>
      <w:bookmarkStart w:id="8" w:name="_Toc140483821"/>
      <w:bookmarkStart w:id="9" w:name="_Toc140724485"/>
      <w:bookmarkStart w:id="10" w:name="_Toc140745359"/>
      <w:bookmarkStart w:id="11" w:name="_Hlk140479772"/>
      <w:bookmarkStart w:id="12" w:name="_Toc200026102"/>
      <w:bookmarkEnd w:id="2"/>
      <w:r>
        <w:lastRenderedPageBreak/>
        <w:t xml:space="preserve">I. </w:t>
      </w:r>
      <w:r w:rsidR="00B31EE8" w:rsidRPr="00B267FC">
        <w:t>Establishing Contractual Insurance Guidelines</w:t>
      </w:r>
      <w:bookmarkEnd w:id="3"/>
      <w:bookmarkEnd w:id="4"/>
      <w:bookmarkEnd w:id="5"/>
      <w:bookmarkEnd w:id="6"/>
      <w:bookmarkEnd w:id="7"/>
      <w:bookmarkEnd w:id="8"/>
      <w:bookmarkEnd w:id="9"/>
      <w:bookmarkEnd w:id="10"/>
      <w:bookmarkEnd w:id="11"/>
      <w:bookmarkEnd w:id="12"/>
    </w:p>
    <w:p w14:paraId="19F2C591" w14:textId="77777777" w:rsidR="004678FC" w:rsidRPr="00B267FC" w:rsidRDefault="004678FC" w:rsidP="00C028D0">
      <w:pPr>
        <w:pStyle w:val="ListParagraph"/>
        <w:spacing w:line="240" w:lineRule="auto"/>
        <w:ind w:left="360" w:firstLine="0"/>
        <w:jc w:val="both"/>
      </w:pPr>
    </w:p>
    <w:p w14:paraId="6CA12FA0" w14:textId="21B117C4" w:rsidR="004678FC" w:rsidRPr="00B267FC" w:rsidRDefault="00B31EE8" w:rsidP="004C0BE3">
      <w:pPr>
        <w:jc w:val="both"/>
      </w:pPr>
      <w:r>
        <w:t>Every contract has risks that must be reviewed from the perspective of protecting the State of Georgia</w:t>
      </w:r>
      <w:r w:rsidR="4CC6FDDF">
        <w:t>’s</w:t>
      </w:r>
      <w:r>
        <w:t xml:space="preserve"> assets. This document aims to provide guidelines and tools to help you manage risk </w:t>
      </w:r>
      <w:r w:rsidR="00052CA5">
        <w:t xml:space="preserve">with respect to insurance coverage </w:t>
      </w:r>
      <w:r>
        <w:t>when you contract on the behalf of the State of Georgia. Essential parts of contract management include:</w:t>
      </w:r>
    </w:p>
    <w:p w14:paraId="293B49BD" w14:textId="77777777" w:rsidR="004678FC" w:rsidRPr="00B267FC" w:rsidRDefault="004678FC" w:rsidP="00C028D0">
      <w:pPr>
        <w:pStyle w:val="ListParagraph"/>
        <w:spacing w:line="240" w:lineRule="auto"/>
        <w:ind w:left="360" w:firstLine="0"/>
        <w:jc w:val="both"/>
        <w:rPr>
          <w:b/>
          <w:bCs/>
        </w:rPr>
      </w:pPr>
    </w:p>
    <w:p w14:paraId="0B9F460A" w14:textId="0EBE1605" w:rsidR="004678FC" w:rsidRPr="00556A4F" w:rsidRDefault="00B31EE8" w:rsidP="0078377C">
      <w:pPr>
        <w:pStyle w:val="ListParagraph"/>
        <w:numPr>
          <w:ilvl w:val="0"/>
          <w:numId w:val="36"/>
        </w:numPr>
        <w:jc w:val="both"/>
        <w:rPr>
          <w:b/>
          <w:bCs/>
        </w:rPr>
      </w:pPr>
      <w:r w:rsidRPr="00B267FC">
        <w:t>Evaluate the risks involved.</w:t>
      </w:r>
    </w:p>
    <w:p w14:paraId="6472483A" w14:textId="1BF5243E" w:rsidR="004678FC" w:rsidRPr="00556A4F" w:rsidRDefault="00B31EE8" w:rsidP="0078377C">
      <w:pPr>
        <w:pStyle w:val="ListParagraph"/>
        <w:numPr>
          <w:ilvl w:val="0"/>
          <w:numId w:val="36"/>
        </w:numPr>
        <w:jc w:val="both"/>
        <w:rPr>
          <w:b/>
          <w:bCs/>
        </w:rPr>
      </w:pPr>
      <w:r w:rsidRPr="00B267FC">
        <w:t>Decide whether to avoid, transfer, or accept the risks.</w:t>
      </w:r>
    </w:p>
    <w:p w14:paraId="6893484A" w14:textId="19F8AEC5" w:rsidR="00B31EE8" w:rsidRPr="00556A4F" w:rsidRDefault="00B31EE8" w:rsidP="0078377C">
      <w:pPr>
        <w:pStyle w:val="ListParagraph"/>
        <w:numPr>
          <w:ilvl w:val="0"/>
          <w:numId w:val="36"/>
        </w:numPr>
        <w:jc w:val="both"/>
        <w:rPr>
          <w:b/>
          <w:bCs/>
        </w:rPr>
      </w:pPr>
      <w:r w:rsidRPr="00B267FC">
        <w:t>Implement appropriate risk transfer and/or risk financing mechanisms.</w:t>
      </w:r>
    </w:p>
    <w:p w14:paraId="75492BD3" w14:textId="77777777" w:rsidR="00B31EE8" w:rsidRPr="00B267FC" w:rsidRDefault="00B31EE8" w:rsidP="00C028D0">
      <w:pPr>
        <w:jc w:val="both"/>
      </w:pPr>
    </w:p>
    <w:p w14:paraId="315D8FEB" w14:textId="7FF3CAA3" w:rsidR="006D19FA" w:rsidRPr="00B267FC" w:rsidRDefault="006D19FA" w:rsidP="00A420DD">
      <w:pPr>
        <w:jc w:val="both"/>
      </w:pPr>
      <w:r w:rsidRPr="00B267FC">
        <w:t>Georgia’s goal is to establish contract guidelines for insurance coverage that can be consistently applied with a few exceptions. While these guidelines are advisable, state agencies have discretion to reduce limits on a case-by-case basis.</w:t>
      </w:r>
    </w:p>
    <w:p w14:paraId="1C02080E" w14:textId="77777777" w:rsidR="004678FC" w:rsidRPr="00B267FC" w:rsidRDefault="004678FC" w:rsidP="00C028D0">
      <w:pPr>
        <w:ind w:left="720"/>
        <w:jc w:val="both"/>
      </w:pPr>
    </w:p>
    <w:p w14:paraId="4AA40552" w14:textId="26399AD4" w:rsidR="00B31EE8" w:rsidRPr="00B267FC" w:rsidRDefault="00B31EE8" w:rsidP="00A420DD">
      <w:pPr>
        <w:jc w:val="both"/>
      </w:pPr>
      <w:r w:rsidRPr="00B267FC">
        <w:t xml:space="preserve">To ensure the continued success of Georgia contract review program, once insurance requirements have been set, they </w:t>
      </w:r>
      <w:r w:rsidR="00052CA5" w:rsidRPr="00B267FC">
        <w:t>should</w:t>
      </w:r>
      <w:r w:rsidRPr="00B267FC">
        <w:t xml:space="preserve"> be communicated in </w:t>
      </w:r>
      <w:r w:rsidR="00052CA5" w:rsidRPr="00B267FC">
        <w:t xml:space="preserve">the competitive solicitation </w:t>
      </w:r>
      <w:r w:rsidRPr="00B267FC">
        <w:t>prior to awarding the contract.</w:t>
      </w:r>
    </w:p>
    <w:p w14:paraId="05E8FF98" w14:textId="77777777" w:rsidR="004B5575" w:rsidRPr="00B267FC" w:rsidRDefault="004B5575" w:rsidP="00C028D0">
      <w:pPr>
        <w:ind w:left="720"/>
        <w:jc w:val="both"/>
      </w:pPr>
    </w:p>
    <w:p w14:paraId="116D02CB" w14:textId="1777E9AC" w:rsidR="00B31EE8" w:rsidRPr="00B267FC" w:rsidRDefault="00B31EE8" w:rsidP="00A420DD">
      <w:pPr>
        <w:jc w:val="both"/>
      </w:pPr>
      <w:r w:rsidRPr="00B267FC">
        <w:t xml:space="preserve">These general requirements should be incorporated into every contract and should not be waived without consulting with </w:t>
      </w:r>
      <w:r w:rsidR="00052CA5" w:rsidRPr="00B267FC">
        <w:t xml:space="preserve">your risk management or legal team or the </w:t>
      </w:r>
      <w:r w:rsidR="0095238E" w:rsidRPr="00B267FC">
        <w:t xml:space="preserve">Georgia </w:t>
      </w:r>
      <w:r w:rsidRPr="00B267FC">
        <w:t>Department of Administration Services (DOAS)</w:t>
      </w:r>
      <w:r w:rsidR="0095238E" w:rsidRPr="00B267FC">
        <w:t xml:space="preserve"> Risk Management Services (RMS) </w:t>
      </w:r>
      <w:r w:rsidR="004C6A26">
        <w:t>D</w:t>
      </w:r>
      <w:r w:rsidR="0095238E" w:rsidRPr="00B267FC">
        <w:t>ivision</w:t>
      </w:r>
      <w:r w:rsidRPr="00B267FC">
        <w:t>.</w:t>
      </w:r>
    </w:p>
    <w:p w14:paraId="2365B255" w14:textId="77777777" w:rsidR="004B5575" w:rsidRPr="00B267FC" w:rsidRDefault="004B5575" w:rsidP="00C028D0">
      <w:pPr>
        <w:ind w:left="720"/>
        <w:jc w:val="both"/>
      </w:pPr>
    </w:p>
    <w:p w14:paraId="1BA9094D" w14:textId="2C57773E" w:rsidR="001A3C47" w:rsidRDefault="00015A4E" w:rsidP="00A420DD">
      <w:pPr>
        <w:jc w:val="both"/>
      </w:pPr>
      <w:r w:rsidRPr="00B267FC">
        <w:t xml:space="preserve">Georgia Department of Administrative Services Risk Division recommends that </w:t>
      </w:r>
      <w:r w:rsidR="00B31EE8" w:rsidRPr="00B267FC">
        <w:t>all insurers</w:t>
      </w:r>
      <w:r w:rsidR="0084719F" w:rsidRPr="00B267FC">
        <w:t xml:space="preserve"> transacting insurance in Georgia b</w:t>
      </w:r>
      <w:r w:rsidR="00B31EE8" w:rsidRPr="00B267FC">
        <w:t>e licensed</w:t>
      </w:r>
      <w:r w:rsidR="00906A42" w:rsidRPr="00B267FC">
        <w:t xml:space="preserve"> in a qualified jurisdiction</w:t>
      </w:r>
      <w:r w:rsidR="00B31EE8" w:rsidRPr="00B267FC">
        <w:t xml:space="preserve"> and approved to do business within the </w:t>
      </w:r>
      <w:r w:rsidR="003C0663">
        <w:t>S</w:t>
      </w:r>
      <w:r w:rsidR="00B31EE8" w:rsidRPr="00B267FC">
        <w:t>tate of Georgia.</w:t>
      </w:r>
    </w:p>
    <w:p w14:paraId="45A22F99" w14:textId="77777777" w:rsidR="001A3C47" w:rsidRDefault="001A3C47" w:rsidP="00A420DD">
      <w:pPr>
        <w:jc w:val="both"/>
      </w:pPr>
    </w:p>
    <w:p w14:paraId="548474D6" w14:textId="3ED67DBA" w:rsidR="0084719F" w:rsidRPr="00B267FC" w:rsidRDefault="0084719F" w:rsidP="00A420DD">
      <w:pPr>
        <w:jc w:val="both"/>
      </w:pPr>
      <w:r w:rsidRPr="00B267FC">
        <w:t xml:space="preserve">Georgia Department of Administrative Services Risk Management Division recommends that </w:t>
      </w:r>
      <w:r w:rsidR="00DE2B23" w:rsidRPr="00B267FC">
        <w:t>supplier</w:t>
      </w:r>
      <w:r w:rsidRPr="00B267FC">
        <w:t>s for the State maintain insurance policies that meet the following standards:</w:t>
      </w:r>
    </w:p>
    <w:p w14:paraId="1202019B" w14:textId="77777777" w:rsidR="0084719F" w:rsidRPr="00B267FC" w:rsidRDefault="0084719F" w:rsidP="00C028D0">
      <w:pPr>
        <w:ind w:left="360"/>
        <w:jc w:val="both"/>
      </w:pPr>
    </w:p>
    <w:p w14:paraId="21E65DEF" w14:textId="2AFC42AA" w:rsidR="00B31EE8" w:rsidRPr="002F09D0" w:rsidRDefault="0084719F" w:rsidP="0078377C">
      <w:pPr>
        <w:pStyle w:val="ListParagraph"/>
        <w:numPr>
          <w:ilvl w:val="0"/>
          <w:numId w:val="42"/>
        </w:numPr>
        <w:jc w:val="both"/>
      </w:pPr>
      <w:r w:rsidRPr="002F09D0">
        <w:t xml:space="preserve">Provide </w:t>
      </w:r>
      <w:r w:rsidR="00B31EE8" w:rsidRPr="002F09D0">
        <w:t xml:space="preserve">required insurance </w:t>
      </w:r>
      <w:r w:rsidRPr="002F09D0">
        <w:t xml:space="preserve">this is written </w:t>
      </w:r>
      <w:r w:rsidR="00B31EE8" w:rsidRPr="002F09D0">
        <w:t>on an “occurrence” basis (professional liability and pollution liability are acceptable written on a “claims-made” basis).</w:t>
      </w:r>
    </w:p>
    <w:p w14:paraId="1DAE6B0D" w14:textId="77777777" w:rsidR="00B31EE8" w:rsidRPr="002F09D0" w:rsidRDefault="00B31EE8" w:rsidP="000E1A96">
      <w:pPr>
        <w:ind w:left="360" w:hanging="360"/>
        <w:jc w:val="both"/>
      </w:pPr>
    </w:p>
    <w:p w14:paraId="474D814D" w14:textId="4F3826F4" w:rsidR="00B31EE8" w:rsidRPr="002F09D0" w:rsidRDefault="00B31EE8" w:rsidP="0078377C">
      <w:pPr>
        <w:pStyle w:val="ListParagraph"/>
        <w:numPr>
          <w:ilvl w:val="0"/>
          <w:numId w:val="42"/>
        </w:numPr>
        <w:jc w:val="both"/>
      </w:pPr>
      <w:r w:rsidRPr="002F09D0">
        <w:t>Name the State of Georgia</w:t>
      </w:r>
      <w:r w:rsidR="0084719F" w:rsidRPr="002F09D0">
        <w:t>, its</w:t>
      </w:r>
      <w:r w:rsidRPr="002F09D0">
        <w:t xml:space="preserve"> officers, employees, agents, and volunteers as “</w:t>
      </w:r>
      <w:r w:rsidR="006F706B" w:rsidRPr="002F09D0">
        <w:t>additional insureds</w:t>
      </w:r>
      <w:r w:rsidRPr="002F09D0">
        <w:t>” on general liability and other policies as specified by the contract.</w:t>
      </w:r>
    </w:p>
    <w:p w14:paraId="03664DEE" w14:textId="72527C32" w:rsidR="00B31EE8" w:rsidRPr="002F09D0" w:rsidRDefault="00B31EE8" w:rsidP="000E1A96">
      <w:pPr>
        <w:ind w:left="360" w:hanging="360"/>
        <w:jc w:val="both"/>
      </w:pPr>
    </w:p>
    <w:p w14:paraId="2FD1ED90" w14:textId="5B8EB028" w:rsidR="00413D75" w:rsidRPr="002F09D0" w:rsidRDefault="002F09D0" w:rsidP="0078377C">
      <w:pPr>
        <w:pStyle w:val="ListParagraph"/>
        <w:numPr>
          <w:ilvl w:val="0"/>
          <w:numId w:val="42"/>
        </w:numPr>
        <w:jc w:val="both"/>
      </w:pPr>
      <w:r w:rsidRPr="002F09D0">
        <w:rPr>
          <w:noProof/>
        </w:rPr>
        <w:drawing>
          <wp:anchor distT="0" distB="0" distL="114300" distR="114300" simplePos="0" relativeHeight="251664384" behindDoc="0" locked="0" layoutInCell="1" allowOverlap="1" wp14:anchorId="4C44E076" wp14:editId="7EAEF6D8">
            <wp:simplePos x="0" y="0"/>
            <wp:positionH relativeFrom="margin">
              <wp:posOffset>2275840</wp:posOffset>
            </wp:positionH>
            <wp:positionV relativeFrom="paragraph">
              <wp:posOffset>386715</wp:posOffset>
            </wp:positionV>
            <wp:extent cx="2332990" cy="1950720"/>
            <wp:effectExtent l="0" t="0" r="0" b="0"/>
            <wp:wrapTopAndBottom/>
            <wp:docPr id="680350881" name="Picture 2" descr="A.M. Best's Rating Chart for insurers with description of different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350881" name="Picture 2" descr="A.M. Best's Rating Chart for insurers with description of different level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2990" cy="1950720"/>
                    </a:xfrm>
                    <a:prstGeom prst="rect">
                      <a:avLst/>
                    </a:prstGeom>
                    <a:noFill/>
                  </pic:spPr>
                </pic:pic>
              </a:graphicData>
            </a:graphic>
            <wp14:sizeRelH relativeFrom="margin">
              <wp14:pctWidth>0</wp14:pctWidth>
            </wp14:sizeRelH>
            <wp14:sizeRelV relativeFrom="margin">
              <wp14:pctHeight>0</wp14:pctHeight>
            </wp14:sizeRelV>
          </wp:anchor>
        </w:drawing>
      </w:r>
      <w:r w:rsidR="00B31EE8" w:rsidRPr="002F09D0">
        <w:t>Possess a minimum A.M. Best’s Insurance Guide rating of A. The letter denotes the company’s financial strength level.</w:t>
      </w:r>
    </w:p>
    <w:p w14:paraId="189F00FC" w14:textId="2E8E9D04" w:rsidR="00413D75" w:rsidRDefault="00413D75" w:rsidP="00413D75">
      <w:pPr>
        <w:jc w:val="both"/>
      </w:pPr>
    </w:p>
    <w:p w14:paraId="53B3F965" w14:textId="02FEA379" w:rsidR="00B31EE8" w:rsidRDefault="00F6325E" w:rsidP="0078377C">
      <w:pPr>
        <w:pStyle w:val="ListParagraph"/>
        <w:numPr>
          <w:ilvl w:val="0"/>
          <w:numId w:val="42"/>
        </w:numPr>
        <w:jc w:val="both"/>
      </w:pPr>
      <w:r w:rsidRPr="00B267FC">
        <w:t>The certificate of insurance shall provide for notice of cancellation to be given in accordance with the policy provisions.</w:t>
      </w:r>
      <w:r w:rsidR="002B131B">
        <w:t xml:space="preserve"> </w:t>
      </w:r>
      <w:r w:rsidR="0084719F" w:rsidRPr="00B267FC">
        <w:t>State Entity procurement contracts should contain</w:t>
      </w:r>
      <w:r w:rsidRPr="00B267FC">
        <w:t xml:space="preserve"> provisions that 1) Should the policy be cancelled before its expiration date, notice shall be given in accordance with the policy provisions; 2) </w:t>
      </w:r>
      <w:r w:rsidR="00DE2B23" w:rsidRPr="00B267FC">
        <w:t>supplier</w:t>
      </w:r>
      <w:r w:rsidRPr="00B267FC">
        <w:t xml:space="preserve"> shall notify the State immediately upon receiving any information that any of the required coverages are or will be changed, cancelled or replaced; and</w:t>
      </w:r>
      <w:r w:rsidR="00F27DD0" w:rsidRPr="00B267FC">
        <w:t xml:space="preserve"> </w:t>
      </w:r>
      <w:r w:rsidR="0084719F" w:rsidRPr="00B267FC">
        <w:t>a</w:t>
      </w:r>
      <w:r w:rsidR="00B31EE8" w:rsidRPr="00B267FC">
        <w:t xml:space="preserve">ll such coverage shall remain in full force and effect during the initial term of the agreement and any renewal or extension </w:t>
      </w:r>
      <w:r w:rsidR="00B31EE8" w:rsidRPr="00B267FC">
        <w:lastRenderedPageBreak/>
        <w:t>thereof.</w:t>
      </w:r>
    </w:p>
    <w:p w14:paraId="614FFA44" w14:textId="77777777" w:rsidR="001D6CD7" w:rsidRPr="00B267FC" w:rsidRDefault="001D6CD7" w:rsidP="00C028D0">
      <w:pPr>
        <w:jc w:val="both"/>
      </w:pPr>
    </w:p>
    <w:p w14:paraId="2F71E789" w14:textId="4605F7BB" w:rsidR="00FA12DB" w:rsidRPr="00B267FC" w:rsidRDefault="00B31EE8" w:rsidP="0078377C">
      <w:pPr>
        <w:pStyle w:val="ListParagraph"/>
        <w:numPr>
          <w:ilvl w:val="0"/>
          <w:numId w:val="42"/>
        </w:numPr>
        <w:jc w:val="both"/>
      </w:pPr>
      <w:r w:rsidRPr="00B267FC">
        <w:t xml:space="preserve">Provide a </w:t>
      </w:r>
      <w:proofErr w:type="gramStart"/>
      <w:r w:rsidRPr="00B267FC">
        <w:t>completed</w:t>
      </w:r>
      <w:proofErr w:type="gramEnd"/>
      <w:r w:rsidRPr="00B267FC">
        <w:t xml:space="preserve"> Certificate of Insurance</w:t>
      </w:r>
      <w:r w:rsidR="00AB5D3D">
        <w:t xml:space="preserve"> (</w:t>
      </w:r>
      <w:hyperlink w:anchor="Appendix" w:history="1">
        <w:r w:rsidR="00AB5D3D" w:rsidRPr="00C01C36">
          <w:rPr>
            <w:rStyle w:val="Hyperlink"/>
          </w:rPr>
          <w:t>sample attached hereto as Appendix</w:t>
        </w:r>
      </w:hyperlink>
      <w:r w:rsidR="00AB5D3D">
        <w:t>)</w:t>
      </w:r>
      <w:r w:rsidRPr="00B267FC">
        <w:t xml:space="preserve"> containing the following information:</w:t>
      </w:r>
    </w:p>
    <w:p w14:paraId="6FDD54D2" w14:textId="40E25240" w:rsidR="00FA12DB" w:rsidRPr="00B267FC" w:rsidRDefault="00B31EE8" w:rsidP="00A9369C">
      <w:pPr>
        <w:pStyle w:val="ListParagraph"/>
        <w:numPr>
          <w:ilvl w:val="0"/>
          <w:numId w:val="13"/>
        </w:numPr>
        <w:jc w:val="both"/>
      </w:pPr>
      <w:r w:rsidRPr="00B267FC">
        <w:t>Name and address of agent, phone number, email, and fax number</w:t>
      </w:r>
    </w:p>
    <w:p w14:paraId="5248B76A" w14:textId="6DCC4BFA" w:rsidR="00FA12DB" w:rsidRPr="00B267FC" w:rsidRDefault="00B31EE8" w:rsidP="00A9369C">
      <w:pPr>
        <w:pStyle w:val="ListParagraph"/>
        <w:numPr>
          <w:ilvl w:val="0"/>
          <w:numId w:val="13"/>
        </w:numPr>
        <w:jc w:val="both"/>
      </w:pPr>
      <w:r w:rsidRPr="00B267FC">
        <w:t>Name of insurance company(</w:t>
      </w:r>
      <w:r w:rsidR="00947984" w:rsidRPr="00B267FC">
        <w:t>is</w:t>
      </w:r>
      <w:r w:rsidRPr="00B267FC">
        <w:t>) and policy number(s)</w:t>
      </w:r>
    </w:p>
    <w:p w14:paraId="1C79C86B" w14:textId="3D52AB00" w:rsidR="00FA12DB" w:rsidRPr="00B267FC" w:rsidRDefault="00B31EE8" w:rsidP="00A9369C">
      <w:pPr>
        <w:pStyle w:val="ListParagraph"/>
        <w:numPr>
          <w:ilvl w:val="0"/>
          <w:numId w:val="13"/>
        </w:numPr>
        <w:jc w:val="both"/>
      </w:pPr>
      <w:r w:rsidRPr="00B267FC">
        <w:t>Policy period</w:t>
      </w:r>
    </w:p>
    <w:p w14:paraId="2EF4E242" w14:textId="1FBB3A96" w:rsidR="00FA12DB" w:rsidRPr="00B267FC" w:rsidRDefault="00B31EE8" w:rsidP="00A9369C">
      <w:pPr>
        <w:pStyle w:val="ListParagraph"/>
        <w:numPr>
          <w:ilvl w:val="0"/>
          <w:numId w:val="13"/>
        </w:numPr>
        <w:jc w:val="both"/>
      </w:pPr>
      <w:r w:rsidRPr="00B267FC">
        <w:t>Name and address of insured</w:t>
      </w:r>
    </w:p>
    <w:p w14:paraId="31418B29" w14:textId="1E03A038" w:rsidR="00FA12DB" w:rsidRPr="00B267FC" w:rsidRDefault="00B31EE8" w:rsidP="00A9369C">
      <w:pPr>
        <w:pStyle w:val="ListParagraph"/>
        <w:numPr>
          <w:ilvl w:val="0"/>
          <w:numId w:val="13"/>
        </w:numPr>
        <w:jc w:val="both"/>
      </w:pPr>
      <w:r w:rsidRPr="00B267FC">
        <w:t>Description of coverage(s)</w:t>
      </w:r>
    </w:p>
    <w:p w14:paraId="78A2A162" w14:textId="4FA95746" w:rsidR="00FA12DB" w:rsidRPr="00B267FC" w:rsidRDefault="00B31EE8" w:rsidP="00A9369C">
      <w:pPr>
        <w:pStyle w:val="ListParagraph"/>
        <w:numPr>
          <w:ilvl w:val="0"/>
          <w:numId w:val="13"/>
        </w:numPr>
        <w:jc w:val="both"/>
      </w:pPr>
      <w:r w:rsidRPr="00B267FC">
        <w:t>Policy limits</w:t>
      </w:r>
    </w:p>
    <w:p w14:paraId="06142C1B" w14:textId="34BDAE73" w:rsidR="00FA12DB" w:rsidRPr="00B267FC" w:rsidRDefault="00B31EE8" w:rsidP="00A9369C">
      <w:pPr>
        <w:pStyle w:val="ListParagraph"/>
        <w:numPr>
          <w:ilvl w:val="0"/>
          <w:numId w:val="13"/>
        </w:numPr>
        <w:jc w:val="both"/>
      </w:pPr>
      <w:r w:rsidRPr="00B267FC">
        <w:t xml:space="preserve">Special </w:t>
      </w:r>
      <w:proofErr w:type="gramStart"/>
      <w:r w:rsidRPr="00B267FC">
        <w:t>instructions of terms of</w:t>
      </w:r>
      <w:proofErr w:type="gramEnd"/>
      <w:r w:rsidRPr="00B267FC">
        <w:t xml:space="preserve"> coverage</w:t>
      </w:r>
    </w:p>
    <w:p w14:paraId="1A1D9E62" w14:textId="28CFC420" w:rsidR="00FA12DB" w:rsidRPr="00B267FC" w:rsidRDefault="00B31EE8" w:rsidP="00A9369C">
      <w:pPr>
        <w:pStyle w:val="ListParagraph"/>
        <w:numPr>
          <w:ilvl w:val="0"/>
          <w:numId w:val="13"/>
        </w:numPr>
        <w:jc w:val="both"/>
      </w:pPr>
      <w:r w:rsidRPr="00B267FC">
        <w:t>The State of Georgia listed as the certificate holder (See #</w:t>
      </w:r>
      <w:r w:rsidR="00F27DD0" w:rsidRPr="00B267FC">
        <w:t>9</w:t>
      </w:r>
      <w:r w:rsidRPr="00B267FC">
        <w:t>)</w:t>
      </w:r>
    </w:p>
    <w:p w14:paraId="0EC03403" w14:textId="54FE1BA0" w:rsidR="00B31EE8" w:rsidRPr="00B267FC" w:rsidRDefault="00B31EE8" w:rsidP="00A9369C">
      <w:pPr>
        <w:pStyle w:val="ListParagraph"/>
        <w:numPr>
          <w:ilvl w:val="0"/>
          <w:numId w:val="13"/>
        </w:numPr>
        <w:jc w:val="both"/>
      </w:pPr>
      <w:r w:rsidRPr="00B267FC">
        <w:t xml:space="preserve">Signature of the insurer’s authorized agent or representative and date (bonds are required to be signed by a licensed resident agent in pursuant </w:t>
      </w:r>
      <w:r w:rsidR="00F27DD0" w:rsidRPr="00B267FC">
        <w:t>to O.C.G.A.</w:t>
      </w:r>
      <w:r w:rsidRPr="00B267FC">
        <w:t xml:space="preserve"> § 33-23-1.</w:t>
      </w:r>
    </w:p>
    <w:p w14:paraId="7E980E59" w14:textId="77777777" w:rsidR="00B31EE8" w:rsidRPr="00B267FC" w:rsidRDefault="00B31EE8" w:rsidP="00C028D0">
      <w:pPr>
        <w:jc w:val="both"/>
      </w:pPr>
    </w:p>
    <w:p w14:paraId="448CE466" w14:textId="2ED9A9BC" w:rsidR="00B31EE8" w:rsidRPr="00B267FC" w:rsidRDefault="00F6325E" w:rsidP="0078377C">
      <w:pPr>
        <w:pStyle w:val="ListParagraph"/>
        <w:numPr>
          <w:ilvl w:val="0"/>
          <w:numId w:val="42"/>
        </w:numPr>
        <w:jc w:val="both"/>
      </w:pPr>
      <w:r w:rsidRPr="00B267FC">
        <w:t>DOAS Risk Management recommends</w:t>
      </w:r>
      <w:r w:rsidR="00B31EE8" w:rsidRPr="00B267FC">
        <w:t xml:space="preserve"> that all policies of insurance be on a primary, non-contributory basis with any other insurance coverages and/or self-insurance carried by the State of Georgia.</w:t>
      </w:r>
    </w:p>
    <w:p w14:paraId="6C22EB21" w14:textId="77777777" w:rsidR="00B31EE8" w:rsidRPr="00B267FC" w:rsidRDefault="00B31EE8" w:rsidP="00C028D0">
      <w:pPr>
        <w:jc w:val="both"/>
      </w:pPr>
    </w:p>
    <w:p w14:paraId="12A3352C" w14:textId="5B1F2DB9" w:rsidR="00B31EE8" w:rsidRPr="00B267FC" w:rsidRDefault="00F6325E" w:rsidP="0078377C">
      <w:pPr>
        <w:pStyle w:val="ListParagraph"/>
        <w:numPr>
          <w:ilvl w:val="0"/>
          <w:numId w:val="42"/>
        </w:numPr>
        <w:jc w:val="both"/>
      </w:pPr>
      <w:r w:rsidRPr="00B267FC">
        <w:t>State Entities</w:t>
      </w:r>
      <w:r w:rsidR="00B31EE8" w:rsidRPr="00B267FC">
        <w:t xml:space="preserve"> </w:t>
      </w:r>
      <w:r w:rsidRPr="00B267FC">
        <w:t xml:space="preserve">should also consider </w:t>
      </w:r>
      <w:r w:rsidR="00B31EE8" w:rsidRPr="00B267FC">
        <w:t>requir</w:t>
      </w:r>
      <w:r w:rsidRPr="00B267FC">
        <w:t>ing</w:t>
      </w:r>
      <w:r w:rsidR="00B31EE8" w:rsidRPr="00B267FC">
        <w:t xml:space="preserve"> that proof of general, professional, and pollution liability </w:t>
      </w:r>
      <w:proofErr w:type="gramStart"/>
      <w:r w:rsidR="00B31EE8" w:rsidRPr="00B267FC">
        <w:t>coverages</w:t>
      </w:r>
      <w:proofErr w:type="gramEnd"/>
      <w:r w:rsidR="00B31EE8" w:rsidRPr="00B267FC">
        <w:t xml:space="preserve"> be provided for up to four years after the substantial completion of a large construction project.</w:t>
      </w:r>
    </w:p>
    <w:p w14:paraId="1A3B86EB" w14:textId="77777777" w:rsidR="00B31EE8" w:rsidRPr="00B267FC" w:rsidRDefault="00B31EE8" w:rsidP="00C028D0">
      <w:pPr>
        <w:jc w:val="both"/>
      </w:pPr>
    </w:p>
    <w:p w14:paraId="78B3A61B" w14:textId="71BCA933" w:rsidR="00B31EE8" w:rsidRPr="00B267FC" w:rsidRDefault="00F6325E" w:rsidP="0078377C">
      <w:pPr>
        <w:pStyle w:val="ListParagraph"/>
        <w:numPr>
          <w:ilvl w:val="0"/>
          <w:numId w:val="42"/>
        </w:numPr>
        <w:jc w:val="both"/>
      </w:pPr>
      <w:r w:rsidRPr="00B267FC">
        <w:t>State entities should ensure</w:t>
      </w:r>
      <w:r w:rsidR="00B31EE8" w:rsidRPr="00B267FC">
        <w:t xml:space="preserve"> that the insurance requirements specified in the contract do not reduce the liability the </w:t>
      </w:r>
      <w:r w:rsidR="00DE2B23" w:rsidRPr="00B267FC">
        <w:t>supplier</w:t>
      </w:r>
      <w:r w:rsidR="00B31EE8" w:rsidRPr="00B267FC">
        <w:t xml:space="preserve"> has assumed in the indemnification/hold harmless section of the contract.</w:t>
      </w:r>
    </w:p>
    <w:p w14:paraId="1EF8579E" w14:textId="77777777" w:rsidR="00B31EE8" w:rsidRPr="00B267FC" w:rsidRDefault="00B31EE8" w:rsidP="00C028D0">
      <w:pPr>
        <w:jc w:val="both"/>
      </w:pPr>
    </w:p>
    <w:p w14:paraId="6FBA1399" w14:textId="4968162C" w:rsidR="00B31EE8" w:rsidRPr="00B267FC" w:rsidRDefault="00B31EE8" w:rsidP="0078377C">
      <w:pPr>
        <w:pStyle w:val="ListParagraph"/>
        <w:numPr>
          <w:ilvl w:val="0"/>
          <w:numId w:val="42"/>
        </w:numPr>
        <w:jc w:val="both"/>
      </w:pPr>
      <w:r w:rsidRPr="00B267FC">
        <w:t>Certificate holder should be listed as</w:t>
      </w:r>
      <w:r w:rsidR="005B5BA0" w:rsidRPr="00B267FC">
        <w:t xml:space="preserve"> the State Entity, along with State Entity’s contact information, including name of the State Entity representative responsible for receiving notices and his/her contact information, including mailing address and e-mail address</w:t>
      </w:r>
      <w:r w:rsidRPr="00B267FC">
        <w:t>:</w:t>
      </w:r>
    </w:p>
    <w:p w14:paraId="7FADF400" w14:textId="77777777" w:rsidR="008A4C23" w:rsidRPr="00B267FC" w:rsidRDefault="008A4C23" w:rsidP="00C028D0">
      <w:pPr>
        <w:ind w:left="2160" w:firstLine="720"/>
        <w:jc w:val="both"/>
      </w:pPr>
    </w:p>
    <w:p w14:paraId="40341542" w14:textId="21C0E215" w:rsidR="00DE2B23" w:rsidRPr="00AF2BB3" w:rsidRDefault="00DE2B23" w:rsidP="000F4E0C">
      <w:pPr>
        <w:jc w:val="both"/>
      </w:pPr>
      <w:r w:rsidRPr="00AF2BB3">
        <w:t>(NAME OF STATE ENTITY)</w:t>
      </w:r>
    </w:p>
    <w:p w14:paraId="0E5E649F" w14:textId="3D797DB5" w:rsidR="00B31EE8" w:rsidRPr="00AF2BB3" w:rsidRDefault="00B31EE8" w:rsidP="000F4E0C">
      <w:pPr>
        <w:jc w:val="both"/>
      </w:pPr>
      <w:r w:rsidRPr="00AF2BB3">
        <w:t>ATTN:</w:t>
      </w:r>
      <w:r w:rsidR="00F27DD0" w:rsidRPr="00AF2BB3">
        <w:t xml:space="preserve"> </w:t>
      </w:r>
      <w:r w:rsidR="00DE2B23" w:rsidRPr="00AF2BB3">
        <w:t>(NAME OF STATE ENTITY</w:t>
      </w:r>
      <w:r w:rsidR="004D3C9E" w:rsidRPr="00AF2BB3">
        <w:t xml:space="preserve"> </w:t>
      </w:r>
      <w:r w:rsidR="00DE2B23" w:rsidRPr="00AF2BB3">
        <w:t>REPRESENTATIVE)</w:t>
      </w:r>
    </w:p>
    <w:p w14:paraId="595582DB" w14:textId="1F6780C9" w:rsidR="00DE2B23" w:rsidRPr="00AF2BB3" w:rsidRDefault="00DE2B23" w:rsidP="000F4E0C">
      <w:pPr>
        <w:jc w:val="both"/>
      </w:pPr>
      <w:r w:rsidRPr="00AF2BB3">
        <w:t>Address of State Entity</w:t>
      </w:r>
    </w:p>
    <w:p w14:paraId="0761B5DE" w14:textId="77777777" w:rsidR="00E32E1B" w:rsidRPr="00AF2BB3" w:rsidRDefault="00E32E1B" w:rsidP="00C028D0">
      <w:pPr>
        <w:ind w:left="2160"/>
        <w:jc w:val="both"/>
      </w:pPr>
    </w:p>
    <w:p w14:paraId="624CB338" w14:textId="6A3ED441" w:rsidR="00B31EE8" w:rsidRPr="00B267FC" w:rsidRDefault="00B31EE8" w:rsidP="000F4E0C">
      <w:pPr>
        <w:jc w:val="both"/>
      </w:pPr>
      <w:r w:rsidRPr="00AF2BB3">
        <w:t>Email:</w:t>
      </w:r>
      <w:r w:rsidR="00DE2B23" w:rsidRPr="00AF2BB3">
        <w:t xml:space="preserve"> (ADDRESS OF STATE ENTITY)</w:t>
      </w:r>
    </w:p>
    <w:p w14:paraId="33846960" w14:textId="240B1633" w:rsidR="00B31EE8" w:rsidRPr="00B267FC" w:rsidRDefault="00B31EE8" w:rsidP="00C028D0">
      <w:pPr>
        <w:jc w:val="both"/>
      </w:pPr>
    </w:p>
    <w:p w14:paraId="155552EA" w14:textId="36656CA8" w:rsidR="008A4C23" w:rsidRPr="000950A5" w:rsidRDefault="000950A5" w:rsidP="000950A5">
      <w:pPr>
        <w:pStyle w:val="Style1"/>
        <w:numPr>
          <w:ilvl w:val="0"/>
          <w:numId w:val="0"/>
        </w:numPr>
        <w:outlineLvl w:val="0"/>
      </w:pPr>
      <w:bookmarkStart w:id="13" w:name="_Toc140478675"/>
      <w:bookmarkStart w:id="14" w:name="_Toc140480692"/>
      <w:bookmarkStart w:id="15" w:name="_Toc140480818"/>
      <w:bookmarkStart w:id="16" w:name="_Toc140482652"/>
      <w:bookmarkStart w:id="17" w:name="_Toc140482961"/>
      <w:bookmarkStart w:id="18" w:name="_Toc140483822"/>
      <w:bookmarkStart w:id="19" w:name="_Toc140724486"/>
      <w:bookmarkStart w:id="20" w:name="_Toc140745360"/>
      <w:bookmarkStart w:id="21" w:name="_Toc200026103"/>
      <w:r>
        <w:t>II. Insurance Coverages</w:t>
      </w:r>
      <w:bookmarkEnd w:id="13"/>
      <w:bookmarkEnd w:id="14"/>
      <w:bookmarkEnd w:id="15"/>
      <w:bookmarkEnd w:id="16"/>
      <w:bookmarkEnd w:id="17"/>
      <w:bookmarkEnd w:id="18"/>
      <w:bookmarkEnd w:id="19"/>
      <w:bookmarkEnd w:id="20"/>
      <w:bookmarkEnd w:id="21"/>
    </w:p>
    <w:p w14:paraId="4D866F92" w14:textId="77777777" w:rsidR="000E1A96" w:rsidRDefault="000E1A96" w:rsidP="00212F89">
      <w:pPr>
        <w:jc w:val="both"/>
        <w:outlineLvl w:val="1"/>
        <w:rPr>
          <w:b/>
          <w:bCs/>
        </w:rPr>
      </w:pPr>
      <w:bookmarkStart w:id="22" w:name="_Toc200026104"/>
    </w:p>
    <w:p w14:paraId="24222DCF" w14:textId="5E17FCC8" w:rsidR="00417E61" w:rsidRPr="000E1A96" w:rsidRDefault="00417E61" w:rsidP="0078377C">
      <w:pPr>
        <w:pStyle w:val="ListParagraph"/>
        <w:numPr>
          <w:ilvl w:val="0"/>
          <w:numId w:val="43"/>
        </w:numPr>
        <w:jc w:val="both"/>
        <w:outlineLvl w:val="1"/>
        <w:rPr>
          <w:b/>
          <w:bCs/>
        </w:rPr>
      </w:pPr>
      <w:r w:rsidRPr="000E1A96">
        <w:rPr>
          <w:b/>
          <w:bCs/>
        </w:rPr>
        <w:t>Commercial General Liability:</w:t>
      </w:r>
      <w:bookmarkEnd w:id="22"/>
    </w:p>
    <w:p w14:paraId="4E4424DB" w14:textId="5DDDD18E" w:rsidR="00417E61" w:rsidRPr="00B267FC" w:rsidRDefault="00417E61" w:rsidP="000E1A96">
      <w:pPr>
        <w:ind w:left="720"/>
        <w:jc w:val="both"/>
      </w:pPr>
      <w:r w:rsidRPr="00B267FC">
        <w:t>DOAS recommends inclusion of this coverage in most State Entity contracts, including short-term lease agreements. Bid specifications and contracts should state that the required coverage is ISO CG 00 01 or a substitute form providing coverage at least as broad. Coverage is to include:</w:t>
      </w:r>
    </w:p>
    <w:p w14:paraId="2746CA6A" w14:textId="5E89D68B" w:rsidR="00417E61" w:rsidRPr="00B267FC" w:rsidRDefault="00417E61" w:rsidP="00A9369C">
      <w:pPr>
        <w:pStyle w:val="ListParagraph"/>
        <w:numPr>
          <w:ilvl w:val="0"/>
          <w:numId w:val="14"/>
        </w:numPr>
        <w:jc w:val="both"/>
      </w:pPr>
      <w:r w:rsidRPr="00B267FC">
        <w:t>Premises and Operations Liability</w:t>
      </w:r>
    </w:p>
    <w:p w14:paraId="61D00AB7" w14:textId="28033EEC" w:rsidR="00417E61" w:rsidRPr="00B267FC" w:rsidRDefault="00417E61" w:rsidP="00A9369C">
      <w:pPr>
        <w:pStyle w:val="ListParagraph"/>
        <w:numPr>
          <w:ilvl w:val="0"/>
          <w:numId w:val="14"/>
        </w:numPr>
        <w:jc w:val="both"/>
      </w:pPr>
      <w:r w:rsidRPr="00B267FC">
        <w:t>Personal Injury/Advertising Liability</w:t>
      </w:r>
    </w:p>
    <w:p w14:paraId="0537EFE4" w14:textId="6A72803C" w:rsidR="00417E61" w:rsidRPr="00B267FC" w:rsidRDefault="00417E61" w:rsidP="00A9369C">
      <w:pPr>
        <w:pStyle w:val="ListParagraph"/>
        <w:numPr>
          <w:ilvl w:val="0"/>
          <w:numId w:val="14"/>
        </w:numPr>
        <w:jc w:val="both"/>
      </w:pPr>
      <w:r w:rsidRPr="00B267FC">
        <w:t>Products/Completed Operations</w:t>
      </w:r>
    </w:p>
    <w:p w14:paraId="4DFAB666" w14:textId="18D55B31" w:rsidR="00417E61" w:rsidRPr="00B267FC" w:rsidRDefault="00417E61" w:rsidP="00A9369C">
      <w:pPr>
        <w:pStyle w:val="ListParagraph"/>
        <w:numPr>
          <w:ilvl w:val="0"/>
          <w:numId w:val="14"/>
        </w:numPr>
        <w:jc w:val="both"/>
      </w:pPr>
      <w:r w:rsidRPr="00B267FC">
        <w:t>Liability Assumed Under an Insured Contract (including tort liability of another assumed in a business contract)</w:t>
      </w:r>
    </w:p>
    <w:p w14:paraId="26344637" w14:textId="34A116ED" w:rsidR="00417E61" w:rsidRPr="00B267FC" w:rsidRDefault="00417E61" w:rsidP="00A9369C">
      <w:pPr>
        <w:pStyle w:val="ListParagraph"/>
        <w:numPr>
          <w:ilvl w:val="0"/>
          <w:numId w:val="14"/>
        </w:numPr>
        <w:jc w:val="both"/>
      </w:pPr>
      <w:r w:rsidRPr="00B267FC">
        <w:t>Independent Contractors</w:t>
      </w:r>
    </w:p>
    <w:p w14:paraId="3E7679AE" w14:textId="77777777" w:rsidR="00417E61" w:rsidRPr="00B267FC" w:rsidRDefault="00417E61" w:rsidP="00C028D0">
      <w:pPr>
        <w:pStyle w:val="ListParagraph"/>
        <w:spacing w:line="240" w:lineRule="auto"/>
        <w:ind w:left="1800" w:firstLine="0"/>
        <w:jc w:val="both"/>
      </w:pPr>
    </w:p>
    <w:p w14:paraId="6226EFE9" w14:textId="7D955B2C" w:rsidR="00417E61" w:rsidRPr="000E1A96" w:rsidRDefault="00417E61" w:rsidP="0078377C">
      <w:pPr>
        <w:pStyle w:val="ListParagraph"/>
        <w:numPr>
          <w:ilvl w:val="0"/>
          <w:numId w:val="43"/>
        </w:numPr>
        <w:tabs>
          <w:tab w:val="left" w:pos="1080"/>
        </w:tabs>
        <w:jc w:val="both"/>
        <w:outlineLvl w:val="1"/>
        <w:rPr>
          <w:b/>
          <w:bCs/>
        </w:rPr>
      </w:pPr>
      <w:bookmarkStart w:id="23" w:name="_Toc200026105"/>
      <w:r w:rsidRPr="000E1A96">
        <w:rPr>
          <w:b/>
          <w:bCs/>
        </w:rPr>
        <w:t>Automobile Liability:</w:t>
      </w:r>
      <w:bookmarkEnd w:id="23"/>
    </w:p>
    <w:p w14:paraId="0ACEA679" w14:textId="77777777" w:rsidR="00417E61" w:rsidRPr="00B267FC" w:rsidRDefault="00417E61" w:rsidP="000E1A96">
      <w:pPr>
        <w:ind w:left="720"/>
        <w:jc w:val="both"/>
      </w:pPr>
      <w:r w:rsidRPr="00B267FC">
        <w:t xml:space="preserve">DOAS recommends that State Entity contracts require auto liability insurance coverage for contracts contemplating any use of an automobile or driving on state premises, such as construction projects, premises lease agreements, and service contracts. Bid specifications and contracts should state that required coverage shall be written on standard ISO CA 00 01 or a substitute form providing equivalent liability coverage. If necessary, the policy shall be endorsed to provide contractual liability coverage equivalent to that provided in </w:t>
      </w:r>
      <w:proofErr w:type="gramStart"/>
      <w:r w:rsidRPr="00B267FC">
        <w:t>the 1990</w:t>
      </w:r>
      <w:proofErr w:type="gramEnd"/>
      <w:r w:rsidRPr="00B267FC">
        <w:t xml:space="preserve"> and later editions of ISO CA 00 01. Contracts must contain a requirement that the supplier provide business automobile liability coverage that includes:</w:t>
      </w:r>
    </w:p>
    <w:p w14:paraId="34D527DB" w14:textId="4E783B75" w:rsidR="00417E61" w:rsidRPr="00B267FC" w:rsidRDefault="3889B4A2" w:rsidP="000E1A96">
      <w:pPr>
        <w:pStyle w:val="ListParagraph"/>
        <w:ind w:left="1440"/>
        <w:jc w:val="both"/>
      </w:pPr>
      <w:r>
        <w:t>a.</w:t>
      </w:r>
      <w:r w:rsidR="00417E61">
        <w:tab/>
        <w:t xml:space="preserve">All vehicles owned, leased, hired, non-owned, and </w:t>
      </w:r>
      <w:proofErr w:type="gramStart"/>
      <w:r w:rsidR="00417E61">
        <w:t>employee</w:t>
      </w:r>
      <w:proofErr w:type="gramEnd"/>
      <w:r w:rsidR="00417E61">
        <w:t xml:space="preserve"> non-owned vehicles.</w:t>
      </w:r>
    </w:p>
    <w:p w14:paraId="1BB4EC10" w14:textId="56763292" w:rsidR="0061141C" w:rsidRDefault="59623064" w:rsidP="000E1A96">
      <w:pPr>
        <w:pStyle w:val="ListParagraph"/>
        <w:ind w:left="1440"/>
        <w:jc w:val="both"/>
      </w:pPr>
      <w:r>
        <w:t>b.</w:t>
      </w:r>
      <w:r w:rsidR="000E1A96">
        <w:tab/>
      </w:r>
      <w:r w:rsidR="00417E61">
        <w:t>Personal injury protection (when applicable)</w:t>
      </w:r>
    </w:p>
    <w:p w14:paraId="3161B994" w14:textId="77777777" w:rsidR="00417E61" w:rsidRPr="00B267FC" w:rsidRDefault="00417E61" w:rsidP="00A81716">
      <w:pPr>
        <w:jc w:val="both"/>
      </w:pPr>
    </w:p>
    <w:p w14:paraId="0D1920BC" w14:textId="71C3A201" w:rsidR="00417E61" w:rsidRPr="000E1A96" w:rsidRDefault="00417E61" w:rsidP="0078377C">
      <w:pPr>
        <w:pStyle w:val="ListParagraph"/>
        <w:numPr>
          <w:ilvl w:val="0"/>
          <w:numId w:val="43"/>
        </w:numPr>
        <w:jc w:val="both"/>
        <w:outlineLvl w:val="1"/>
        <w:rPr>
          <w:b/>
          <w:bCs/>
        </w:rPr>
      </w:pPr>
      <w:bookmarkStart w:id="24" w:name="_Toc200026106"/>
      <w:r w:rsidRPr="000E1A96">
        <w:rPr>
          <w:b/>
          <w:bCs/>
        </w:rPr>
        <w:t>Workers’ Compensation:</w:t>
      </w:r>
      <w:bookmarkEnd w:id="24"/>
    </w:p>
    <w:p w14:paraId="18098818" w14:textId="05A0CD42" w:rsidR="00417E61" w:rsidRPr="00B267FC" w:rsidRDefault="00417E61" w:rsidP="000E1A96">
      <w:pPr>
        <w:ind w:left="720"/>
        <w:jc w:val="both"/>
      </w:pPr>
      <w:r w:rsidRPr="00B267FC">
        <w:t xml:space="preserve">DOAS Risk Management recommends that State Entity contracts require that suppliers maintain workers’ compensation insurance with applicable statutory limits. This is unless the supplier is not required by state law to have workers’ compensation coverage due to the type of business or number of employees. All employers in the construction business or trades (construction service providers) with one or more employees are required by Georgia state law to provide workers’ compensation, unless they are specifically exempted. Construction businesses are also required to carry workers’ compensation coverage on themselves or be listed on the Exemption Registry. You can search the Workers' Compensation Exemption Registry and view general information about the Registry at: </w:t>
      </w:r>
      <w:hyperlink r:id="rId20" w:history="1">
        <w:r w:rsidRPr="00B267FC">
          <w:rPr>
            <w:rStyle w:val="Hyperlink"/>
          </w:rPr>
          <w:t>https://sbwc.georgia.gov/employer-information</w:t>
        </w:r>
      </w:hyperlink>
      <w:r w:rsidRPr="00B267FC">
        <w:t>.</w:t>
      </w:r>
    </w:p>
    <w:p w14:paraId="40B6B23F" w14:textId="77777777" w:rsidR="00417E61" w:rsidRPr="00B267FC" w:rsidRDefault="00417E61" w:rsidP="000E1A96">
      <w:pPr>
        <w:pStyle w:val="ListParagraph"/>
        <w:spacing w:line="240" w:lineRule="auto"/>
        <w:ind w:left="2160" w:firstLine="0"/>
        <w:jc w:val="both"/>
      </w:pPr>
    </w:p>
    <w:p w14:paraId="3BE0F733" w14:textId="77777777" w:rsidR="00417E61" w:rsidRPr="00B267FC" w:rsidRDefault="00417E61" w:rsidP="000E1A96">
      <w:pPr>
        <w:ind w:left="720"/>
        <w:jc w:val="both"/>
      </w:pPr>
      <w:r w:rsidRPr="00B267FC">
        <w:t>Supplier shall be responsible for workers’ compensation insurance for subcontractors that provide services under a State of Georgia contract. This coverage must include statutory coverage in the states in which employees work. If there is exposure of injury to supplier’s employees under the US Longshore and Harbor-Workers’ Compensation Act, the Jones Act, or under laws, regulations, or statutes applicable to maritime employees, coverage shall be included for injuries or claims.</w:t>
      </w:r>
    </w:p>
    <w:p w14:paraId="407830FA" w14:textId="77777777" w:rsidR="00417E61" w:rsidRPr="00B267FC" w:rsidRDefault="00417E61" w:rsidP="00C028D0">
      <w:pPr>
        <w:pStyle w:val="ListParagraph"/>
        <w:spacing w:line="240" w:lineRule="auto"/>
        <w:ind w:left="1440" w:firstLine="0"/>
        <w:jc w:val="both"/>
      </w:pPr>
    </w:p>
    <w:p w14:paraId="5DFBAB4E" w14:textId="3CBD4F65" w:rsidR="00417E61" w:rsidRPr="000E1A96" w:rsidRDefault="00417E61" w:rsidP="0078377C">
      <w:pPr>
        <w:pStyle w:val="ListParagraph"/>
        <w:numPr>
          <w:ilvl w:val="0"/>
          <w:numId w:val="43"/>
        </w:numPr>
        <w:tabs>
          <w:tab w:val="left" w:pos="1080"/>
        </w:tabs>
        <w:jc w:val="both"/>
        <w:outlineLvl w:val="1"/>
        <w:rPr>
          <w:b/>
          <w:bCs/>
        </w:rPr>
      </w:pPr>
      <w:bookmarkStart w:id="25" w:name="_Toc200026107"/>
      <w:r w:rsidRPr="000E1A96">
        <w:rPr>
          <w:b/>
          <w:bCs/>
        </w:rPr>
        <w:t>Umbrella Liability:</w:t>
      </w:r>
      <w:bookmarkEnd w:id="25"/>
    </w:p>
    <w:p w14:paraId="1AE7A9ED" w14:textId="77777777" w:rsidR="00417E61" w:rsidRPr="00B267FC" w:rsidRDefault="00417E61" w:rsidP="000E1A96">
      <w:pPr>
        <w:tabs>
          <w:tab w:val="left" w:pos="1080"/>
        </w:tabs>
        <w:ind w:left="720"/>
        <w:jc w:val="both"/>
      </w:pPr>
      <w:r w:rsidRPr="00B267FC">
        <w:t>An umbrella liability policy (or excess liability) may be used to provide additional commercial general liability, automobile liability, and employers’ liability limits to meet contractual minimum coverage requirements.</w:t>
      </w:r>
    </w:p>
    <w:p w14:paraId="446EB3BA" w14:textId="77777777" w:rsidR="00417E61" w:rsidRPr="00B267FC" w:rsidRDefault="00417E61" w:rsidP="00C028D0">
      <w:pPr>
        <w:pStyle w:val="ListParagraph"/>
        <w:tabs>
          <w:tab w:val="left" w:pos="1080"/>
        </w:tabs>
        <w:spacing w:line="240" w:lineRule="auto"/>
        <w:ind w:left="1080" w:firstLine="0"/>
        <w:jc w:val="both"/>
      </w:pPr>
    </w:p>
    <w:p w14:paraId="65F1BD1C" w14:textId="6E0FC693" w:rsidR="00417E61" w:rsidRPr="000E1A96" w:rsidRDefault="00417E61" w:rsidP="0078377C">
      <w:pPr>
        <w:pStyle w:val="ListParagraph"/>
        <w:numPr>
          <w:ilvl w:val="0"/>
          <w:numId w:val="43"/>
        </w:numPr>
        <w:tabs>
          <w:tab w:val="left" w:pos="1080"/>
        </w:tabs>
        <w:jc w:val="both"/>
        <w:outlineLvl w:val="1"/>
        <w:rPr>
          <w:b/>
          <w:bCs/>
        </w:rPr>
      </w:pPr>
      <w:bookmarkStart w:id="26" w:name="_Toc200026108"/>
      <w:r w:rsidRPr="000E1A96">
        <w:rPr>
          <w:b/>
          <w:bCs/>
        </w:rPr>
        <w:t>Professional Liability (Errors and Omissions):</w:t>
      </w:r>
      <w:bookmarkEnd w:id="26"/>
    </w:p>
    <w:p w14:paraId="05F0D383" w14:textId="77777777" w:rsidR="00417E61" w:rsidRPr="00B267FC" w:rsidRDefault="00417E61" w:rsidP="000E1A96">
      <w:pPr>
        <w:ind w:left="720"/>
        <w:jc w:val="both"/>
      </w:pPr>
      <w:r w:rsidRPr="00B267FC">
        <w:t>Professional liability insurance provides protection against losses caused by errors in judgment, planning and design that result in economic loss to the state.</w:t>
      </w:r>
    </w:p>
    <w:p w14:paraId="02EEF121" w14:textId="77777777" w:rsidR="00417E61" w:rsidRPr="00B267FC" w:rsidRDefault="00417E61" w:rsidP="000E1A96">
      <w:pPr>
        <w:ind w:left="720"/>
        <w:jc w:val="both"/>
      </w:pPr>
      <w:r w:rsidRPr="00B267FC">
        <w:t xml:space="preserve"> </w:t>
      </w:r>
    </w:p>
    <w:p w14:paraId="23A53CBB" w14:textId="77777777" w:rsidR="00417E61" w:rsidRPr="00B267FC" w:rsidRDefault="00417E61" w:rsidP="000E1A96">
      <w:pPr>
        <w:ind w:left="720"/>
        <w:jc w:val="both"/>
      </w:pPr>
      <w:r w:rsidRPr="00B267FC">
        <w:t>To determine if you need professional liability insurance, ask yourself:</w:t>
      </w:r>
    </w:p>
    <w:p w14:paraId="15179F31" w14:textId="586BA6A5" w:rsidR="00417E61" w:rsidRPr="00B267FC" w:rsidRDefault="00417E61" w:rsidP="00A9369C">
      <w:pPr>
        <w:pStyle w:val="ListParagraph"/>
        <w:numPr>
          <w:ilvl w:val="0"/>
          <w:numId w:val="15"/>
        </w:numPr>
        <w:jc w:val="both"/>
      </w:pPr>
      <w:r w:rsidRPr="00B267FC">
        <w:t>Is the professional licensed or certified (i.e., architect, consultant, paramedic, attorney, engineer, etc.)?</w:t>
      </w:r>
    </w:p>
    <w:p w14:paraId="4642C955" w14:textId="3E32BE6C" w:rsidR="00417E61" w:rsidRPr="00B267FC" w:rsidRDefault="00417E61" w:rsidP="00A9369C">
      <w:pPr>
        <w:pStyle w:val="ListParagraph"/>
        <w:numPr>
          <w:ilvl w:val="0"/>
          <w:numId w:val="15"/>
        </w:numPr>
        <w:jc w:val="both"/>
      </w:pPr>
      <w:r w:rsidRPr="00B267FC">
        <w:t>Will the information developed by the professional be used in a decision-making process within the institution that could create a liability (i.e., clinical trials, building construction, etc.)?</w:t>
      </w:r>
    </w:p>
    <w:p w14:paraId="0B329401" w14:textId="77777777" w:rsidR="00417E61" w:rsidRPr="00B267FC" w:rsidRDefault="00417E61" w:rsidP="00C028D0">
      <w:pPr>
        <w:jc w:val="both"/>
      </w:pPr>
    </w:p>
    <w:p w14:paraId="2E64A0D6" w14:textId="77777777" w:rsidR="00417E61" w:rsidRPr="00B267FC" w:rsidRDefault="00417E61" w:rsidP="000E1A96">
      <w:pPr>
        <w:ind w:left="720"/>
        <w:jc w:val="both"/>
      </w:pPr>
      <w:r w:rsidRPr="00B267FC">
        <w:t xml:space="preserve">If the answer is </w:t>
      </w:r>
      <w:r w:rsidRPr="00B267FC">
        <w:rPr>
          <w:b/>
          <w:bCs/>
        </w:rPr>
        <w:t>yes</w:t>
      </w:r>
      <w:r w:rsidRPr="00B267FC">
        <w:t xml:space="preserve"> to either of these questions, then professional liability insurance should be required.</w:t>
      </w:r>
    </w:p>
    <w:p w14:paraId="657B0D9A" w14:textId="77777777" w:rsidR="00417E61" w:rsidRPr="00B267FC" w:rsidRDefault="00417E61" w:rsidP="000E1A96">
      <w:pPr>
        <w:ind w:left="1800"/>
        <w:jc w:val="both"/>
      </w:pPr>
    </w:p>
    <w:p w14:paraId="3CC5C14F" w14:textId="77777777" w:rsidR="00417E61" w:rsidRPr="00B267FC" w:rsidRDefault="00417E61" w:rsidP="000E1A96">
      <w:pPr>
        <w:ind w:left="720"/>
        <w:jc w:val="both"/>
      </w:pPr>
      <w:r w:rsidRPr="00B267FC">
        <w:t>General liability policies often exclude losses under such circumstances. They can be covered through separate professional liability insurance policies, also known as errors and omissions (E&amp;O) policies.</w:t>
      </w:r>
    </w:p>
    <w:p w14:paraId="0995D0EA" w14:textId="77777777" w:rsidR="00417E61" w:rsidRPr="00B267FC" w:rsidRDefault="00417E61" w:rsidP="000E1A96">
      <w:pPr>
        <w:ind w:left="1800"/>
        <w:jc w:val="both"/>
      </w:pPr>
    </w:p>
    <w:p w14:paraId="537C52FC" w14:textId="77777777" w:rsidR="00417E61" w:rsidRPr="00B267FC" w:rsidRDefault="00417E61" w:rsidP="000E1A96">
      <w:pPr>
        <w:ind w:left="720"/>
        <w:jc w:val="both"/>
      </w:pPr>
      <w:r w:rsidRPr="00B267FC">
        <w:t xml:space="preserve">Because professional liability insurance is generally written on a claims-made basis, there is a concern about coverage for latent defects, design errors, or mistakes that may result in claims after the contract has been completed. One solution is to require the supplier to maintain coverage for a specified period after the project has been completed, or to purchase an extended reporting policy (otherwise known as “tail coverage”). State Entities may also require that proof of professional liability coverage be provided for up to four years after the </w:t>
      </w:r>
      <w:proofErr w:type="gramStart"/>
      <w:r w:rsidRPr="00B267FC">
        <w:t>project</w:t>
      </w:r>
      <w:proofErr w:type="gramEnd"/>
      <w:r w:rsidRPr="00B267FC">
        <w:t xml:space="preserve"> completion.</w:t>
      </w:r>
    </w:p>
    <w:p w14:paraId="63886D4E" w14:textId="77777777" w:rsidR="00417E61" w:rsidRPr="00B267FC" w:rsidRDefault="00417E61" w:rsidP="00C028D0">
      <w:pPr>
        <w:jc w:val="both"/>
      </w:pPr>
    </w:p>
    <w:p w14:paraId="03D6286D" w14:textId="549E75F9" w:rsidR="00417E61" w:rsidRPr="000E1A96" w:rsidRDefault="00417E61" w:rsidP="0078377C">
      <w:pPr>
        <w:pStyle w:val="ListParagraph"/>
        <w:numPr>
          <w:ilvl w:val="0"/>
          <w:numId w:val="43"/>
        </w:numPr>
        <w:jc w:val="both"/>
        <w:outlineLvl w:val="1"/>
        <w:rPr>
          <w:b/>
          <w:bCs/>
        </w:rPr>
      </w:pPr>
      <w:bookmarkStart w:id="27" w:name="_Toc200026109"/>
      <w:r w:rsidRPr="000E1A96">
        <w:rPr>
          <w:b/>
          <w:bCs/>
        </w:rPr>
        <w:t>Pollution Liability (including Contractors Pollution Liability Coverage):</w:t>
      </w:r>
      <w:bookmarkEnd w:id="27"/>
    </w:p>
    <w:p w14:paraId="49D97DF7" w14:textId="77777777" w:rsidR="00417E61" w:rsidRPr="00A81716" w:rsidRDefault="00417E61" w:rsidP="000E1A96">
      <w:pPr>
        <w:ind w:left="720"/>
        <w:jc w:val="both"/>
        <w:rPr>
          <w:spacing w:val="-2"/>
        </w:rPr>
      </w:pPr>
      <w:r w:rsidRPr="00A81716">
        <w:rPr>
          <w:spacing w:val="-2"/>
        </w:rPr>
        <w:t>Pollution liability coverage should be considered whenever the work at issue involves the handling of hazardous material, or the operation of the supplier could create or exasperate an environmental hazard.  DOAS Risk Management recommends that State Entities consider the following in their solicitation and contracts:</w:t>
      </w:r>
    </w:p>
    <w:p w14:paraId="37C2588E" w14:textId="77777777" w:rsidR="00417E61" w:rsidRPr="00B267FC" w:rsidRDefault="00417E61" w:rsidP="00C028D0">
      <w:pPr>
        <w:jc w:val="both"/>
      </w:pPr>
    </w:p>
    <w:p w14:paraId="35CC01AC" w14:textId="6ACDDD70" w:rsidR="00417E61" w:rsidRPr="00B267FC" w:rsidRDefault="00417E61" w:rsidP="000E1A96">
      <w:pPr>
        <w:pStyle w:val="ListParagraph"/>
        <w:numPr>
          <w:ilvl w:val="0"/>
          <w:numId w:val="16"/>
        </w:numPr>
        <w:ind w:left="1440"/>
        <w:jc w:val="both"/>
      </w:pPr>
      <w:r w:rsidRPr="00B267FC">
        <w:t xml:space="preserve">The supplier should provide pollution liability coverage to cover bodily injury; property damage, including natural resource damage, cleanup costs, removal, storage, disposal, and/or use of the pollutant; and defense, including costs and expenses incurred in the investigation, defense, or settlement of claims. Coverage should apply to the sudden and gradual pollution conditions resulting from the escape or release of smoke, vapors, fumes, acids, alkalis, toxic chemicals, </w:t>
      </w:r>
      <w:r w:rsidRPr="00B267FC">
        <w:lastRenderedPageBreak/>
        <w:t>liquids, or gases, natural gas, waste materials or other irritants, contaminants, or pollutants, including asbestos.</w:t>
      </w:r>
    </w:p>
    <w:p w14:paraId="5DC68CC5" w14:textId="77777777" w:rsidR="00B93D6D" w:rsidRPr="00B267FC" w:rsidRDefault="00B93D6D" w:rsidP="000E1A96">
      <w:pPr>
        <w:ind w:left="720"/>
        <w:jc w:val="both"/>
      </w:pPr>
    </w:p>
    <w:p w14:paraId="4DFBDD1D" w14:textId="093B951A" w:rsidR="00417E61" w:rsidRPr="00B267FC" w:rsidRDefault="00417E61" w:rsidP="000E1A96">
      <w:pPr>
        <w:pStyle w:val="ListParagraph"/>
        <w:numPr>
          <w:ilvl w:val="0"/>
          <w:numId w:val="16"/>
        </w:numPr>
        <w:ind w:left="1440"/>
        <w:jc w:val="both"/>
      </w:pPr>
      <w:r w:rsidRPr="00B267FC">
        <w:t>Pollution liability coverage is normally written on a claims-made basis. Therefore, the supplier should warrant that any retroactive date applicable to coverage under the policy precedes the effective date of the contract and that continuous coverage will be maintained, or an extended reporting or discovery period will be exercised for a period of three (or specify desired number) years, beginning from the time that work under this contract is completed.</w:t>
      </w:r>
    </w:p>
    <w:p w14:paraId="525E9274" w14:textId="77777777" w:rsidR="00417E61" w:rsidRPr="00B267FC" w:rsidRDefault="00417E61" w:rsidP="000E1A96">
      <w:pPr>
        <w:ind w:left="720"/>
        <w:jc w:val="both"/>
      </w:pPr>
    </w:p>
    <w:p w14:paraId="11253BB8" w14:textId="1204DB4A" w:rsidR="00417E61" w:rsidRPr="00B267FC" w:rsidRDefault="00417E61" w:rsidP="000E1A96">
      <w:pPr>
        <w:pStyle w:val="ListParagraph"/>
        <w:numPr>
          <w:ilvl w:val="0"/>
          <w:numId w:val="16"/>
        </w:numPr>
        <w:ind w:left="1440"/>
        <w:jc w:val="both"/>
      </w:pPr>
      <w:r w:rsidRPr="00B267FC">
        <w:t>If the supplier is responsible for removing any pollutants from a site, then the supplier should cover its automobile exposure for transporting the pollutants from the site to an approved disposal site. Auto liability coverage should be endorsed to include the required auto pollution endorsements and Motor Carrier Act Endorsement, MCS-90.</w:t>
      </w:r>
    </w:p>
    <w:p w14:paraId="5C70B192" w14:textId="77777777" w:rsidR="00417E61" w:rsidRPr="00B267FC" w:rsidRDefault="00417E61" w:rsidP="00C028D0">
      <w:pPr>
        <w:jc w:val="both"/>
      </w:pPr>
    </w:p>
    <w:p w14:paraId="6A5922ED" w14:textId="5411451C" w:rsidR="00417E61" w:rsidRPr="000E1A96" w:rsidRDefault="00417E61" w:rsidP="0078377C">
      <w:pPr>
        <w:pStyle w:val="ListParagraph"/>
        <w:numPr>
          <w:ilvl w:val="0"/>
          <w:numId w:val="43"/>
        </w:numPr>
        <w:jc w:val="both"/>
        <w:outlineLvl w:val="1"/>
        <w:rPr>
          <w:b/>
          <w:bCs/>
        </w:rPr>
      </w:pPr>
      <w:bookmarkStart w:id="28" w:name="_Toc200026110"/>
      <w:r w:rsidRPr="000E1A96">
        <w:rPr>
          <w:b/>
          <w:bCs/>
        </w:rPr>
        <w:t>Crime Coverage:</w:t>
      </w:r>
      <w:bookmarkEnd w:id="28"/>
    </w:p>
    <w:p w14:paraId="789DC5B8" w14:textId="77777777" w:rsidR="00417E61" w:rsidRPr="00B267FC" w:rsidRDefault="00417E61" w:rsidP="000E1A96">
      <w:pPr>
        <w:ind w:left="720"/>
        <w:jc w:val="both"/>
      </w:pPr>
      <w:r w:rsidRPr="00B267FC">
        <w:t>Crime coverage, specifically employee dishonesty coverage, should be considered whenever you contract with an organization that (1) collects money or other forms of payment on your behalf; (2) collects money or others forms of payment on their own behalf and then makes a periodic payment to you for a portion of the amount collected; (3) has special access to valuable property on your premises; (4) has special access to confidential or personal information (paper or electronically); or (5) has on-site or remote access to your computer network and data. Examples of contracted services that might require employee dishonesty coverage include:</w:t>
      </w:r>
    </w:p>
    <w:p w14:paraId="57B72C10" w14:textId="77777777" w:rsidR="00417E61" w:rsidRPr="00B267FC" w:rsidRDefault="00417E61" w:rsidP="00C028D0">
      <w:pPr>
        <w:jc w:val="both"/>
      </w:pPr>
    </w:p>
    <w:p w14:paraId="29224458" w14:textId="60F6A2BD" w:rsidR="00417E61" w:rsidRPr="00B267FC" w:rsidRDefault="00417E61" w:rsidP="00A9369C">
      <w:pPr>
        <w:pStyle w:val="ListParagraph"/>
        <w:numPr>
          <w:ilvl w:val="0"/>
          <w:numId w:val="17"/>
        </w:numPr>
        <w:jc w:val="both"/>
      </w:pPr>
      <w:r w:rsidRPr="00B267FC">
        <w:t>Janitorial, building management, or security guard services</w:t>
      </w:r>
    </w:p>
    <w:p w14:paraId="22A4B857" w14:textId="0FE9B1AF" w:rsidR="00417E61" w:rsidRPr="00B267FC" w:rsidRDefault="00417E61" w:rsidP="00A9369C">
      <w:pPr>
        <w:pStyle w:val="ListParagraph"/>
        <w:numPr>
          <w:ilvl w:val="0"/>
          <w:numId w:val="17"/>
        </w:numPr>
        <w:jc w:val="both"/>
      </w:pPr>
      <w:r w:rsidRPr="00B267FC">
        <w:t>Cafeteria, bookstore, or parking garage operations</w:t>
      </w:r>
    </w:p>
    <w:p w14:paraId="2440A950" w14:textId="50665432" w:rsidR="00417E61" w:rsidRPr="00B267FC" w:rsidRDefault="00417E61" w:rsidP="00A9369C">
      <w:pPr>
        <w:pStyle w:val="ListParagraph"/>
        <w:numPr>
          <w:ilvl w:val="0"/>
          <w:numId w:val="17"/>
        </w:numPr>
        <w:jc w:val="both"/>
      </w:pPr>
      <w:r w:rsidRPr="00B267FC">
        <w:t>Computer software design services</w:t>
      </w:r>
    </w:p>
    <w:p w14:paraId="5FAC3562" w14:textId="77777777" w:rsidR="00417E61" w:rsidRPr="00B267FC" w:rsidRDefault="00417E61" w:rsidP="00C028D0">
      <w:pPr>
        <w:jc w:val="both"/>
      </w:pPr>
    </w:p>
    <w:p w14:paraId="6C88C9D7" w14:textId="77777777" w:rsidR="00417E61" w:rsidRPr="00B267FC" w:rsidRDefault="00417E61" w:rsidP="000E1A96">
      <w:pPr>
        <w:ind w:left="720"/>
        <w:jc w:val="both"/>
      </w:pPr>
      <w:r w:rsidRPr="00B267FC">
        <w:t>Coverage should be provided using ISO form CR 00 01 Employee Dishonesty Coverage Form or its equivalent and shall include ISO endorsement CR 04 01 Clients’ Property or its equivalent and ISO endorsement CR 20 14 Loss Payable or its equivalent. Consider requiring evidence of loss of funds due to social engineering or impersonation fraud if situation warrants CR 04 17 11.15.</w:t>
      </w:r>
    </w:p>
    <w:p w14:paraId="56B423C2" w14:textId="77777777" w:rsidR="00417E61" w:rsidRPr="00B267FC" w:rsidRDefault="00417E61" w:rsidP="00C028D0">
      <w:pPr>
        <w:jc w:val="both"/>
      </w:pPr>
    </w:p>
    <w:p w14:paraId="57CC9D9F" w14:textId="67594F8D" w:rsidR="00417E61" w:rsidRPr="000E1A96" w:rsidRDefault="00417E61" w:rsidP="0078377C">
      <w:pPr>
        <w:pStyle w:val="ListParagraph"/>
        <w:numPr>
          <w:ilvl w:val="0"/>
          <w:numId w:val="43"/>
        </w:numPr>
        <w:jc w:val="both"/>
        <w:outlineLvl w:val="1"/>
        <w:rPr>
          <w:b/>
          <w:bCs/>
        </w:rPr>
      </w:pPr>
      <w:bookmarkStart w:id="29" w:name="_Toc200026111"/>
      <w:r w:rsidRPr="000E1A96">
        <w:rPr>
          <w:b/>
          <w:bCs/>
        </w:rPr>
        <w:t>Aviation (including Coverage for Drones):</w:t>
      </w:r>
      <w:bookmarkEnd w:id="29"/>
    </w:p>
    <w:p w14:paraId="5FC7B5ED" w14:textId="65073B45" w:rsidR="00417E61" w:rsidRPr="00B267FC" w:rsidRDefault="00417E61" w:rsidP="000E1A96">
      <w:pPr>
        <w:ind w:left="720"/>
        <w:jc w:val="both"/>
      </w:pPr>
      <w:r w:rsidRPr="00B267FC">
        <w:t xml:space="preserve">Aviation insurance may be required for various types of activities, such as charters and land-use </w:t>
      </w:r>
      <w:r w:rsidR="008A4C23" w:rsidRPr="00B267FC">
        <w:t>permit</w:t>
      </w:r>
      <w:r w:rsidR="00883419">
        <w:t>s</w:t>
      </w:r>
      <w:r w:rsidRPr="00B267FC">
        <w:t xml:space="preserve">. Aircraft liability insurance should cover all owned, hired, and non-owned aircraft with a combined single limit per occurrence for bodily injury and property damage of not less than $25,000,000 </w:t>
      </w:r>
      <w:r w:rsidRPr="006F0CF6">
        <w:t>with no per seat passenger limitation.</w:t>
      </w:r>
      <w:r w:rsidRPr="00B267FC">
        <w:t xml:space="preserve"> If the charter is of a large, commercial size airplane – some carriers classify this as any aircraft having over 45 seats – then higher limits should be required.</w:t>
      </w:r>
    </w:p>
    <w:p w14:paraId="0B9B24C9" w14:textId="77777777" w:rsidR="00417E61" w:rsidRPr="00B267FC" w:rsidRDefault="00417E61" w:rsidP="000E1A96">
      <w:pPr>
        <w:ind w:left="720"/>
        <w:jc w:val="both"/>
      </w:pPr>
    </w:p>
    <w:p w14:paraId="59DEE4C5" w14:textId="77777777" w:rsidR="00417E61" w:rsidRPr="00B267FC" w:rsidRDefault="00417E61" w:rsidP="000E1A96">
      <w:pPr>
        <w:ind w:left="720"/>
        <w:jc w:val="both"/>
      </w:pPr>
      <w:r w:rsidRPr="00B267FC">
        <w:t xml:space="preserve">The use of drones by third parties on campus is </w:t>
      </w:r>
      <w:proofErr w:type="gramStart"/>
      <w:r w:rsidRPr="00B267FC">
        <w:t>increasing in frequency</w:t>
      </w:r>
      <w:proofErr w:type="gramEnd"/>
      <w:r w:rsidRPr="00B267FC">
        <w:t>. When colleges are contracting with suppliers who will be using drones on campus, minimum limits of $1,000,000 and coverage extended to Bodily Injury, Property Damage, Personal Injury, and Advertising Injury should be requested.</w:t>
      </w:r>
    </w:p>
    <w:p w14:paraId="56FB4AC8" w14:textId="77777777" w:rsidR="00417E61" w:rsidRPr="00B267FC" w:rsidRDefault="00417E61" w:rsidP="00C028D0">
      <w:pPr>
        <w:jc w:val="both"/>
      </w:pPr>
    </w:p>
    <w:p w14:paraId="0170C61C" w14:textId="1F7A4734" w:rsidR="00417E61" w:rsidRPr="000E1A96" w:rsidRDefault="00417E61" w:rsidP="0078377C">
      <w:pPr>
        <w:pStyle w:val="ListParagraph"/>
        <w:numPr>
          <w:ilvl w:val="0"/>
          <w:numId w:val="43"/>
        </w:numPr>
        <w:jc w:val="both"/>
        <w:outlineLvl w:val="1"/>
        <w:rPr>
          <w:b/>
          <w:bCs/>
        </w:rPr>
      </w:pPr>
      <w:bookmarkStart w:id="30" w:name="_Toc200026112"/>
      <w:r w:rsidRPr="000E1A96">
        <w:rPr>
          <w:b/>
          <w:bCs/>
        </w:rPr>
        <w:t>Technology Errors &amp; Omissions (Cyber Liability):</w:t>
      </w:r>
      <w:bookmarkEnd w:id="30"/>
    </w:p>
    <w:p w14:paraId="5E6CBF6A" w14:textId="77777777" w:rsidR="00417E61" w:rsidRPr="00B267FC" w:rsidRDefault="00417E61" w:rsidP="000E1A96">
      <w:pPr>
        <w:ind w:left="720"/>
        <w:jc w:val="both"/>
      </w:pPr>
      <w:r w:rsidRPr="00B267FC">
        <w:t>Technology Errors &amp; Omissions (Tech E&amp;O) is professional liability insurance, also known as errors and omissions insurance, designed for technology companies. Any individual or firm that provides technology services or products should be required to provide Tech E&amp;O in the event their unintended error or omission in performing services or providing back or front-end product(s) causes a loss to a third party(s) and for which a claim is brought against the insured and/or the State. This coverage is applicable to but is not limited to:</w:t>
      </w:r>
    </w:p>
    <w:p w14:paraId="0CF83BE6" w14:textId="77777777" w:rsidR="00417E61" w:rsidRPr="00B267FC" w:rsidRDefault="00417E61" w:rsidP="00C028D0">
      <w:pPr>
        <w:ind w:left="1080"/>
        <w:jc w:val="both"/>
      </w:pPr>
    </w:p>
    <w:p w14:paraId="2A1EA532" w14:textId="494B69EF" w:rsidR="00417E61" w:rsidRPr="00B267FC" w:rsidRDefault="00417E61" w:rsidP="00A9369C">
      <w:pPr>
        <w:pStyle w:val="ListParagraph"/>
        <w:numPr>
          <w:ilvl w:val="0"/>
          <w:numId w:val="18"/>
        </w:numPr>
        <w:jc w:val="both"/>
      </w:pPr>
      <w:r w:rsidRPr="00B267FC">
        <w:t>Outsourced IT providers</w:t>
      </w:r>
    </w:p>
    <w:p w14:paraId="74B4434E" w14:textId="3892BB75" w:rsidR="00417E61" w:rsidRPr="00B267FC" w:rsidRDefault="00417E61" w:rsidP="00A9369C">
      <w:pPr>
        <w:pStyle w:val="ListParagraph"/>
        <w:numPr>
          <w:ilvl w:val="0"/>
          <w:numId w:val="18"/>
        </w:numPr>
        <w:jc w:val="both"/>
      </w:pPr>
      <w:r w:rsidRPr="00B267FC">
        <w:t>Hosted solutions (web hosting, FTP hosting)</w:t>
      </w:r>
    </w:p>
    <w:p w14:paraId="428706DD" w14:textId="57326FB1" w:rsidR="00417E61" w:rsidRPr="00B267FC" w:rsidRDefault="00417E61" w:rsidP="00A9369C">
      <w:pPr>
        <w:pStyle w:val="ListParagraph"/>
        <w:numPr>
          <w:ilvl w:val="0"/>
          <w:numId w:val="18"/>
        </w:numPr>
        <w:jc w:val="both"/>
      </w:pPr>
      <w:r w:rsidRPr="00B267FC">
        <w:t>E-mail hosting</w:t>
      </w:r>
    </w:p>
    <w:p w14:paraId="511F2C1E" w14:textId="3D59BD04" w:rsidR="00417E61" w:rsidRPr="00B267FC" w:rsidRDefault="00417E61" w:rsidP="00A9369C">
      <w:pPr>
        <w:pStyle w:val="ListParagraph"/>
        <w:numPr>
          <w:ilvl w:val="0"/>
          <w:numId w:val="18"/>
        </w:numPr>
        <w:jc w:val="both"/>
      </w:pPr>
      <w:r w:rsidRPr="00B267FC">
        <w:t>Data storage (cloud services)</w:t>
      </w:r>
    </w:p>
    <w:p w14:paraId="33EC60F4" w14:textId="0D40281D" w:rsidR="00417E61" w:rsidRPr="00B267FC" w:rsidRDefault="00417E61" w:rsidP="00A9369C">
      <w:pPr>
        <w:pStyle w:val="ListParagraph"/>
        <w:numPr>
          <w:ilvl w:val="0"/>
          <w:numId w:val="18"/>
        </w:numPr>
        <w:jc w:val="both"/>
      </w:pPr>
      <w:r w:rsidRPr="00B267FC">
        <w:lastRenderedPageBreak/>
        <w:t>Backup</w:t>
      </w:r>
    </w:p>
    <w:p w14:paraId="0E503341" w14:textId="3950EBA9" w:rsidR="00417E61" w:rsidRPr="00B267FC" w:rsidRDefault="00417E61" w:rsidP="00A9369C">
      <w:pPr>
        <w:pStyle w:val="ListParagraph"/>
        <w:numPr>
          <w:ilvl w:val="0"/>
          <w:numId w:val="18"/>
        </w:numPr>
        <w:jc w:val="both"/>
      </w:pPr>
      <w:r w:rsidRPr="00B267FC">
        <w:t>SaaS tools – CRM, information governance, E-mail marketing, MDM platform</w:t>
      </w:r>
    </w:p>
    <w:p w14:paraId="35CB0A73" w14:textId="67BDC0B0" w:rsidR="00417E61" w:rsidRPr="00B267FC" w:rsidRDefault="00417E61" w:rsidP="00A9369C">
      <w:pPr>
        <w:pStyle w:val="ListParagraph"/>
        <w:numPr>
          <w:ilvl w:val="0"/>
          <w:numId w:val="18"/>
        </w:numPr>
        <w:jc w:val="both"/>
      </w:pPr>
      <w:r w:rsidRPr="00B267FC">
        <w:t>Developers – website, marketing content</w:t>
      </w:r>
    </w:p>
    <w:p w14:paraId="6F75E3F5" w14:textId="2F6ED1A6" w:rsidR="00B93D6D" w:rsidRPr="00B267FC" w:rsidRDefault="00417E61" w:rsidP="00A9369C">
      <w:pPr>
        <w:pStyle w:val="ListParagraph"/>
        <w:numPr>
          <w:ilvl w:val="0"/>
          <w:numId w:val="18"/>
        </w:numPr>
        <w:jc w:val="both"/>
      </w:pPr>
      <w:r w:rsidRPr="00B267FC">
        <w:t>Physical and cyber security providers</w:t>
      </w:r>
    </w:p>
    <w:p w14:paraId="00E6A926" w14:textId="38D883AA" w:rsidR="00417E61" w:rsidRPr="00B267FC" w:rsidRDefault="00417E61" w:rsidP="00A9369C">
      <w:pPr>
        <w:pStyle w:val="ListParagraph"/>
        <w:numPr>
          <w:ilvl w:val="0"/>
          <w:numId w:val="18"/>
        </w:numPr>
        <w:jc w:val="both"/>
      </w:pPr>
      <w:r w:rsidRPr="00B267FC">
        <w:t>Payment processing</w:t>
      </w:r>
    </w:p>
    <w:p w14:paraId="2BF3CDBB" w14:textId="337522F2" w:rsidR="00417E61" w:rsidRDefault="00417E61" w:rsidP="00A9369C">
      <w:pPr>
        <w:pStyle w:val="ListParagraph"/>
        <w:numPr>
          <w:ilvl w:val="0"/>
          <w:numId w:val="18"/>
        </w:numPr>
        <w:jc w:val="both"/>
      </w:pPr>
      <w:r w:rsidRPr="00B267FC">
        <w:t>Internet service providers &amp; other connectivity solutions</w:t>
      </w:r>
    </w:p>
    <w:p w14:paraId="0B4073A4" w14:textId="77777777" w:rsidR="001A4DFE" w:rsidRPr="00B267FC" w:rsidRDefault="001A4DFE" w:rsidP="001A4DFE">
      <w:pPr>
        <w:pStyle w:val="ListParagraph"/>
        <w:ind w:left="720" w:firstLine="0"/>
        <w:jc w:val="both"/>
      </w:pPr>
    </w:p>
    <w:p w14:paraId="30BA276B" w14:textId="77777777" w:rsidR="0016470D" w:rsidRDefault="0016470D" w:rsidP="009A35A7">
      <w:pPr>
        <w:jc w:val="both"/>
      </w:pPr>
    </w:p>
    <w:p w14:paraId="78F499E0" w14:textId="0771B85B" w:rsidR="00417E61" w:rsidRPr="00B267FC" w:rsidRDefault="00417E61" w:rsidP="000E1A96">
      <w:pPr>
        <w:ind w:firstLine="720"/>
        <w:jc w:val="both"/>
      </w:pPr>
      <w:r w:rsidRPr="00B267FC">
        <w:t>Below are a few examples of exposures to State IT operations from each of the different suppliers:</w:t>
      </w:r>
    </w:p>
    <w:p w14:paraId="5AC01485" w14:textId="77777777" w:rsidR="00417E61" w:rsidRPr="00B267FC" w:rsidRDefault="00417E61" w:rsidP="00C028D0">
      <w:pPr>
        <w:jc w:val="both"/>
      </w:pPr>
    </w:p>
    <w:p w14:paraId="15E00CC2" w14:textId="05D3E5C7" w:rsidR="00417E61" w:rsidRPr="00B267FC" w:rsidRDefault="00417E61" w:rsidP="00A9369C">
      <w:pPr>
        <w:pStyle w:val="ListParagraph"/>
        <w:numPr>
          <w:ilvl w:val="0"/>
          <w:numId w:val="19"/>
        </w:numPr>
        <w:jc w:val="both"/>
      </w:pPr>
      <w:r w:rsidRPr="00B267FC">
        <w:t>Website developers:</w:t>
      </w:r>
    </w:p>
    <w:p w14:paraId="4F562B2B" w14:textId="2ED89F3A" w:rsidR="00417E61" w:rsidRDefault="00417E61" w:rsidP="000E1A96">
      <w:pPr>
        <w:pStyle w:val="ListParagraph"/>
        <w:numPr>
          <w:ilvl w:val="0"/>
          <w:numId w:val="20"/>
        </w:numPr>
        <w:ind w:left="1890" w:hanging="270"/>
        <w:jc w:val="both"/>
      </w:pPr>
      <w:r w:rsidRPr="00B267FC">
        <w:t>Introduction of malware due to vulnerabilities in the code</w:t>
      </w:r>
    </w:p>
    <w:p w14:paraId="14864615" w14:textId="77777777" w:rsidR="00E91849" w:rsidRPr="00B267FC" w:rsidRDefault="00E91849" w:rsidP="00E91849">
      <w:pPr>
        <w:jc w:val="both"/>
      </w:pPr>
    </w:p>
    <w:p w14:paraId="37C2EF68" w14:textId="659EE2BF" w:rsidR="00417E61" w:rsidRPr="00B267FC" w:rsidRDefault="00417E61" w:rsidP="00A9369C">
      <w:pPr>
        <w:pStyle w:val="ListParagraph"/>
        <w:numPr>
          <w:ilvl w:val="0"/>
          <w:numId w:val="19"/>
        </w:numPr>
        <w:jc w:val="both"/>
      </w:pPr>
      <w:r w:rsidRPr="00B267FC">
        <w:t>Outsourced IT director:</w:t>
      </w:r>
    </w:p>
    <w:p w14:paraId="4C673A01" w14:textId="2ED23620" w:rsidR="00417E61" w:rsidRPr="00B267FC" w:rsidRDefault="00417E61" w:rsidP="0078377C">
      <w:pPr>
        <w:pStyle w:val="ListParagraph"/>
        <w:numPr>
          <w:ilvl w:val="0"/>
          <w:numId w:val="44"/>
        </w:numPr>
        <w:ind w:left="1890" w:hanging="270"/>
        <w:jc w:val="both"/>
      </w:pPr>
      <w:r w:rsidRPr="00B267FC">
        <w:t>Theft of sensitive or valuable information</w:t>
      </w:r>
    </w:p>
    <w:p w14:paraId="2F290E4F" w14:textId="17FEEB31" w:rsidR="00417E61" w:rsidRPr="00B267FC" w:rsidRDefault="00417E61" w:rsidP="0078377C">
      <w:pPr>
        <w:pStyle w:val="ListParagraph"/>
        <w:numPr>
          <w:ilvl w:val="0"/>
          <w:numId w:val="44"/>
        </w:numPr>
        <w:ind w:left="1890" w:hanging="270"/>
        <w:jc w:val="both"/>
      </w:pPr>
      <w:r w:rsidRPr="00B267FC">
        <w:t>Outage and resultant business interruption</w:t>
      </w:r>
    </w:p>
    <w:p w14:paraId="5516AD49" w14:textId="49927017" w:rsidR="00417E61" w:rsidRDefault="00417E61" w:rsidP="0078377C">
      <w:pPr>
        <w:pStyle w:val="ListParagraph"/>
        <w:numPr>
          <w:ilvl w:val="0"/>
          <w:numId w:val="44"/>
        </w:numPr>
        <w:ind w:left="1890" w:hanging="270"/>
        <w:jc w:val="both"/>
      </w:pPr>
      <w:r w:rsidRPr="00B267FC">
        <w:t>Data loss and associated recovery costs</w:t>
      </w:r>
    </w:p>
    <w:p w14:paraId="16942B61" w14:textId="77777777" w:rsidR="00CD03B2" w:rsidRPr="00B267FC" w:rsidRDefault="00CD03B2" w:rsidP="00CD03B2">
      <w:pPr>
        <w:jc w:val="both"/>
      </w:pPr>
    </w:p>
    <w:p w14:paraId="6202B963" w14:textId="6061E437" w:rsidR="00417E61" w:rsidRPr="00B267FC" w:rsidRDefault="00417E61" w:rsidP="00A9369C">
      <w:pPr>
        <w:pStyle w:val="ListParagraph"/>
        <w:numPr>
          <w:ilvl w:val="0"/>
          <w:numId w:val="19"/>
        </w:numPr>
        <w:jc w:val="both"/>
      </w:pPr>
      <w:r w:rsidRPr="00B267FC">
        <w:t>Offsite data backup or other hosted solutions:</w:t>
      </w:r>
    </w:p>
    <w:p w14:paraId="1D8EEC13" w14:textId="19190683" w:rsidR="00417E61" w:rsidRPr="00B267FC" w:rsidRDefault="00417E61" w:rsidP="0078377C">
      <w:pPr>
        <w:pStyle w:val="ListParagraph"/>
        <w:numPr>
          <w:ilvl w:val="0"/>
          <w:numId w:val="45"/>
        </w:numPr>
        <w:ind w:left="1890" w:hanging="270"/>
        <w:jc w:val="both"/>
      </w:pPr>
      <w:r w:rsidRPr="00B267FC">
        <w:t>Loss of company or client data that could trigger breach requirements, reputation damage, or result in fines/penalties</w:t>
      </w:r>
      <w:r w:rsidR="009A35A7">
        <w:t>.</w:t>
      </w:r>
    </w:p>
    <w:p w14:paraId="289979EC" w14:textId="77777777" w:rsidR="009A35A7" w:rsidRDefault="009A35A7" w:rsidP="00E2719A">
      <w:pPr>
        <w:jc w:val="both"/>
      </w:pPr>
    </w:p>
    <w:p w14:paraId="0F0357F7" w14:textId="47896ED2" w:rsidR="00417E61" w:rsidRPr="00B267FC" w:rsidRDefault="00417E61" w:rsidP="00A9369C">
      <w:pPr>
        <w:pStyle w:val="ListParagraph"/>
        <w:numPr>
          <w:ilvl w:val="0"/>
          <w:numId w:val="19"/>
        </w:numPr>
        <w:jc w:val="both"/>
      </w:pPr>
      <w:r w:rsidRPr="00B267FC">
        <w:t>E-mail provider:</w:t>
      </w:r>
    </w:p>
    <w:p w14:paraId="0E526804" w14:textId="3B4C510F" w:rsidR="00417E61" w:rsidRPr="00B267FC" w:rsidRDefault="00417E61" w:rsidP="0078377C">
      <w:pPr>
        <w:pStyle w:val="ListParagraph"/>
        <w:numPr>
          <w:ilvl w:val="0"/>
          <w:numId w:val="46"/>
        </w:numPr>
        <w:ind w:left="1890" w:hanging="270"/>
        <w:jc w:val="both"/>
      </w:pPr>
      <w:r w:rsidRPr="00B267FC">
        <w:t>Outage could cause a loss of revenue by decreasing productivity or provider could be responsible for a loss of data</w:t>
      </w:r>
      <w:r w:rsidR="009A35A7">
        <w:t>.</w:t>
      </w:r>
    </w:p>
    <w:p w14:paraId="0A6D074C" w14:textId="77777777" w:rsidR="00417E61" w:rsidRPr="00B267FC" w:rsidRDefault="00417E61" w:rsidP="00C028D0">
      <w:pPr>
        <w:jc w:val="both"/>
      </w:pPr>
    </w:p>
    <w:p w14:paraId="2E3DEF9B" w14:textId="7CF369D2" w:rsidR="005F1A81" w:rsidRDefault="00417E61" w:rsidP="000E1A96">
      <w:pPr>
        <w:ind w:left="720"/>
        <w:jc w:val="both"/>
      </w:pPr>
      <w:r w:rsidRPr="00B267FC">
        <w:t>Depending on nature of work and the services and/or products provided by the supplier, additional coverage should be ascertained, i.e. in the event the supplier will have access to any data of a personal or confidential nature e.g., employee records, general public personal information, health records, or financials records, Contract shall be required to include (or not exclude) coverage for data breach, the Network Security (Cyber) and Privacy Liability coverage in addition to this Tech E&amp;O</w:t>
      </w:r>
      <w:r w:rsidR="00730A5B">
        <w:t>.</w:t>
      </w:r>
    </w:p>
    <w:p w14:paraId="539746CB" w14:textId="77777777" w:rsidR="001A4DFE" w:rsidRPr="00B267FC" w:rsidRDefault="001A4DFE" w:rsidP="001A4DFE">
      <w:pPr>
        <w:jc w:val="both"/>
        <w:rPr>
          <w:b/>
          <w:bCs/>
        </w:rPr>
      </w:pPr>
    </w:p>
    <w:p w14:paraId="538247FE" w14:textId="2B071D8B" w:rsidR="00417E61" w:rsidRPr="00AC7C68" w:rsidRDefault="00BE78B0" w:rsidP="00882DF9">
      <w:pPr>
        <w:pStyle w:val="Style1"/>
        <w:numPr>
          <w:ilvl w:val="0"/>
          <w:numId w:val="0"/>
        </w:numPr>
        <w:outlineLvl w:val="0"/>
      </w:pPr>
      <w:bookmarkStart w:id="31" w:name="_Toc200026113"/>
      <w:r>
        <w:t xml:space="preserve">lll. </w:t>
      </w:r>
      <w:r w:rsidR="00417E61" w:rsidRPr="00AC7C68">
        <w:t>Property and Casualty Insurance and Bonding Fundamentals</w:t>
      </w:r>
      <w:bookmarkEnd w:id="31"/>
    </w:p>
    <w:p w14:paraId="306FB09D" w14:textId="77A923CA" w:rsidR="00426D80" w:rsidRPr="00B267FC" w:rsidRDefault="00426D80" w:rsidP="00C028D0">
      <w:pPr>
        <w:ind w:left="1080"/>
        <w:jc w:val="both"/>
      </w:pPr>
    </w:p>
    <w:p w14:paraId="47A41349" w14:textId="136F5E62" w:rsidR="00B31EE8" w:rsidRPr="00B267FC" w:rsidRDefault="00B31EE8" w:rsidP="00BE78B0">
      <w:pPr>
        <w:jc w:val="both"/>
      </w:pPr>
      <w:bookmarkStart w:id="32" w:name="_bookmark2"/>
      <w:bookmarkEnd w:id="32"/>
      <w:r w:rsidRPr="00B267FC">
        <w:t xml:space="preserve">Before you can determine the appropriate type and amount of insurance for your contracts, it is important to understand the concept of </w:t>
      </w:r>
      <w:r w:rsidRPr="00B267FC">
        <w:rPr>
          <w:b/>
          <w:bCs/>
          <w:i/>
          <w:iCs/>
        </w:rPr>
        <w:t>exposure</w:t>
      </w:r>
      <w:r w:rsidRPr="00B267FC">
        <w:t>.</w:t>
      </w:r>
    </w:p>
    <w:p w14:paraId="7C84A54B" w14:textId="77777777" w:rsidR="00B31EE8" w:rsidRPr="00B267FC" w:rsidRDefault="00B31EE8" w:rsidP="00C028D0">
      <w:pPr>
        <w:ind w:left="720"/>
        <w:jc w:val="both"/>
      </w:pPr>
    </w:p>
    <w:p w14:paraId="07C61CEB" w14:textId="27F74B23" w:rsidR="00B31EE8" w:rsidRPr="000E1A96" w:rsidRDefault="00B31EE8" w:rsidP="000E1A96">
      <w:pPr>
        <w:pStyle w:val="ListParagraph"/>
        <w:numPr>
          <w:ilvl w:val="1"/>
          <w:numId w:val="19"/>
        </w:numPr>
        <w:ind w:left="810" w:hanging="450"/>
        <w:jc w:val="both"/>
        <w:outlineLvl w:val="1"/>
        <w:rPr>
          <w:b/>
          <w:bCs/>
        </w:rPr>
      </w:pPr>
      <w:bookmarkStart w:id="33" w:name="_Toc200026114"/>
      <w:bookmarkStart w:id="34" w:name="_Hlk183162737"/>
      <w:r w:rsidRPr="000E1A96">
        <w:rPr>
          <w:b/>
          <w:bCs/>
        </w:rPr>
        <w:t xml:space="preserve">What is </w:t>
      </w:r>
      <w:proofErr w:type="gramStart"/>
      <w:r w:rsidRPr="000E1A96">
        <w:rPr>
          <w:b/>
          <w:bCs/>
        </w:rPr>
        <w:t>an exposure</w:t>
      </w:r>
      <w:proofErr w:type="gramEnd"/>
      <w:r w:rsidRPr="000E1A96">
        <w:rPr>
          <w:b/>
          <w:bCs/>
        </w:rPr>
        <w:t>?</w:t>
      </w:r>
      <w:bookmarkEnd w:id="33"/>
    </w:p>
    <w:bookmarkEnd w:id="34"/>
    <w:p w14:paraId="5B2D019F" w14:textId="27958478" w:rsidR="00B31EE8" w:rsidRPr="00B267FC" w:rsidRDefault="00B31EE8" w:rsidP="000E1A96">
      <w:pPr>
        <w:ind w:left="90" w:firstLine="720"/>
        <w:jc w:val="both"/>
      </w:pPr>
      <w:r w:rsidRPr="00B267FC">
        <w:t xml:space="preserve">Exposure is defined as any situation that can lead to a loss or claim against </w:t>
      </w:r>
      <w:r w:rsidR="00CA01B4" w:rsidRPr="00B267FC">
        <w:t xml:space="preserve">the State.  </w:t>
      </w:r>
    </w:p>
    <w:p w14:paraId="68A4164A" w14:textId="77777777" w:rsidR="00B31EE8" w:rsidRPr="00B267FC" w:rsidRDefault="00B31EE8" w:rsidP="00C028D0">
      <w:pPr>
        <w:ind w:left="720"/>
        <w:jc w:val="both"/>
      </w:pPr>
    </w:p>
    <w:p w14:paraId="79F7F370" w14:textId="23E71991" w:rsidR="00B31EE8" w:rsidRPr="000E1A96" w:rsidRDefault="00B31EE8" w:rsidP="000E1A96">
      <w:pPr>
        <w:pStyle w:val="ListParagraph"/>
        <w:numPr>
          <w:ilvl w:val="1"/>
          <w:numId w:val="19"/>
        </w:numPr>
        <w:ind w:left="810" w:hanging="450"/>
        <w:jc w:val="both"/>
        <w:outlineLvl w:val="1"/>
        <w:rPr>
          <w:b/>
          <w:bCs/>
        </w:rPr>
      </w:pPr>
      <w:bookmarkStart w:id="35" w:name="_Toc200026115"/>
      <w:r w:rsidRPr="000E1A96">
        <w:rPr>
          <w:b/>
          <w:bCs/>
        </w:rPr>
        <w:t>What are the different types of exposure?</w:t>
      </w:r>
      <w:bookmarkEnd w:id="35"/>
    </w:p>
    <w:p w14:paraId="1C97667A" w14:textId="77777777" w:rsidR="008A4C23" w:rsidRPr="00B267FC" w:rsidRDefault="00B31EE8" w:rsidP="000E1A96">
      <w:pPr>
        <w:ind w:left="90" w:firstLine="720"/>
        <w:jc w:val="both"/>
      </w:pPr>
      <w:r w:rsidRPr="00B267FC">
        <w:t xml:space="preserve">Exposure can be categorized broadly into </w:t>
      </w:r>
      <w:r w:rsidRPr="00B267FC">
        <w:rPr>
          <w:b/>
          <w:bCs/>
        </w:rPr>
        <w:t>two types</w:t>
      </w:r>
      <w:r w:rsidRPr="00B267FC">
        <w:t>:</w:t>
      </w:r>
    </w:p>
    <w:p w14:paraId="38C51652" w14:textId="5F7AF8A7" w:rsidR="002A50B7" w:rsidRDefault="002A50B7" w:rsidP="002A50B7">
      <w:pPr>
        <w:pStyle w:val="ListParagraph"/>
        <w:numPr>
          <w:ilvl w:val="0"/>
          <w:numId w:val="35"/>
        </w:numPr>
        <w:jc w:val="both"/>
      </w:pPr>
      <w:r w:rsidRPr="004B0A82">
        <w:t>situa</w:t>
      </w:r>
      <w:r w:rsidRPr="00B267FC">
        <w:t xml:space="preserve">tions that can lead to bodily injury, medical harm, or death to a </w:t>
      </w:r>
      <w:r w:rsidRPr="004B0A82">
        <w:rPr>
          <w:b/>
          <w:bCs/>
        </w:rPr>
        <w:t>person</w:t>
      </w:r>
    </w:p>
    <w:p w14:paraId="6AB186AF" w14:textId="15E9789F" w:rsidR="008A4C23" w:rsidRPr="00B267FC" w:rsidRDefault="00B31EE8" w:rsidP="00A9369C">
      <w:pPr>
        <w:pStyle w:val="ListParagraph"/>
        <w:numPr>
          <w:ilvl w:val="0"/>
          <w:numId w:val="35"/>
        </w:numPr>
        <w:jc w:val="both"/>
      </w:pPr>
      <w:r w:rsidRPr="00B267FC">
        <w:t xml:space="preserve">situations that can lead to </w:t>
      </w:r>
      <w:r w:rsidRPr="004B0A82">
        <w:rPr>
          <w:b/>
          <w:bCs/>
          <w:i/>
          <w:iCs/>
        </w:rPr>
        <w:t>property</w:t>
      </w:r>
      <w:r w:rsidRPr="00B267FC">
        <w:t xml:space="preserve"> loss</w:t>
      </w:r>
    </w:p>
    <w:p w14:paraId="0F5E5561" w14:textId="77777777" w:rsidR="008A4C23" w:rsidRPr="00B267FC" w:rsidRDefault="008A4C23" w:rsidP="000E1A96">
      <w:pPr>
        <w:ind w:left="720"/>
        <w:jc w:val="both"/>
      </w:pPr>
    </w:p>
    <w:p w14:paraId="10460CE0" w14:textId="27832B47" w:rsidR="00B31EE8" w:rsidRPr="00B267FC" w:rsidRDefault="00B31EE8" w:rsidP="000E1A96">
      <w:pPr>
        <w:pStyle w:val="ListParagraph"/>
        <w:numPr>
          <w:ilvl w:val="0"/>
          <w:numId w:val="21"/>
        </w:numPr>
        <w:ind w:left="1440"/>
      </w:pPr>
      <w:r w:rsidRPr="00A05698">
        <w:rPr>
          <w:b/>
          <w:bCs/>
          <w:i/>
          <w:iCs/>
        </w:rPr>
        <w:t>Property exposure</w:t>
      </w:r>
      <w:r w:rsidRPr="00B267FC">
        <w:t xml:space="preserve"> deals with potential damage to tangible things such as buildings, motor vehicles, and personal items caused by the negligent acts of </w:t>
      </w:r>
      <w:r w:rsidR="00DE2B23" w:rsidRPr="00B267FC">
        <w:t>supplier</w:t>
      </w:r>
      <w:r w:rsidRPr="00B267FC">
        <w:t xml:space="preserve">s, </w:t>
      </w:r>
      <w:r w:rsidR="00DE2B23" w:rsidRPr="00B267FC">
        <w:t>supplier</w:t>
      </w:r>
      <w:r w:rsidRPr="00B267FC">
        <w:t xml:space="preserve">s, </w:t>
      </w:r>
      <w:r w:rsidR="00972A09" w:rsidRPr="00B267FC">
        <w:t xml:space="preserve">State </w:t>
      </w:r>
      <w:r w:rsidR="00F6325E" w:rsidRPr="00B267FC">
        <w:t>Entity</w:t>
      </w:r>
      <w:r w:rsidR="00D36EEB" w:rsidRPr="00B267FC">
        <w:t xml:space="preserve"> </w:t>
      </w:r>
      <w:r w:rsidRPr="00B267FC">
        <w:t>officials, and other third parties.</w:t>
      </w:r>
    </w:p>
    <w:p w14:paraId="6A68A515" w14:textId="102F47A4" w:rsidR="00B31EE8" w:rsidRPr="00B267FC" w:rsidRDefault="00B31EE8" w:rsidP="000E1A96">
      <w:pPr>
        <w:pStyle w:val="ListParagraph"/>
        <w:numPr>
          <w:ilvl w:val="0"/>
          <w:numId w:val="21"/>
        </w:numPr>
        <w:ind w:left="1440"/>
      </w:pPr>
      <w:r w:rsidRPr="00A05698">
        <w:rPr>
          <w:b/>
          <w:bCs/>
          <w:i/>
          <w:iCs/>
        </w:rPr>
        <w:t>Personnel exposure</w:t>
      </w:r>
      <w:r w:rsidRPr="00B267FC">
        <w:t xml:space="preserve"> deals with the potential harm, injury, or illness of any party resulting from the service, delivery, or use of goods that the State of Georgia procures. Affected parties can include employees, </w:t>
      </w:r>
      <w:r w:rsidR="00DE2B23" w:rsidRPr="00B267FC">
        <w:t>supplier</w:t>
      </w:r>
      <w:r w:rsidRPr="00B267FC">
        <w:t>s, sub-contractors, customers, and unrelated bystanders.</w:t>
      </w:r>
    </w:p>
    <w:p w14:paraId="4B92058F" w14:textId="77777777" w:rsidR="00B31EE8" w:rsidRPr="00B267FC" w:rsidRDefault="00B31EE8" w:rsidP="000E1A96">
      <w:pPr>
        <w:ind w:left="720"/>
      </w:pPr>
    </w:p>
    <w:p w14:paraId="3BEC28E6" w14:textId="6AD384DB" w:rsidR="00B31EE8" w:rsidRPr="000E1A96" w:rsidRDefault="00B31EE8" w:rsidP="000E1A96">
      <w:pPr>
        <w:pStyle w:val="ListParagraph"/>
        <w:numPr>
          <w:ilvl w:val="1"/>
          <w:numId w:val="19"/>
        </w:numPr>
        <w:ind w:left="810" w:hanging="450"/>
        <w:jc w:val="both"/>
        <w:outlineLvl w:val="1"/>
        <w:rPr>
          <w:b/>
          <w:bCs/>
        </w:rPr>
      </w:pPr>
      <w:bookmarkStart w:id="36" w:name="_Toc200026116"/>
      <w:r w:rsidRPr="000E1A96">
        <w:rPr>
          <w:b/>
          <w:bCs/>
        </w:rPr>
        <w:t>How is exposure related to insurance?</w:t>
      </w:r>
      <w:bookmarkEnd w:id="36"/>
    </w:p>
    <w:p w14:paraId="6D13C694" w14:textId="3B3B5310" w:rsidR="00267BE6" w:rsidRDefault="00B31EE8" w:rsidP="000E1A96">
      <w:pPr>
        <w:ind w:left="810"/>
        <w:jc w:val="both"/>
        <w:rPr>
          <w:b/>
          <w:bCs/>
          <w:i/>
          <w:iCs/>
        </w:rPr>
      </w:pPr>
      <w:r w:rsidRPr="00B267FC">
        <w:t>Exposure is present in any solicitation. It is common for more than one area of exposure to exist. For example, a building remodeling or construction contract should consider among other things the potential loss from fire (property exposure) and potential harm to construction workers (</w:t>
      </w:r>
      <w:r w:rsidR="00AC1FDA" w:rsidRPr="00AC1FDA">
        <w:t>personnel</w:t>
      </w:r>
      <w:r w:rsidR="000A38D0">
        <w:t xml:space="preserve"> </w:t>
      </w:r>
      <w:r w:rsidRPr="00B267FC">
        <w:lastRenderedPageBreak/>
        <w:t xml:space="preserve">exposure) or pedestrians (personnel exposure). </w:t>
      </w:r>
      <w:r w:rsidRPr="00B267FC">
        <w:rPr>
          <w:b/>
          <w:bCs/>
          <w:i/>
          <w:iCs/>
        </w:rPr>
        <w:t xml:space="preserve">In almost all contracts, it is necessary to purchase casualty </w:t>
      </w:r>
      <w:r w:rsidR="008A4C23" w:rsidRPr="00B267FC">
        <w:rPr>
          <w:b/>
          <w:bCs/>
          <w:i/>
          <w:iCs/>
        </w:rPr>
        <w:t>insurance,</w:t>
      </w:r>
      <w:r w:rsidR="00AE337E" w:rsidRPr="00B267FC">
        <w:rPr>
          <w:b/>
          <w:bCs/>
          <w:i/>
          <w:iCs/>
        </w:rPr>
        <w:t xml:space="preserve"> </w:t>
      </w:r>
      <w:r w:rsidR="008A4C23" w:rsidRPr="00B267FC">
        <w:rPr>
          <w:b/>
          <w:bCs/>
          <w:i/>
          <w:iCs/>
        </w:rPr>
        <w:t>and, in some contracts,</w:t>
      </w:r>
      <w:r w:rsidR="00AE337E" w:rsidRPr="00B267FC">
        <w:rPr>
          <w:b/>
          <w:bCs/>
          <w:i/>
          <w:iCs/>
        </w:rPr>
        <w:t xml:space="preserve"> it is necessary to purchase property insurance</w:t>
      </w:r>
      <w:r w:rsidRPr="00B267FC">
        <w:rPr>
          <w:b/>
          <w:bCs/>
          <w:i/>
          <w:iCs/>
        </w:rPr>
        <w:t xml:space="preserve"> to cover the potential financial loss to the State of Georgia resulting from one or more exposures. Within any relevant bid request, it is important to stipulate the</w:t>
      </w:r>
      <w:r w:rsidR="005D4CE2" w:rsidRPr="00B267FC">
        <w:rPr>
          <w:b/>
          <w:bCs/>
          <w:i/>
          <w:iCs/>
        </w:rPr>
        <w:t xml:space="preserve"> </w:t>
      </w:r>
      <w:r w:rsidR="00DE2B23" w:rsidRPr="00B267FC">
        <w:rPr>
          <w:b/>
          <w:bCs/>
          <w:i/>
          <w:iCs/>
        </w:rPr>
        <w:t>supplier</w:t>
      </w:r>
      <w:r w:rsidRPr="00B267FC">
        <w:rPr>
          <w:b/>
          <w:bCs/>
          <w:i/>
          <w:iCs/>
        </w:rPr>
        <w:t xml:space="preserve">’s responsibility to maintain various coverage types and limits. </w:t>
      </w:r>
    </w:p>
    <w:p w14:paraId="24790C27" w14:textId="77777777" w:rsidR="00267BE6" w:rsidRDefault="00267BE6" w:rsidP="00AC7C68">
      <w:pPr>
        <w:jc w:val="both"/>
        <w:rPr>
          <w:b/>
          <w:bCs/>
          <w:i/>
          <w:iCs/>
        </w:rPr>
      </w:pPr>
    </w:p>
    <w:p w14:paraId="5E6256BD" w14:textId="209ECA2D" w:rsidR="00267BE6" w:rsidRPr="000E1A96" w:rsidRDefault="00267BE6" w:rsidP="000E1A96">
      <w:pPr>
        <w:pStyle w:val="ListParagraph"/>
        <w:numPr>
          <w:ilvl w:val="1"/>
          <w:numId w:val="19"/>
        </w:numPr>
        <w:ind w:left="810" w:hanging="450"/>
        <w:jc w:val="both"/>
        <w:outlineLvl w:val="1"/>
        <w:rPr>
          <w:b/>
          <w:bCs/>
        </w:rPr>
      </w:pPr>
      <w:bookmarkStart w:id="37" w:name="_Toc200026117"/>
      <w:r w:rsidRPr="000E1A96">
        <w:rPr>
          <w:b/>
          <w:bCs/>
        </w:rPr>
        <w:t>Do only high value contracts require insurance?</w:t>
      </w:r>
      <w:bookmarkEnd w:id="37"/>
    </w:p>
    <w:p w14:paraId="5323195E" w14:textId="032B743A" w:rsidR="00BE0EE0" w:rsidRPr="00267BE6" w:rsidRDefault="00267BE6" w:rsidP="000E1A96">
      <w:pPr>
        <w:ind w:left="90" w:firstLine="720"/>
        <w:jc w:val="both"/>
      </w:pPr>
      <w:r w:rsidRPr="00B267FC">
        <w:t>No, the need for insurance is not related to the value of the contract, but to the degree of exposure.</w:t>
      </w:r>
    </w:p>
    <w:p w14:paraId="4592C833" w14:textId="77777777" w:rsidR="005D4CE2" w:rsidRPr="00B267FC" w:rsidRDefault="005D4CE2" w:rsidP="00C028D0">
      <w:pPr>
        <w:ind w:left="1080"/>
        <w:jc w:val="both"/>
        <w:rPr>
          <w:b/>
          <w:bCs/>
          <w:i/>
          <w:iCs/>
        </w:rPr>
      </w:pPr>
    </w:p>
    <w:p w14:paraId="2A5170E6" w14:textId="3B7E064F" w:rsidR="00B31EE8" w:rsidRPr="000E1A96" w:rsidRDefault="00B31EE8" w:rsidP="000E1A96">
      <w:pPr>
        <w:pStyle w:val="ListParagraph"/>
        <w:numPr>
          <w:ilvl w:val="1"/>
          <w:numId w:val="19"/>
        </w:numPr>
        <w:ind w:left="810" w:hanging="450"/>
        <w:jc w:val="both"/>
        <w:outlineLvl w:val="1"/>
        <w:rPr>
          <w:b/>
          <w:bCs/>
        </w:rPr>
      </w:pPr>
      <w:bookmarkStart w:id="38" w:name="_Toc200026118"/>
      <w:r w:rsidRPr="000E1A96">
        <w:rPr>
          <w:b/>
          <w:bCs/>
        </w:rPr>
        <w:t xml:space="preserve">Why do </w:t>
      </w:r>
      <w:r w:rsidR="00DE2B23" w:rsidRPr="000E1A96">
        <w:rPr>
          <w:b/>
          <w:bCs/>
        </w:rPr>
        <w:t>supplier</w:t>
      </w:r>
      <w:r w:rsidRPr="000E1A96">
        <w:rPr>
          <w:b/>
          <w:bCs/>
        </w:rPr>
        <w:t xml:space="preserve">s or </w:t>
      </w:r>
      <w:r w:rsidR="00DE2B23" w:rsidRPr="000E1A96">
        <w:rPr>
          <w:b/>
          <w:bCs/>
        </w:rPr>
        <w:t>supplier</w:t>
      </w:r>
      <w:r w:rsidRPr="000E1A96">
        <w:rPr>
          <w:b/>
          <w:bCs/>
        </w:rPr>
        <w:t>s need to purchase insurance?</w:t>
      </w:r>
      <w:bookmarkEnd w:id="38"/>
    </w:p>
    <w:p w14:paraId="5CAFC9FF" w14:textId="761AB817" w:rsidR="00B31EE8" w:rsidRPr="00B267FC" w:rsidRDefault="00B31EE8" w:rsidP="000E1A96">
      <w:pPr>
        <w:ind w:left="90" w:firstLine="720"/>
        <w:jc w:val="both"/>
      </w:pPr>
      <w:r w:rsidRPr="00B267FC">
        <w:t>Insurance has two primary benefits:</w:t>
      </w:r>
    </w:p>
    <w:p w14:paraId="2B1D0573" w14:textId="499C622B" w:rsidR="005D4CE2" w:rsidRDefault="00B31EE8" w:rsidP="00A9369C">
      <w:pPr>
        <w:pStyle w:val="ListParagraph"/>
        <w:numPr>
          <w:ilvl w:val="0"/>
          <w:numId w:val="22"/>
        </w:numPr>
        <w:jc w:val="both"/>
      </w:pPr>
      <w:r w:rsidRPr="00B267FC">
        <w:t xml:space="preserve">It </w:t>
      </w:r>
      <w:r w:rsidRPr="00A26A93">
        <w:rPr>
          <w:b/>
          <w:bCs/>
        </w:rPr>
        <w:t>ensures that</w:t>
      </w:r>
      <w:r w:rsidRPr="00A26A93">
        <w:rPr>
          <w:b/>
          <w:bCs/>
          <w:i/>
          <w:iCs/>
        </w:rPr>
        <w:t xml:space="preserve"> </w:t>
      </w:r>
      <w:r w:rsidR="00DE2B23" w:rsidRPr="00A26A93">
        <w:rPr>
          <w:b/>
          <w:bCs/>
          <w:i/>
          <w:iCs/>
        </w:rPr>
        <w:t>supplier</w:t>
      </w:r>
      <w:r w:rsidRPr="00A26A93">
        <w:rPr>
          <w:b/>
          <w:bCs/>
          <w:i/>
          <w:iCs/>
        </w:rPr>
        <w:t xml:space="preserve">s and </w:t>
      </w:r>
      <w:r w:rsidR="00DE2B23" w:rsidRPr="00A26A93">
        <w:rPr>
          <w:b/>
          <w:bCs/>
          <w:i/>
          <w:iCs/>
        </w:rPr>
        <w:t>supplier</w:t>
      </w:r>
      <w:r w:rsidRPr="00A26A93">
        <w:rPr>
          <w:b/>
          <w:bCs/>
          <w:i/>
          <w:iCs/>
        </w:rPr>
        <w:t>s have the financial ability to pay for damages</w:t>
      </w:r>
      <w:r w:rsidRPr="00B267FC">
        <w:t xml:space="preserve"> that result from their negligent acts.</w:t>
      </w:r>
    </w:p>
    <w:p w14:paraId="1610F403" w14:textId="5B3653F2" w:rsidR="00B31EE8" w:rsidRDefault="00B31EE8" w:rsidP="00A9369C">
      <w:pPr>
        <w:pStyle w:val="ListParagraph"/>
        <w:numPr>
          <w:ilvl w:val="0"/>
          <w:numId w:val="22"/>
        </w:numPr>
        <w:jc w:val="both"/>
      </w:pPr>
      <w:r w:rsidRPr="00B267FC">
        <w:t xml:space="preserve">It </w:t>
      </w:r>
      <w:r w:rsidRPr="00A26A93">
        <w:rPr>
          <w:b/>
          <w:bCs/>
        </w:rPr>
        <w:t>protects the State of Georgia from financial loss</w:t>
      </w:r>
      <w:r w:rsidRPr="00B267FC">
        <w:t xml:space="preserve"> because of third-party acts during the acquisition, delivery, or usage of purchased goods or services.</w:t>
      </w:r>
    </w:p>
    <w:p w14:paraId="373F51E0" w14:textId="77777777" w:rsidR="00D90D10" w:rsidRPr="00B267FC" w:rsidRDefault="00D90D10" w:rsidP="00D90D10">
      <w:pPr>
        <w:pStyle w:val="ListParagraph"/>
        <w:ind w:left="720" w:firstLine="0"/>
        <w:jc w:val="both"/>
      </w:pPr>
    </w:p>
    <w:p w14:paraId="4714E1EF" w14:textId="2AD63B3C" w:rsidR="00B31EE8" w:rsidRPr="000E1A96" w:rsidRDefault="00B31EE8" w:rsidP="000E1A96">
      <w:pPr>
        <w:pStyle w:val="ListParagraph"/>
        <w:numPr>
          <w:ilvl w:val="1"/>
          <w:numId w:val="19"/>
        </w:numPr>
        <w:ind w:left="810" w:hanging="450"/>
        <w:jc w:val="both"/>
        <w:outlineLvl w:val="1"/>
        <w:rPr>
          <w:b/>
          <w:bCs/>
        </w:rPr>
      </w:pPr>
      <w:bookmarkStart w:id="39" w:name="_Toc200026119"/>
      <w:r w:rsidRPr="000E1A96">
        <w:rPr>
          <w:b/>
          <w:bCs/>
        </w:rPr>
        <w:t>What are the different types of property and casualty insurance?</w:t>
      </w:r>
      <w:bookmarkEnd w:id="39"/>
    </w:p>
    <w:p w14:paraId="6867C980" w14:textId="4B5BDA81" w:rsidR="00B31EE8" w:rsidRPr="00B267FC" w:rsidRDefault="00B31EE8" w:rsidP="000E1A96">
      <w:pPr>
        <w:ind w:left="90" w:firstLine="720"/>
        <w:jc w:val="both"/>
      </w:pPr>
      <w:r w:rsidRPr="00B267FC">
        <w:t>The eleven primary types of insurance referred to in this document:</w:t>
      </w:r>
    </w:p>
    <w:p w14:paraId="384FD103" w14:textId="0EFA56FD" w:rsidR="00B31EE8" w:rsidRPr="00B267FC" w:rsidRDefault="00B31EE8" w:rsidP="0078377C">
      <w:pPr>
        <w:pStyle w:val="ListParagraph"/>
        <w:numPr>
          <w:ilvl w:val="0"/>
          <w:numId w:val="38"/>
        </w:numPr>
        <w:jc w:val="both"/>
      </w:pPr>
      <w:r w:rsidRPr="00A26A93">
        <w:rPr>
          <w:b/>
          <w:bCs/>
        </w:rPr>
        <w:t>Automobile Liability:</w:t>
      </w:r>
      <w:r w:rsidRPr="00B267FC">
        <w:t xml:space="preserve"> insurance that protects the insured against financial loss because of legal liability for automobile-related injuries to others or damage to their property by an automobile.</w:t>
      </w:r>
    </w:p>
    <w:p w14:paraId="473EAF3C" w14:textId="1D2A0E85" w:rsidR="00B31EE8" w:rsidRPr="00B267FC" w:rsidRDefault="00B31EE8" w:rsidP="0078377C">
      <w:pPr>
        <w:pStyle w:val="ListParagraph"/>
        <w:numPr>
          <w:ilvl w:val="0"/>
          <w:numId w:val="38"/>
        </w:numPr>
        <w:jc w:val="both"/>
      </w:pPr>
      <w:r w:rsidRPr="00A26A93">
        <w:rPr>
          <w:b/>
          <w:bCs/>
        </w:rPr>
        <w:t>Commercial General Liability (CGL):</w:t>
      </w:r>
      <w:r w:rsidRPr="00B267FC">
        <w:t xml:space="preserve"> a standard insurance policy issued to business organizations to protect them against liability claims for bodily injury and property damage arising out of premises, operations, products and completed operations, advertising, and personal injury liability.</w:t>
      </w:r>
    </w:p>
    <w:p w14:paraId="62E8D514" w14:textId="08698299" w:rsidR="000E2DE6" w:rsidRPr="00B267FC" w:rsidRDefault="000F2322" w:rsidP="0078377C">
      <w:pPr>
        <w:pStyle w:val="ListParagraph"/>
        <w:numPr>
          <w:ilvl w:val="0"/>
          <w:numId w:val="38"/>
        </w:numPr>
        <w:jc w:val="both"/>
      </w:pPr>
      <w:r w:rsidRPr="00A26A93">
        <w:rPr>
          <w:b/>
          <w:bCs/>
        </w:rPr>
        <w:t>Contractors Pollution</w:t>
      </w:r>
      <w:r w:rsidR="00B31EE8" w:rsidRPr="00A26A93">
        <w:rPr>
          <w:b/>
          <w:bCs/>
        </w:rPr>
        <w:t xml:space="preserve"> Liability:</w:t>
      </w:r>
      <w:r w:rsidR="00B31EE8" w:rsidRPr="00B267FC">
        <w:t xml:space="preserve"> provides third-party coverage for bodily injury, property damage, defense, and cleanup </w:t>
      </w:r>
      <w:r w:rsidR="00836BA1" w:rsidRPr="00B267FC">
        <w:t>because of</w:t>
      </w:r>
      <w:r w:rsidR="00B31EE8" w:rsidRPr="00B267FC">
        <w:t xml:space="preserve"> pollution conditions (sudden/accidental and gradual) arising from contracting operations performed by or on behalf of the </w:t>
      </w:r>
      <w:r w:rsidR="00DE2B23" w:rsidRPr="00B267FC">
        <w:t>supplier</w:t>
      </w:r>
      <w:r w:rsidR="00B31EE8" w:rsidRPr="00B267FC">
        <w:t>.</w:t>
      </w:r>
    </w:p>
    <w:p w14:paraId="75AE6D01" w14:textId="67693BF1" w:rsidR="00B31EE8" w:rsidRPr="00B267FC" w:rsidRDefault="00B31EE8" w:rsidP="0078377C">
      <w:pPr>
        <w:pStyle w:val="ListParagraph"/>
        <w:numPr>
          <w:ilvl w:val="0"/>
          <w:numId w:val="38"/>
        </w:numPr>
        <w:jc w:val="both"/>
      </w:pPr>
      <w:r w:rsidRPr="00A26A93">
        <w:rPr>
          <w:b/>
          <w:bCs/>
        </w:rPr>
        <w:t>Fidelity Insurance:</w:t>
      </w:r>
      <w:r w:rsidRPr="00B267FC">
        <w:t xml:space="preserve"> covers loss due to crime or dishonesty by an employee/</w:t>
      </w:r>
      <w:r w:rsidR="00DE2B23" w:rsidRPr="00B267FC">
        <w:t>supplier</w:t>
      </w:r>
      <w:r w:rsidRPr="00B267FC">
        <w:t xml:space="preserve"> – also known as “Fidelity Bond”</w:t>
      </w:r>
    </w:p>
    <w:p w14:paraId="3F98B42D" w14:textId="3AF92F7B" w:rsidR="00B31EE8" w:rsidRPr="00B267FC" w:rsidRDefault="00B31EE8" w:rsidP="0078377C">
      <w:pPr>
        <w:pStyle w:val="ListParagraph"/>
        <w:numPr>
          <w:ilvl w:val="0"/>
          <w:numId w:val="38"/>
        </w:numPr>
        <w:jc w:val="both"/>
      </w:pPr>
      <w:r w:rsidRPr="00A26A93">
        <w:rPr>
          <w:b/>
          <w:bCs/>
        </w:rPr>
        <w:t>Professional Liability:</w:t>
      </w:r>
      <w:r w:rsidRPr="00B267FC">
        <w:t xml:space="preserve"> a type of liability coverage designed to protect traditional professionals (e.g., accountants, attorneys) and quasi-professionals (e.g., real estate brokers, consultants) against liability incurred because of errors and omissions in performing their professional services.</w:t>
      </w:r>
    </w:p>
    <w:p w14:paraId="60450314" w14:textId="076427A0" w:rsidR="00B31EE8" w:rsidRPr="00B267FC" w:rsidRDefault="00B31EE8" w:rsidP="0078377C">
      <w:pPr>
        <w:pStyle w:val="ListParagraph"/>
        <w:numPr>
          <w:ilvl w:val="0"/>
          <w:numId w:val="38"/>
        </w:numPr>
        <w:jc w:val="both"/>
      </w:pPr>
      <w:r w:rsidRPr="00A26A93">
        <w:rPr>
          <w:b/>
          <w:bCs/>
        </w:rPr>
        <w:t>Workers’ Compensation (WC):</w:t>
      </w:r>
      <w:r w:rsidRPr="00B267FC">
        <w:t xml:space="preserve"> provides medical, disability, and rehabilitation benefits to injured employees of the </w:t>
      </w:r>
      <w:r w:rsidR="00DE2B23" w:rsidRPr="00B267FC">
        <w:t>supplier</w:t>
      </w:r>
      <w:r w:rsidRPr="00B267FC">
        <w:t>.</w:t>
      </w:r>
    </w:p>
    <w:p w14:paraId="52940336" w14:textId="653970CC" w:rsidR="00B31EE8" w:rsidRPr="00B267FC" w:rsidRDefault="00B31EE8" w:rsidP="0078377C">
      <w:pPr>
        <w:pStyle w:val="ListParagraph"/>
        <w:numPr>
          <w:ilvl w:val="0"/>
          <w:numId w:val="38"/>
        </w:numPr>
        <w:jc w:val="both"/>
      </w:pPr>
      <w:r w:rsidRPr="00A26A93">
        <w:rPr>
          <w:b/>
          <w:bCs/>
        </w:rPr>
        <w:t>Umbrella Liability:</w:t>
      </w:r>
      <w:r w:rsidRPr="00B267FC">
        <w:t xml:space="preserve"> a liability policy that provides excess coverage above underlying policies and may provide coverage not available in the underlying policies, subject to </w:t>
      </w:r>
      <w:proofErr w:type="gramStart"/>
      <w:r w:rsidRPr="00B267FC">
        <w:t>a self</w:t>
      </w:r>
      <w:proofErr w:type="gramEnd"/>
      <w:r w:rsidRPr="00B267FC">
        <w:t>-insured retention.</w:t>
      </w:r>
    </w:p>
    <w:p w14:paraId="134C0C81" w14:textId="02DF19A6" w:rsidR="00B31EE8" w:rsidRPr="00B267FC" w:rsidRDefault="00B31EE8" w:rsidP="0078377C">
      <w:pPr>
        <w:pStyle w:val="ListParagraph"/>
        <w:numPr>
          <w:ilvl w:val="0"/>
          <w:numId w:val="38"/>
        </w:numPr>
        <w:jc w:val="both"/>
      </w:pPr>
      <w:r w:rsidRPr="00A26A93">
        <w:rPr>
          <w:b/>
          <w:bCs/>
        </w:rPr>
        <w:t>Environmental Impairment Liability:</w:t>
      </w:r>
      <w:r w:rsidRPr="00B267FC">
        <w:t xml:space="preserve"> a specialized insurance policy that covers liability and sometimes cleanup associated with pollution.</w:t>
      </w:r>
    </w:p>
    <w:p w14:paraId="67887B31" w14:textId="610DA726" w:rsidR="00B31EE8" w:rsidRPr="00B267FC" w:rsidRDefault="00B31EE8" w:rsidP="0078377C">
      <w:pPr>
        <w:pStyle w:val="ListParagraph"/>
        <w:numPr>
          <w:ilvl w:val="0"/>
          <w:numId w:val="38"/>
        </w:numPr>
        <w:jc w:val="both"/>
      </w:pPr>
      <w:r w:rsidRPr="00A26A93">
        <w:rPr>
          <w:b/>
          <w:bCs/>
        </w:rPr>
        <w:t>Builder’s Risk:</w:t>
      </w:r>
      <w:r w:rsidRPr="00B267FC">
        <w:t xml:space="preserve"> a property insurance policy that is designed to cover property in the course of construction.</w:t>
      </w:r>
    </w:p>
    <w:p w14:paraId="79EAE7D4" w14:textId="367E25A8" w:rsidR="00B31EE8" w:rsidRPr="00B267FC" w:rsidRDefault="00B31EE8" w:rsidP="0078377C">
      <w:pPr>
        <w:pStyle w:val="ListParagraph"/>
        <w:numPr>
          <w:ilvl w:val="0"/>
          <w:numId w:val="38"/>
        </w:numPr>
        <w:jc w:val="both"/>
      </w:pPr>
      <w:r w:rsidRPr="00A26A93">
        <w:rPr>
          <w:b/>
          <w:bCs/>
        </w:rPr>
        <w:t>Liquor Liability:</w:t>
      </w:r>
      <w:r w:rsidRPr="00B267FC">
        <w:t xml:space="preserve"> type of policy that covers the insured in the business of manufacturing, distributing, selling, serving, or furnishing alcohol.</w:t>
      </w:r>
    </w:p>
    <w:p w14:paraId="43CCB8D6" w14:textId="58EFC930" w:rsidR="00B31EE8" w:rsidRPr="00B267FC" w:rsidRDefault="00B31EE8" w:rsidP="0078377C">
      <w:pPr>
        <w:pStyle w:val="ListParagraph"/>
        <w:numPr>
          <w:ilvl w:val="0"/>
          <w:numId w:val="38"/>
        </w:numPr>
        <w:jc w:val="both"/>
      </w:pPr>
      <w:r w:rsidRPr="00A26A93">
        <w:rPr>
          <w:b/>
          <w:bCs/>
        </w:rPr>
        <w:t>Aircraft Liability:</w:t>
      </w:r>
      <w:r w:rsidRPr="00B267FC">
        <w:t xml:space="preserve"> coverage for the insured if the insured’s negligent acts and/or omissions result in losses in connection with the use, ownership, or maintenance of an aircraft.</w:t>
      </w:r>
    </w:p>
    <w:p w14:paraId="1FDBB74C" w14:textId="77777777" w:rsidR="00B31EE8" w:rsidRPr="00B267FC" w:rsidRDefault="00B31EE8" w:rsidP="00C028D0">
      <w:pPr>
        <w:jc w:val="both"/>
      </w:pPr>
    </w:p>
    <w:p w14:paraId="4B139203" w14:textId="49F8AFE3" w:rsidR="00B31EE8" w:rsidRPr="000E1A96" w:rsidRDefault="00B31EE8" w:rsidP="000E1A96">
      <w:pPr>
        <w:pStyle w:val="ListParagraph"/>
        <w:numPr>
          <w:ilvl w:val="1"/>
          <w:numId w:val="19"/>
        </w:numPr>
        <w:ind w:left="810"/>
        <w:jc w:val="both"/>
        <w:outlineLvl w:val="1"/>
        <w:rPr>
          <w:b/>
          <w:bCs/>
        </w:rPr>
      </w:pPr>
      <w:bookmarkStart w:id="40" w:name="_Toc200026120"/>
      <w:r w:rsidRPr="000E1A96">
        <w:rPr>
          <w:b/>
          <w:bCs/>
        </w:rPr>
        <w:t>What are bonds?</w:t>
      </w:r>
      <w:bookmarkEnd w:id="40"/>
      <w:r w:rsidR="00D85EE3" w:rsidRPr="000E1A96">
        <w:rPr>
          <w:b/>
          <w:bCs/>
        </w:rPr>
        <w:tab/>
      </w:r>
    </w:p>
    <w:p w14:paraId="4172E79B" w14:textId="30AA8F71" w:rsidR="00B46EBC" w:rsidRPr="00B267FC" w:rsidRDefault="00B46EBC" w:rsidP="00C073C1">
      <w:pPr>
        <w:ind w:left="810"/>
        <w:jc w:val="both"/>
      </w:pPr>
      <w:r w:rsidRPr="00B267FC">
        <w:t xml:space="preserve">Bonds are financial instruments </w:t>
      </w:r>
      <w:r w:rsidR="00DD6EE7" w:rsidRPr="00B267FC">
        <w:t>pursuant to which sureties agree</w:t>
      </w:r>
      <w:r w:rsidRPr="00B267FC">
        <w:t xml:space="preserve"> reimburse </w:t>
      </w:r>
      <w:r w:rsidR="00285883" w:rsidRPr="00B267FC">
        <w:t>obligees</w:t>
      </w:r>
      <w:r w:rsidRPr="00B267FC">
        <w:t xml:space="preserve"> for financial losses due to a </w:t>
      </w:r>
      <w:r w:rsidR="00DE2B23" w:rsidRPr="00B267FC">
        <w:t>supplier</w:t>
      </w:r>
      <w:r w:rsidR="00285883" w:rsidRPr="00B267FC">
        <w:t>’s</w:t>
      </w:r>
      <w:r w:rsidRPr="00B267FC">
        <w:t xml:space="preserve"> non-performance of contract terms and conditions</w:t>
      </w:r>
      <w:r w:rsidR="00DD6EE7" w:rsidRPr="00B267FC">
        <w:t xml:space="preserve"> </w:t>
      </w:r>
      <w:r w:rsidR="0052572E" w:rsidRPr="00B267FC">
        <w:t>o</w:t>
      </w:r>
      <w:r w:rsidR="00DD6EE7" w:rsidRPr="00B267FC">
        <w:t xml:space="preserve">r the dishonest acts of </w:t>
      </w:r>
      <w:r w:rsidR="00285883" w:rsidRPr="00B267FC">
        <w:t xml:space="preserve">a </w:t>
      </w:r>
      <w:r w:rsidR="00DE2B23" w:rsidRPr="00B267FC">
        <w:t>supplier</w:t>
      </w:r>
      <w:r w:rsidR="00285883" w:rsidRPr="00B267FC">
        <w:t>’s</w:t>
      </w:r>
      <w:r w:rsidR="00DD6EE7" w:rsidRPr="00B267FC">
        <w:t xml:space="preserve"> employees.</w:t>
      </w:r>
    </w:p>
    <w:p w14:paraId="0E1F7324" w14:textId="77777777" w:rsidR="00B46EBC" w:rsidRPr="00B267FC" w:rsidRDefault="00B46EBC" w:rsidP="00C028D0">
      <w:pPr>
        <w:jc w:val="both"/>
      </w:pPr>
    </w:p>
    <w:p w14:paraId="3D4E26E4" w14:textId="27EEA21D" w:rsidR="0052572E" w:rsidRPr="00C073C1" w:rsidRDefault="0052572E" w:rsidP="00C073C1">
      <w:pPr>
        <w:pStyle w:val="ListParagraph"/>
        <w:numPr>
          <w:ilvl w:val="1"/>
          <w:numId w:val="19"/>
        </w:numPr>
        <w:ind w:left="720" w:hanging="270"/>
        <w:jc w:val="both"/>
        <w:outlineLvl w:val="1"/>
        <w:rPr>
          <w:b/>
          <w:bCs/>
        </w:rPr>
      </w:pPr>
      <w:bookmarkStart w:id="41" w:name="_Toc200026121"/>
      <w:r w:rsidRPr="00C073C1">
        <w:rPr>
          <w:b/>
          <w:bCs/>
        </w:rPr>
        <w:t>What are the different types of bonds?</w:t>
      </w:r>
      <w:bookmarkEnd w:id="41"/>
    </w:p>
    <w:p w14:paraId="368F3464" w14:textId="3E230792" w:rsidR="00AE2280" w:rsidRPr="00B267FC" w:rsidRDefault="00AE2280" w:rsidP="00C073C1">
      <w:pPr>
        <w:ind w:firstLine="720"/>
        <w:jc w:val="both"/>
      </w:pPr>
      <w:r w:rsidRPr="00B267FC">
        <w:t>There are two primary types of bonds.</w:t>
      </w:r>
    </w:p>
    <w:p w14:paraId="2ED9B2C0" w14:textId="052043E5" w:rsidR="00AE2280" w:rsidRPr="00B267FC" w:rsidRDefault="00AE2280" w:rsidP="00A9369C">
      <w:pPr>
        <w:pStyle w:val="ListParagraph"/>
        <w:numPr>
          <w:ilvl w:val="0"/>
          <w:numId w:val="23"/>
        </w:numPr>
        <w:jc w:val="both"/>
      </w:pPr>
      <w:r w:rsidRPr="00B267FC">
        <w:t xml:space="preserve">A </w:t>
      </w:r>
      <w:r w:rsidRPr="00A26A93">
        <w:rPr>
          <w:b/>
          <w:bCs/>
        </w:rPr>
        <w:t>fidelity bond</w:t>
      </w:r>
      <w:r w:rsidRPr="00B267FC">
        <w:t xml:space="preserve"> protects against the financial loss from a dishonest act or crime committed by an employee of the supplier.</w:t>
      </w:r>
    </w:p>
    <w:p w14:paraId="70AB4218" w14:textId="6AAB68C0" w:rsidR="00AE2280" w:rsidRPr="00B267FC" w:rsidRDefault="00AE2280" w:rsidP="00A9369C">
      <w:pPr>
        <w:pStyle w:val="ListParagraph"/>
        <w:numPr>
          <w:ilvl w:val="0"/>
          <w:numId w:val="23"/>
        </w:numPr>
        <w:jc w:val="both"/>
      </w:pPr>
      <w:r w:rsidRPr="00B267FC">
        <w:t xml:space="preserve">A </w:t>
      </w:r>
      <w:r w:rsidRPr="00A26A93">
        <w:rPr>
          <w:b/>
          <w:bCs/>
        </w:rPr>
        <w:t>surety bond</w:t>
      </w:r>
      <w:r w:rsidRPr="00B267FC">
        <w:t xml:space="preserve"> (bid, performance, or payment bond) ensures a supplier fulfills certain terms </w:t>
      </w:r>
      <w:r w:rsidRPr="00B267FC">
        <w:lastRenderedPageBreak/>
        <w:t>and conditions of a contract.</w:t>
      </w:r>
    </w:p>
    <w:p w14:paraId="3439338B" w14:textId="77777777" w:rsidR="00AE2280" w:rsidRPr="00B267FC" w:rsidRDefault="00AE2280" w:rsidP="00C028D0">
      <w:pPr>
        <w:pStyle w:val="ListParagraph"/>
        <w:spacing w:line="240" w:lineRule="auto"/>
        <w:ind w:left="1080" w:firstLine="0"/>
        <w:jc w:val="both"/>
        <w:rPr>
          <w:b/>
          <w:bCs/>
          <w:i/>
          <w:iCs/>
        </w:rPr>
      </w:pPr>
    </w:p>
    <w:p w14:paraId="69F7FB3E" w14:textId="7EAD23EB" w:rsidR="00AE2280" w:rsidRPr="00C073C1" w:rsidRDefault="00AE2280" w:rsidP="00C073C1">
      <w:pPr>
        <w:pStyle w:val="ListParagraph"/>
        <w:numPr>
          <w:ilvl w:val="1"/>
          <w:numId w:val="19"/>
        </w:numPr>
        <w:ind w:left="720"/>
        <w:jc w:val="both"/>
        <w:outlineLvl w:val="1"/>
        <w:rPr>
          <w:b/>
          <w:bCs/>
        </w:rPr>
      </w:pPr>
      <w:bookmarkStart w:id="42" w:name="_Toc200026122"/>
      <w:r w:rsidRPr="00C073C1">
        <w:rPr>
          <w:b/>
          <w:bCs/>
        </w:rPr>
        <w:t>What is a surety bond?</w:t>
      </w:r>
      <w:bookmarkEnd w:id="42"/>
    </w:p>
    <w:p w14:paraId="03F2E16B" w14:textId="1DA6FBEA" w:rsidR="0075632F" w:rsidRPr="00B267FC" w:rsidRDefault="0075632F" w:rsidP="00C073C1">
      <w:pPr>
        <w:ind w:left="720"/>
        <w:jc w:val="both"/>
      </w:pPr>
      <w:r w:rsidRPr="00B267FC">
        <w:t xml:space="preserve">Surety bonds are designed to help the obligee ensure that the </w:t>
      </w:r>
      <w:r w:rsidR="00DE2B23" w:rsidRPr="00B267FC">
        <w:t>supplier</w:t>
      </w:r>
      <w:r w:rsidRPr="00B267FC">
        <w:t xml:space="preserve"> completes the job in accordance with the contract. If a bonded </w:t>
      </w:r>
      <w:r w:rsidR="00DE2B23" w:rsidRPr="00B267FC">
        <w:t>supplier</w:t>
      </w:r>
      <w:r w:rsidRPr="00B267FC">
        <w:t xml:space="preserve"> default</w:t>
      </w:r>
      <w:r w:rsidR="00285883" w:rsidRPr="00B267FC">
        <w:t>s</w:t>
      </w:r>
      <w:r w:rsidRPr="00B267FC">
        <w:t xml:space="preserve"> on any obligation of a bonded job, the surety may seek to recover any amounts it paid to the obligee from the principal (the bonded </w:t>
      </w:r>
      <w:r w:rsidR="00DE2B23" w:rsidRPr="00B267FC">
        <w:t>supplier</w:t>
      </w:r>
      <w:r w:rsidRPr="00B267FC">
        <w:t xml:space="preserve">). Thus, the bonded </w:t>
      </w:r>
      <w:r w:rsidR="00DE2B23" w:rsidRPr="00B267FC">
        <w:t>supplier</w:t>
      </w:r>
      <w:r w:rsidRPr="00B267FC">
        <w:t xml:space="preserve"> has a punitive incentive through the legal constraints of the bond to complete the work expected by the obligee.</w:t>
      </w:r>
    </w:p>
    <w:p w14:paraId="408E0C51" w14:textId="77777777" w:rsidR="00AE2280" w:rsidRPr="00B267FC" w:rsidRDefault="00AE2280" w:rsidP="00C073C1">
      <w:pPr>
        <w:ind w:left="1800"/>
        <w:jc w:val="both"/>
      </w:pPr>
    </w:p>
    <w:p w14:paraId="5B4B43DC" w14:textId="59A1D29E" w:rsidR="00191BA8" w:rsidRPr="00B267FC" w:rsidRDefault="0075632F" w:rsidP="00C073C1">
      <w:pPr>
        <w:ind w:left="720"/>
        <w:jc w:val="both"/>
      </w:pPr>
      <w:r w:rsidRPr="00B267FC">
        <w:t xml:space="preserve">Further, surety companies carefully underwrite applicants for bonds by examining the </w:t>
      </w:r>
      <w:r w:rsidR="00DE2B23" w:rsidRPr="00B267FC">
        <w:t>supplier</w:t>
      </w:r>
      <w:r w:rsidRPr="00B267FC">
        <w:t xml:space="preserve">’s managerial and financial ability to undertake and complete a job. Thus, the requirement for surety bonds also serves to eliminate truly unqualified </w:t>
      </w:r>
      <w:r w:rsidR="00DE2B23" w:rsidRPr="00B267FC">
        <w:t>supplier</w:t>
      </w:r>
      <w:r w:rsidRPr="00B267FC">
        <w:t xml:space="preserve">s from the bid </w:t>
      </w:r>
      <w:r w:rsidR="00922C62">
        <w:t>p</w:t>
      </w:r>
      <w:r w:rsidRPr="00B267FC">
        <w:t xml:space="preserve">rocess. </w:t>
      </w:r>
      <w:r w:rsidR="00285883" w:rsidRPr="00B267FC">
        <w:t>Many</w:t>
      </w:r>
      <w:r w:rsidRPr="00B267FC">
        <w:t xml:space="preserve"> public works contracts </w:t>
      </w:r>
      <w:r w:rsidR="005D0FE6" w:rsidRPr="00B267FC">
        <w:t xml:space="preserve">must or </w:t>
      </w:r>
      <w:r w:rsidRPr="00B267FC">
        <w:t xml:space="preserve">should include a requirement that the </w:t>
      </w:r>
      <w:r w:rsidR="00DE2B23" w:rsidRPr="00B267FC">
        <w:t>supplier</w:t>
      </w:r>
      <w:r w:rsidRPr="00B267FC">
        <w:t xml:space="preserve"> furnish contract bonds, but you may choose to exercise discretion for certain types of jobs that have inconsequential cost or risk of other harm should a </w:t>
      </w:r>
      <w:r w:rsidR="00DE2B23" w:rsidRPr="00B267FC">
        <w:t>supplier</w:t>
      </w:r>
      <w:r w:rsidRPr="00B267FC">
        <w:t xml:space="preserve"> fail to complete the work. The surety bonds related to public work contracts include Bid Bonds, Performance Bonds, Payment Bonds, and Completion Bonds.</w:t>
      </w:r>
      <w:r w:rsidR="00DD0C46" w:rsidRPr="00B267FC">
        <w:t xml:space="preserve">  </w:t>
      </w:r>
      <w:r w:rsidR="00870D2D" w:rsidRPr="00B267FC">
        <w:t>C</w:t>
      </w:r>
      <w:r w:rsidRPr="00B267FC">
        <w:t>ollectively, they are referred to as Contract Bonds.</w:t>
      </w:r>
    </w:p>
    <w:p w14:paraId="7DD58B3C" w14:textId="77777777" w:rsidR="00473536" w:rsidRPr="00B267FC" w:rsidRDefault="00473536" w:rsidP="00267BE6">
      <w:pPr>
        <w:jc w:val="both"/>
      </w:pPr>
    </w:p>
    <w:p w14:paraId="1D031A3D" w14:textId="51FD1762" w:rsidR="0075632F" w:rsidRPr="00B267FC" w:rsidRDefault="0075632F" w:rsidP="00C073C1">
      <w:pPr>
        <w:pStyle w:val="ListParagraph"/>
        <w:numPr>
          <w:ilvl w:val="1"/>
          <w:numId w:val="19"/>
        </w:numPr>
        <w:ind w:left="720"/>
        <w:jc w:val="both"/>
        <w:outlineLvl w:val="1"/>
      </w:pPr>
      <w:bookmarkStart w:id="43" w:name="_Toc200026123"/>
      <w:r w:rsidRPr="00C073C1">
        <w:rPr>
          <w:b/>
          <w:bCs/>
        </w:rPr>
        <w:t>What are the most common types of surety bonds?</w:t>
      </w:r>
      <w:bookmarkEnd w:id="43"/>
    </w:p>
    <w:p w14:paraId="2788C4EC" w14:textId="13BA3C75" w:rsidR="0075632F" w:rsidRPr="006B4DF0" w:rsidRDefault="0075632F" w:rsidP="00C073C1">
      <w:pPr>
        <w:pStyle w:val="ListParagraph"/>
        <w:numPr>
          <w:ilvl w:val="0"/>
          <w:numId w:val="24"/>
        </w:numPr>
        <w:ind w:left="1440"/>
        <w:jc w:val="both"/>
      </w:pPr>
      <w:r w:rsidRPr="1948A652">
        <w:rPr>
          <w:b/>
          <w:bCs/>
        </w:rPr>
        <w:t>Bid</w:t>
      </w:r>
      <w:r w:rsidR="005F2A30" w:rsidRPr="1948A652">
        <w:rPr>
          <w:b/>
          <w:bCs/>
        </w:rPr>
        <w:t xml:space="preserve"> Bond:</w:t>
      </w:r>
      <w:r w:rsidR="006B4DF0">
        <w:t xml:space="preserve"> </w:t>
      </w:r>
      <w:r>
        <w:t>Guarantees that the</w:t>
      </w:r>
      <w:r w:rsidR="00DD0C46">
        <w:t xml:space="preserve"> </w:t>
      </w:r>
      <w:r w:rsidR="00DE2B23">
        <w:t>supplier</w:t>
      </w:r>
      <w:r>
        <w:t xml:space="preserve"> will </w:t>
      </w:r>
      <w:proofErr w:type="gramStart"/>
      <w:r w:rsidR="008A4C23">
        <w:t>enter</w:t>
      </w:r>
      <w:proofErr w:type="gramEnd"/>
      <w:r>
        <w:t xml:space="preserve"> the contract at the price </w:t>
      </w:r>
      <w:r w:rsidR="00285883">
        <w:t xml:space="preserve">bid </w:t>
      </w:r>
      <w:r>
        <w:t>during the RF</w:t>
      </w:r>
      <w:r w:rsidR="00285883">
        <w:t>X</w:t>
      </w:r>
      <w:r>
        <w:t xml:space="preserve"> process. Additionally, the bid bond sets the requirements for performance and payment bonds as necessary. </w:t>
      </w:r>
    </w:p>
    <w:p w14:paraId="44F765BB" w14:textId="77777777" w:rsidR="0075632F" w:rsidRPr="006B4DF0" w:rsidRDefault="0075632F" w:rsidP="00C073C1">
      <w:pPr>
        <w:ind w:left="720"/>
        <w:jc w:val="both"/>
      </w:pPr>
    </w:p>
    <w:p w14:paraId="2EBC46D2" w14:textId="10E9C5C1" w:rsidR="0075632F" w:rsidRPr="006B4DF0" w:rsidRDefault="0075632F" w:rsidP="00C073C1">
      <w:pPr>
        <w:pStyle w:val="ListParagraph"/>
        <w:numPr>
          <w:ilvl w:val="0"/>
          <w:numId w:val="24"/>
        </w:numPr>
        <w:ind w:left="1440"/>
        <w:jc w:val="both"/>
      </w:pPr>
      <w:r w:rsidRPr="006B4DF0">
        <w:rPr>
          <w:b/>
          <w:bCs/>
        </w:rPr>
        <w:t>Performance Bond</w:t>
      </w:r>
      <w:r w:rsidR="005F2A30" w:rsidRPr="006B4DF0">
        <w:rPr>
          <w:b/>
          <w:bCs/>
        </w:rPr>
        <w:t>:</w:t>
      </w:r>
      <w:r w:rsidR="006B4DF0" w:rsidRPr="006B4DF0">
        <w:rPr>
          <w:b/>
          <w:bCs/>
        </w:rPr>
        <w:t xml:space="preserve"> </w:t>
      </w:r>
      <w:r w:rsidRPr="006B4DF0">
        <w:t xml:space="preserve">Protects the </w:t>
      </w:r>
      <w:r w:rsidR="00285883" w:rsidRPr="006B4DF0">
        <w:t>obligee</w:t>
      </w:r>
      <w:r w:rsidRPr="006B4DF0">
        <w:t xml:space="preserve"> from financial loss caused by the </w:t>
      </w:r>
      <w:r w:rsidR="00DE2B23" w:rsidRPr="006B4DF0">
        <w:t>supplier</w:t>
      </w:r>
      <w:r w:rsidRPr="006B4DF0">
        <w:t xml:space="preserve"> who fails to deliver goods or services in accordance with the terms, specifications, and conditions of the contract.</w:t>
      </w:r>
    </w:p>
    <w:p w14:paraId="07F5BDA9" w14:textId="77777777" w:rsidR="0075632F" w:rsidRPr="006B4DF0" w:rsidRDefault="0075632F" w:rsidP="00C073C1">
      <w:pPr>
        <w:ind w:left="720"/>
        <w:jc w:val="both"/>
      </w:pPr>
    </w:p>
    <w:p w14:paraId="4B2C1D64" w14:textId="108A41D9" w:rsidR="0075632F" w:rsidRPr="00B267FC" w:rsidRDefault="0075632F" w:rsidP="00C073C1">
      <w:pPr>
        <w:pStyle w:val="ListParagraph"/>
        <w:numPr>
          <w:ilvl w:val="0"/>
          <w:numId w:val="24"/>
        </w:numPr>
        <w:ind w:left="1440"/>
        <w:jc w:val="both"/>
      </w:pPr>
      <w:r w:rsidRPr="006B4DF0">
        <w:rPr>
          <w:b/>
          <w:bCs/>
        </w:rPr>
        <w:t>Payment Bond</w:t>
      </w:r>
      <w:r w:rsidR="005F2A30" w:rsidRPr="006B4DF0">
        <w:rPr>
          <w:b/>
          <w:bCs/>
        </w:rPr>
        <w:t>:</w:t>
      </w:r>
      <w:r w:rsidR="006B4DF0">
        <w:t xml:space="preserve"> </w:t>
      </w:r>
      <w:r w:rsidRPr="006B4DF0">
        <w:t xml:space="preserve">Protects certain providers of material and labor </w:t>
      </w:r>
      <w:proofErr w:type="gramStart"/>
      <w:r w:rsidRPr="006B4DF0">
        <w:t>to</w:t>
      </w:r>
      <w:proofErr w:type="gramEnd"/>
      <w:r w:rsidRPr="006B4DF0">
        <w:t xml:space="preserve"> a job (e.g., sub</w:t>
      </w:r>
      <w:r w:rsidR="00285883" w:rsidRPr="006B4DF0">
        <w:t>contractor, material supplier</w:t>
      </w:r>
      <w:r w:rsidRPr="006B4DF0">
        <w:t xml:space="preserve">). It guarantees the </w:t>
      </w:r>
      <w:r w:rsidR="00DE2B23" w:rsidRPr="006B4DF0">
        <w:t>supplier</w:t>
      </w:r>
      <w:r w:rsidRPr="00B267FC">
        <w:t xml:space="preserve"> will pay bills in accordance with the contract terms.</w:t>
      </w:r>
    </w:p>
    <w:p w14:paraId="76706D8D" w14:textId="77777777" w:rsidR="0075632F" w:rsidRPr="00B267FC" w:rsidRDefault="0075632F" w:rsidP="00C028D0">
      <w:pPr>
        <w:jc w:val="both"/>
      </w:pPr>
    </w:p>
    <w:p w14:paraId="5227AD76" w14:textId="0ABBB329" w:rsidR="0075632F" w:rsidRPr="00C073C1" w:rsidRDefault="0075632F" w:rsidP="00C073C1">
      <w:pPr>
        <w:pStyle w:val="ListParagraph"/>
        <w:numPr>
          <w:ilvl w:val="1"/>
          <w:numId w:val="19"/>
        </w:numPr>
        <w:ind w:left="720"/>
        <w:jc w:val="both"/>
        <w:outlineLvl w:val="1"/>
        <w:rPr>
          <w:b/>
          <w:bCs/>
        </w:rPr>
      </w:pPr>
      <w:bookmarkStart w:id="44" w:name="_Toc200026124"/>
      <w:r w:rsidRPr="00C073C1">
        <w:rPr>
          <w:b/>
          <w:bCs/>
        </w:rPr>
        <w:t>When are surety bonds needed?</w:t>
      </w:r>
      <w:bookmarkEnd w:id="44"/>
    </w:p>
    <w:p w14:paraId="5E6B961C" w14:textId="673A201B" w:rsidR="0075632F" w:rsidRPr="00B267FC" w:rsidRDefault="0075632F" w:rsidP="00C073C1">
      <w:pPr>
        <w:tabs>
          <w:tab w:val="left" w:pos="1080"/>
        </w:tabs>
        <w:ind w:left="720"/>
        <w:jc w:val="both"/>
      </w:pPr>
      <w:r w:rsidRPr="00B267FC">
        <w:t xml:space="preserve">Surety bonds may be required </w:t>
      </w:r>
      <w:r w:rsidR="00285883" w:rsidRPr="00B267FC">
        <w:t xml:space="preserve">or recommended </w:t>
      </w:r>
      <w:r w:rsidRPr="00B267FC">
        <w:t xml:space="preserve">based on the terms of a given solicitation – especially when the non- performance of contract terms would have adverse financial effects on the </w:t>
      </w:r>
      <w:r w:rsidR="0052572E" w:rsidRPr="00B267FC">
        <w:t xml:space="preserve">public </w:t>
      </w:r>
      <w:r w:rsidRPr="00B267FC">
        <w:t>entity– or when sub</w:t>
      </w:r>
      <w:r w:rsidR="0052572E" w:rsidRPr="00B267FC">
        <w:t>contractors</w:t>
      </w:r>
      <w:r w:rsidRPr="00B267FC">
        <w:t xml:space="preserve"> play a key role in the successful outcome of a contract.</w:t>
      </w:r>
    </w:p>
    <w:p w14:paraId="606AA86E" w14:textId="77777777" w:rsidR="0075632F" w:rsidRPr="00B267FC" w:rsidRDefault="0075632F" w:rsidP="00C028D0">
      <w:pPr>
        <w:tabs>
          <w:tab w:val="left" w:pos="1080"/>
        </w:tabs>
        <w:ind w:left="1080"/>
        <w:jc w:val="both"/>
      </w:pPr>
    </w:p>
    <w:p w14:paraId="76CC7241" w14:textId="77777777" w:rsidR="0075632F" w:rsidRPr="00B267FC" w:rsidRDefault="0075632F" w:rsidP="00C073C1">
      <w:pPr>
        <w:tabs>
          <w:tab w:val="left" w:pos="1080"/>
        </w:tabs>
        <w:ind w:left="720"/>
        <w:jc w:val="both"/>
      </w:pPr>
      <w:r w:rsidRPr="00B267FC">
        <w:rPr>
          <w:b/>
          <w:bCs/>
        </w:rPr>
        <w:t>Bid, Performance and Payment bonds</w:t>
      </w:r>
      <w:r w:rsidRPr="00B267FC">
        <w:t xml:space="preserve"> are required for certain state construction contracts as described by various Georgia statutes. Please refer to the following for additional information:</w:t>
      </w:r>
    </w:p>
    <w:p w14:paraId="1399AD1E" w14:textId="77777777" w:rsidR="006E4851" w:rsidRDefault="006E4851" w:rsidP="006E4851">
      <w:pPr>
        <w:tabs>
          <w:tab w:val="left" w:pos="1080"/>
        </w:tabs>
        <w:jc w:val="both"/>
      </w:pPr>
    </w:p>
    <w:p w14:paraId="1394780F" w14:textId="7C2E344F" w:rsidR="0075632F" w:rsidRPr="0057735F" w:rsidRDefault="0075632F" w:rsidP="00C073C1">
      <w:pPr>
        <w:pStyle w:val="ListParagraph"/>
        <w:numPr>
          <w:ilvl w:val="0"/>
          <w:numId w:val="25"/>
        </w:numPr>
        <w:tabs>
          <w:tab w:val="left" w:pos="1080"/>
        </w:tabs>
        <w:ind w:left="1440"/>
        <w:jc w:val="both"/>
        <w:rPr>
          <w:b/>
          <w:bCs/>
        </w:rPr>
      </w:pPr>
      <w:r w:rsidRPr="0057735F">
        <w:rPr>
          <w:b/>
          <w:bCs/>
        </w:rPr>
        <w:t>Bid bonds</w:t>
      </w:r>
    </w:p>
    <w:p w14:paraId="3D6C3860" w14:textId="77777777" w:rsidR="0068754C" w:rsidRDefault="0075632F" w:rsidP="00C073C1">
      <w:pPr>
        <w:pStyle w:val="ListParagraph"/>
        <w:tabs>
          <w:tab w:val="left" w:pos="1080"/>
        </w:tabs>
        <w:ind w:left="1440" w:firstLine="0"/>
        <w:jc w:val="both"/>
      </w:pPr>
      <w:r w:rsidRPr="00B267FC">
        <w:t>O.C.G.A.</w:t>
      </w:r>
      <w:r w:rsidR="00DD0C46" w:rsidRPr="00B267FC">
        <w:t>§§</w:t>
      </w:r>
      <w:r w:rsidRPr="00B267FC">
        <w:t xml:space="preserve"> 13-10-20 &amp; 13-10-21. </w:t>
      </w:r>
    </w:p>
    <w:p w14:paraId="6733976B" w14:textId="77777777" w:rsidR="0068754C" w:rsidRPr="0068754C" w:rsidRDefault="0068754C" w:rsidP="00C073C1">
      <w:pPr>
        <w:pStyle w:val="ListParagraph"/>
        <w:tabs>
          <w:tab w:val="left" w:pos="1080"/>
        </w:tabs>
        <w:ind w:left="1440" w:firstLine="0"/>
        <w:jc w:val="both"/>
        <w:rPr>
          <w:b/>
          <w:bCs/>
        </w:rPr>
      </w:pPr>
    </w:p>
    <w:p w14:paraId="2ED673B0" w14:textId="7BBB9AEE" w:rsidR="0075632F" w:rsidRPr="0068754C" w:rsidRDefault="0075632F" w:rsidP="00C073C1">
      <w:pPr>
        <w:pStyle w:val="ListParagraph"/>
        <w:numPr>
          <w:ilvl w:val="0"/>
          <w:numId w:val="25"/>
        </w:numPr>
        <w:tabs>
          <w:tab w:val="left" w:pos="1080"/>
        </w:tabs>
        <w:ind w:left="1440"/>
        <w:jc w:val="both"/>
        <w:rPr>
          <w:b/>
          <w:bCs/>
        </w:rPr>
      </w:pPr>
      <w:r w:rsidRPr="0068754C">
        <w:rPr>
          <w:b/>
          <w:bCs/>
        </w:rPr>
        <w:t>Performance bonds</w:t>
      </w:r>
    </w:p>
    <w:p w14:paraId="74210173" w14:textId="364A3822" w:rsidR="0075632F" w:rsidRPr="00B267FC" w:rsidRDefault="0075632F" w:rsidP="00C073C1">
      <w:pPr>
        <w:pStyle w:val="ListParagraph"/>
        <w:tabs>
          <w:tab w:val="left" w:pos="1080"/>
        </w:tabs>
        <w:ind w:left="1440" w:firstLine="0"/>
        <w:jc w:val="both"/>
      </w:pPr>
      <w:r w:rsidRPr="00B267FC">
        <w:t xml:space="preserve">O.C.G.A. </w:t>
      </w:r>
      <w:r w:rsidR="00DD0C46" w:rsidRPr="00B267FC">
        <w:t>§§</w:t>
      </w:r>
      <w:r w:rsidRPr="00B267FC">
        <w:t xml:space="preserve">13-10-40 &amp; 13-10-41. </w:t>
      </w:r>
    </w:p>
    <w:p w14:paraId="314182CD" w14:textId="77777777" w:rsidR="0075632F" w:rsidRPr="00B267FC" w:rsidRDefault="0075632F" w:rsidP="00C073C1">
      <w:pPr>
        <w:tabs>
          <w:tab w:val="left" w:pos="1080"/>
        </w:tabs>
        <w:ind w:left="1800"/>
        <w:jc w:val="both"/>
      </w:pPr>
    </w:p>
    <w:p w14:paraId="3943CD36" w14:textId="77777777" w:rsidR="0075632F" w:rsidRPr="0057735F" w:rsidRDefault="0075632F" w:rsidP="00C073C1">
      <w:pPr>
        <w:pStyle w:val="ListParagraph"/>
        <w:numPr>
          <w:ilvl w:val="0"/>
          <w:numId w:val="25"/>
        </w:numPr>
        <w:tabs>
          <w:tab w:val="left" w:pos="1080"/>
        </w:tabs>
        <w:ind w:left="1440"/>
        <w:jc w:val="both"/>
        <w:rPr>
          <w:b/>
          <w:bCs/>
        </w:rPr>
      </w:pPr>
      <w:r w:rsidRPr="0057735F">
        <w:rPr>
          <w:b/>
          <w:bCs/>
        </w:rPr>
        <w:t>Payment bonds</w:t>
      </w:r>
    </w:p>
    <w:p w14:paraId="7924692E" w14:textId="5653B111" w:rsidR="0075632F" w:rsidRPr="00B267FC" w:rsidRDefault="0075632F" w:rsidP="00C073C1">
      <w:pPr>
        <w:pStyle w:val="ListParagraph"/>
        <w:tabs>
          <w:tab w:val="left" w:pos="1080"/>
        </w:tabs>
        <w:ind w:left="1440" w:firstLine="0"/>
        <w:jc w:val="both"/>
      </w:pPr>
      <w:r w:rsidRPr="00B267FC">
        <w:t xml:space="preserve">O.C.G.A. </w:t>
      </w:r>
      <w:r w:rsidR="00DD0C46" w:rsidRPr="00B267FC">
        <w:t>§</w:t>
      </w:r>
      <w:r w:rsidRPr="00B267FC">
        <w:t xml:space="preserve">13-10-60. </w:t>
      </w:r>
    </w:p>
    <w:p w14:paraId="39A27BAC" w14:textId="77777777" w:rsidR="0075632F" w:rsidRPr="00B267FC" w:rsidRDefault="0075632F" w:rsidP="00C073C1">
      <w:pPr>
        <w:tabs>
          <w:tab w:val="left" w:pos="1080"/>
        </w:tabs>
        <w:ind w:left="1800"/>
        <w:jc w:val="both"/>
      </w:pPr>
    </w:p>
    <w:p w14:paraId="0B7CBB59" w14:textId="0D712590" w:rsidR="0075632F" w:rsidRPr="00202156" w:rsidRDefault="0075632F" w:rsidP="00C073C1">
      <w:pPr>
        <w:pStyle w:val="ListParagraph"/>
        <w:numPr>
          <w:ilvl w:val="0"/>
          <w:numId w:val="25"/>
        </w:numPr>
        <w:tabs>
          <w:tab w:val="left" w:pos="1080"/>
        </w:tabs>
        <w:ind w:left="1440"/>
        <w:rPr>
          <w:b/>
          <w:bCs/>
        </w:rPr>
      </w:pPr>
      <w:r w:rsidRPr="0057735F">
        <w:rPr>
          <w:b/>
          <w:bCs/>
        </w:rPr>
        <w:t>LexisNexis Official Code Georgia Annotated link.</w:t>
      </w:r>
      <w:r w:rsidR="00202156">
        <w:rPr>
          <w:b/>
          <w:bCs/>
        </w:rPr>
        <w:br/>
      </w:r>
      <w:hyperlink r:id="rId21" w:history="1">
        <w:r w:rsidR="00B8461C" w:rsidRPr="00AE27CE">
          <w:rPr>
            <w:rStyle w:val="Hyperlink"/>
          </w:rPr>
          <w:t>http://www.lexisnexis.com/hottopics/gacode/Default.asp</w:t>
        </w:r>
      </w:hyperlink>
    </w:p>
    <w:p w14:paraId="30FAD1B6" w14:textId="77777777" w:rsidR="0075632F" w:rsidRPr="00B267FC" w:rsidRDefault="0075632F" w:rsidP="00C028D0">
      <w:pPr>
        <w:ind w:left="1080" w:hanging="360"/>
        <w:jc w:val="both"/>
      </w:pPr>
    </w:p>
    <w:p w14:paraId="214BF355" w14:textId="58A76A13" w:rsidR="0075632F" w:rsidRPr="00C073C1" w:rsidRDefault="0075632F" w:rsidP="00C073C1">
      <w:pPr>
        <w:pStyle w:val="ListParagraph"/>
        <w:numPr>
          <w:ilvl w:val="1"/>
          <w:numId w:val="19"/>
        </w:numPr>
        <w:ind w:left="720"/>
        <w:jc w:val="both"/>
        <w:outlineLvl w:val="1"/>
        <w:rPr>
          <w:b/>
          <w:bCs/>
        </w:rPr>
      </w:pPr>
      <w:bookmarkStart w:id="45" w:name="_Toc200026125"/>
      <w:r w:rsidRPr="00C073C1">
        <w:rPr>
          <w:b/>
          <w:bCs/>
        </w:rPr>
        <w:t>What is a fidelity bond?</w:t>
      </w:r>
      <w:bookmarkEnd w:id="45"/>
      <w:r w:rsidR="00D85EE3" w:rsidRPr="00C073C1">
        <w:rPr>
          <w:b/>
          <w:bCs/>
        </w:rPr>
        <w:tab/>
      </w:r>
    </w:p>
    <w:p w14:paraId="41D523A1" w14:textId="0928F554" w:rsidR="0075632F" w:rsidRPr="00B267FC" w:rsidRDefault="0075632F" w:rsidP="00C073C1">
      <w:pPr>
        <w:ind w:left="720"/>
        <w:jc w:val="both"/>
      </w:pPr>
      <w:r w:rsidRPr="00B267FC">
        <w:t xml:space="preserve">A fidelity bond provides financial reimbursement to the </w:t>
      </w:r>
      <w:r w:rsidR="00B8461C" w:rsidRPr="00B267FC">
        <w:t>oblig</w:t>
      </w:r>
      <w:r w:rsidR="00F9567C">
        <w:t>e</w:t>
      </w:r>
      <w:r w:rsidR="00B8461C" w:rsidRPr="00B267FC">
        <w:t>e</w:t>
      </w:r>
      <w:r w:rsidRPr="00B267FC">
        <w:t xml:space="preserve"> for the wrongful taking of property by a </w:t>
      </w:r>
      <w:r w:rsidR="00DE2B23" w:rsidRPr="00B267FC">
        <w:t>supplier</w:t>
      </w:r>
      <w:r w:rsidRPr="00B267FC">
        <w:t>’s employee(s).</w:t>
      </w:r>
    </w:p>
    <w:p w14:paraId="28C4BF1E" w14:textId="77777777" w:rsidR="0075632F" w:rsidRPr="00B267FC" w:rsidRDefault="0075632F" w:rsidP="00C028D0">
      <w:pPr>
        <w:ind w:left="1080" w:hanging="360"/>
        <w:jc w:val="both"/>
      </w:pPr>
    </w:p>
    <w:p w14:paraId="1EE49D65" w14:textId="225996A4" w:rsidR="0075632F" w:rsidRPr="00C073C1" w:rsidRDefault="0075632F" w:rsidP="00C073C1">
      <w:pPr>
        <w:pStyle w:val="ListParagraph"/>
        <w:numPr>
          <w:ilvl w:val="1"/>
          <w:numId w:val="19"/>
        </w:numPr>
        <w:ind w:left="720"/>
        <w:jc w:val="both"/>
        <w:outlineLvl w:val="1"/>
        <w:rPr>
          <w:b/>
          <w:bCs/>
        </w:rPr>
      </w:pPr>
      <w:bookmarkStart w:id="46" w:name="_Toc200026126"/>
      <w:r w:rsidRPr="00C073C1">
        <w:rPr>
          <w:b/>
          <w:bCs/>
        </w:rPr>
        <w:t>When are fidelity bonds needed?</w:t>
      </w:r>
      <w:bookmarkEnd w:id="46"/>
    </w:p>
    <w:p w14:paraId="4376E7B6" w14:textId="3DC42318" w:rsidR="0075632F" w:rsidRPr="00B267FC" w:rsidRDefault="0075632F" w:rsidP="00C073C1">
      <w:pPr>
        <w:ind w:left="720"/>
        <w:jc w:val="both"/>
      </w:pPr>
      <w:r w:rsidRPr="00B267FC">
        <w:t xml:space="preserve">Typically, fidelity bonds are required when </w:t>
      </w:r>
      <w:r w:rsidR="00DE2B23" w:rsidRPr="00B267FC">
        <w:t>supplier</w:t>
      </w:r>
      <w:r w:rsidRPr="00B267FC">
        <w:t xml:space="preserve">s have their employees engaged in work under a state contract with limited state supervision present and have easy access to state property and/or </w:t>
      </w:r>
      <w:r w:rsidRPr="00B267FC">
        <w:lastRenderedPageBreak/>
        <w:t xml:space="preserve">monies. Examples: </w:t>
      </w:r>
      <w:r w:rsidR="00DE2B23" w:rsidRPr="00B267FC">
        <w:t>supplier</w:t>
      </w:r>
      <w:r w:rsidRPr="00B267FC">
        <w:t>s who provide after-hour janitorial services, security services, or concessionaire contracts.</w:t>
      </w:r>
    </w:p>
    <w:p w14:paraId="045CAC2D" w14:textId="77777777" w:rsidR="0075632F" w:rsidRPr="00B267FC" w:rsidRDefault="0075632F" w:rsidP="00C028D0">
      <w:pPr>
        <w:jc w:val="both"/>
      </w:pPr>
    </w:p>
    <w:p w14:paraId="0E73A137" w14:textId="739864C5" w:rsidR="00B31EE8" w:rsidRPr="00C073C1" w:rsidRDefault="00B31EE8" w:rsidP="00C073C1">
      <w:pPr>
        <w:pStyle w:val="ListParagraph"/>
        <w:numPr>
          <w:ilvl w:val="1"/>
          <w:numId w:val="19"/>
        </w:numPr>
        <w:ind w:left="720"/>
        <w:jc w:val="both"/>
        <w:outlineLvl w:val="1"/>
        <w:rPr>
          <w:b/>
          <w:bCs/>
        </w:rPr>
      </w:pPr>
      <w:bookmarkStart w:id="47" w:name="_Toc200026127"/>
      <w:r w:rsidRPr="00C073C1">
        <w:rPr>
          <w:b/>
          <w:bCs/>
        </w:rPr>
        <w:t>I have insurance – do I need a bond?</w:t>
      </w:r>
      <w:bookmarkEnd w:id="47"/>
      <w:r w:rsidR="00D85EE3" w:rsidRPr="00C073C1">
        <w:rPr>
          <w:b/>
          <w:bCs/>
        </w:rPr>
        <w:tab/>
      </w:r>
    </w:p>
    <w:p w14:paraId="16EF2084" w14:textId="586ECDCA" w:rsidR="00D85EE3" w:rsidRPr="00B267FC" w:rsidRDefault="00B31EE8" w:rsidP="00C073C1">
      <w:pPr>
        <w:ind w:left="720"/>
        <w:jc w:val="both"/>
      </w:pPr>
      <w:r w:rsidRPr="00B267FC">
        <w:t xml:space="preserve">Insurance protects against </w:t>
      </w:r>
      <w:proofErr w:type="gramStart"/>
      <w:r w:rsidRPr="00B267FC">
        <w:t>a potential</w:t>
      </w:r>
      <w:proofErr w:type="gramEnd"/>
      <w:r w:rsidRPr="00B267FC">
        <w:t xml:space="preserve"> loss from property or personnel exposure. A bond provides additional coverage by protecting against </w:t>
      </w:r>
      <w:proofErr w:type="gramStart"/>
      <w:r w:rsidRPr="00B267FC">
        <w:t>a non</w:t>
      </w:r>
      <w:proofErr w:type="gramEnd"/>
      <w:r w:rsidRPr="00B267FC">
        <w:t xml:space="preserve">-performance of contract terms and conditions by a </w:t>
      </w:r>
      <w:r w:rsidR="00DE2B23" w:rsidRPr="00B267FC">
        <w:t>supplier</w:t>
      </w:r>
      <w:r w:rsidR="008345E9" w:rsidRPr="00B267FC">
        <w:t xml:space="preserve"> or dishonest activity by its employees</w:t>
      </w:r>
      <w:r w:rsidRPr="00B267FC">
        <w:t>.</w:t>
      </w:r>
      <w:r w:rsidR="00FD7057">
        <w:t xml:space="preserve"> </w:t>
      </w:r>
      <w:r w:rsidR="00D85EE3" w:rsidRPr="00B267FC">
        <w:t>Please contact your legal counsel for guidance. Considerations include the following:</w:t>
      </w:r>
    </w:p>
    <w:p w14:paraId="6EBF1BE0" w14:textId="77777777" w:rsidR="00D85EE3" w:rsidRPr="00B267FC" w:rsidRDefault="00D85EE3" w:rsidP="00C028D0">
      <w:pPr>
        <w:ind w:left="1080" w:hanging="360"/>
        <w:jc w:val="both"/>
      </w:pPr>
    </w:p>
    <w:p w14:paraId="13D9C797" w14:textId="2BF68C68" w:rsidR="00D85EE3" w:rsidRPr="00B267FC" w:rsidRDefault="00D85EE3" w:rsidP="00C073C1">
      <w:pPr>
        <w:pStyle w:val="ListParagraph"/>
        <w:numPr>
          <w:ilvl w:val="1"/>
          <w:numId w:val="25"/>
        </w:numPr>
        <w:jc w:val="both"/>
      </w:pPr>
      <w:r w:rsidRPr="00B267FC">
        <w:t>What is the cost to requiring a bond?</w:t>
      </w:r>
    </w:p>
    <w:p w14:paraId="5417D4AF" w14:textId="6CB5B821" w:rsidR="00D85EE3" w:rsidRPr="00B267FC" w:rsidRDefault="00D85EE3" w:rsidP="00C073C1">
      <w:pPr>
        <w:pStyle w:val="ListParagraph"/>
        <w:numPr>
          <w:ilvl w:val="1"/>
          <w:numId w:val="25"/>
        </w:numPr>
        <w:jc w:val="both"/>
      </w:pPr>
      <w:r w:rsidRPr="00B267FC">
        <w:t xml:space="preserve">Will the requirement of a bond potentially limit competition? </w:t>
      </w:r>
      <w:r w:rsidRPr="00B267FC">
        <w:tab/>
      </w:r>
    </w:p>
    <w:p w14:paraId="0AE801B8" w14:textId="699934D4" w:rsidR="00D85EE3" w:rsidRPr="00B267FC" w:rsidRDefault="00D85EE3" w:rsidP="00C073C1">
      <w:pPr>
        <w:pStyle w:val="ListParagraph"/>
        <w:numPr>
          <w:ilvl w:val="1"/>
          <w:numId w:val="25"/>
        </w:numPr>
        <w:jc w:val="both"/>
      </w:pPr>
      <w:r w:rsidRPr="00B267FC">
        <w:t>Are there other avenues to limit risk other than requiring a bond?</w:t>
      </w:r>
    </w:p>
    <w:p w14:paraId="0D6896EB" w14:textId="0FAD0547" w:rsidR="00D85EE3" w:rsidRPr="00B267FC" w:rsidRDefault="00D85EE3" w:rsidP="00C073C1">
      <w:pPr>
        <w:pStyle w:val="ListParagraph"/>
        <w:numPr>
          <w:ilvl w:val="1"/>
          <w:numId w:val="25"/>
        </w:numPr>
        <w:jc w:val="both"/>
      </w:pPr>
      <w:r w:rsidRPr="00B267FC">
        <w:t xml:space="preserve">Are there statutory requirements </w:t>
      </w:r>
      <w:r w:rsidR="005D0FE6" w:rsidRPr="00B267FC">
        <w:t>for</w:t>
      </w:r>
      <w:r w:rsidRPr="00B267FC">
        <w:t xml:space="preserve"> bonds?</w:t>
      </w:r>
    </w:p>
    <w:p w14:paraId="40CB42E5" w14:textId="0417FDFF" w:rsidR="00D85EE3" w:rsidRPr="00B267FC" w:rsidRDefault="00D85EE3" w:rsidP="00C073C1">
      <w:pPr>
        <w:pStyle w:val="ListParagraph"/>
        <w:numPr>
          <w:ilvl w:val="1"/>
          <w:numId w:val="25"/>
        </w:numPr>
        <w:jc w:val="both"/>
      </w:pPr>
      <w:r w:rsidRPr="00B267FC">
        <w:t>Should I consider reducing the bond requirement throughout the contract lifecycle?</w:t>
      </w:r>
    </w:p>
    <w:p w14:paraId="50D21063" w14:textId="4416F40F" w:rsidR="00D85EE3" w:rsidRPr="00B267FC" w:rsidRDefault="00D85EE3" w:rsidP="00C073C1">
      <w:pPr>
        <w:pStyle w:val="ListParagraph"/>
        <w:numPr>
          <w:ilvl w:val="1"/>
          <w:numId w:val="25"/>
        </w:numPr>
        <w:jc w:val="both"/>
      </w:pPr>
      <w:r w:rsidRPr="00B267FC">
        <w:t>What is involved in collecting on the bond?</w:t>
      </w:r>
    </w:p>
    <w:p w14:paraId="37B5B6CC" w14:textId="77777777" w:rsidR="00B31EE8" w:rsidRPr="00B267FC" w:rsidRDefault="00B31EE8" w:rsidP="00C45FE9">
      <w:pPr>
        <w:ind w:left="1080" w:hanging="360"/>
        <w:jc w:val="both"/>
      </w:pPr>
    </w:p>
    <w:p w14:paraId="50FC5E12" w14:textId="77777777" w:rsidR="00776414" w:rsidRDefault="00776414" w:rsidP="00C45FE9">
      <w:pPr>
        <w:ind w:left="1080" w:hanging="360"/>
        <w:jc w:val="both"/>
        <w:rPr>
          <w:b/>
          <w:bCs/>
        </w:rPr>
      </w:pPr>
    </w:p>
    <w:p w14:paraId="51327544" w14:textId="60FF0562" w:rsidR="00B31EE8" w:rsidRPr="00C073C1" w:rsidRDefault="00B31EE8" w:rsidP="00C073C1">
      <w:pPr>
        <w:pStyle w:val="ListParagraph"/>
        <w:numPr>
          <w:ilvl w:val="1"/>
          <w:numId w:val="19"/>
        </w:numPr>
        <w:ind w:left="720"/>
        <w:outlineLvl w:val="1"/>
        <w:rPr>
          <w:b/>
          <w:bCs/>
        </w:rPr>
      </w:pPr>
      <w:bookmarkStart w:id="48" w:name="_Toc200026128"/>
      <w:r w:rsidRPr="00C073C1">
        <w:rPr>
          <w:b/>
          <w:bCs/>
        </w:rPr>
        <w:t>Are bond requirements related to the value of contracts?</w:t>
      </w:r>
      <w:bookmarkEnd w:id="48"/>
    </w:p>
    <w:p w14:paraId="1690E3AD" w14:textId="4A9938C6" w:rsidR="0071136B" w:rsidRDefault="0052572E" w:rsidP="00C073C1">
      <w:pPr>
        <w:ind w:left="720"/>
        <w:jc w:val="both"/>
      </w:pPr>
      <w:r w:rsidRPr="00B267FC">
        <w:t xml:space="preserve">Surety bonds are related to the value of a contract. </w:t>
      </w:r>
      <w:r w:rsidR="00B31EE8" w:rsidRPr="00B267FC">
        <w:t xml:space="preserve">For some types of contracts, such as building construction, </w:t>
      </w:r>
      <w:r w:rsidR="0075632F" w:rsidRPr="00B267FC">
        <w:t xml:space="preserve">certain surety </w:t>
      </w:r>
      <w:r w:rsidR="00B31EE8" w:rsidRPr="00B267FC">
        <w:t xml:space="preserve">bonds are </w:t>
      </w:r>
      <w:r w:rsidR="0075632F" w:rsidRPr="00B267FC">
        <w:t xml:space="preserve">statutorily </w:t>
      </w:r>
      <w:r w:rsidR="00B31EE8" w:rsidRPr="00B267FC">
        <w:t>required if the contract amount is above $100,000</w:t>
      </w:r>
      <w:r w:rsidR="0015705C" w:rsidRPr="00B267FC">
        <w:t xml:space="preserve"> (see statutory references above)</w:t>
      </w:r>
      <w:r w:rsidR="00B31EE8" w:rsidRPr="00B267FC">
        <w:t>. For lower value contracts, one may consider requiring liquidated damages</w:t>
      </w:r>
      <w:r w:rsidRPr="00B267FC">
        <w:t xml:space="preserve"> or other risk reduction methods</w:t>
      </w:r>
      <w:r w:rsidR="00B31EE8" w:rsidRPr="00B267FC">
        <w:t xml:space="preserve"> in lieu of bonds – </w:t>
      </w:r>
      <w:bookmarkStart w:id="49" w:name="_Hlk149553439"/>
      <w:r w:rsidR="00B31EE8" w:rsidRPr="00B267FC">
        <w:t>please contact your legal counsel for additional guidance.</w:t>
      </w:r>
      <w:r w:rsidR="00D85EE3" w:rsidRPr="00B267FC">
        <w:t xml:space="preserve"> </w:t>
      </w:r>
    </w:p>
    <w:p w14:paraId="4E20A801" w14:textId="77777777" w:rsidR="00787970" w:rsidRPr="00B267FC" w:rsidRDefault="00787970" w:rsidP="007266AD">
      <w:pPr>
        <w:jc w:val="both"/>
      </w:pPr>
    </w:p>
    <w:p w14:paraId="145AB5B6" w14:textId="379DCB45" w:rsidR="00B31EE8" w:rsidRPr="00D66B4D" w:rsidRDefault="00AA31BB" w:rsidP="00882DF9">
      <w:pPr>
        <w:pStyle w:val="Style1"/>
        <w:numPr>
          <w:ilvl w:val="0"/>
          <w:numId w:val="0"/>
        </w:numPr>
        <w:outlineLvl w:val="0"/>
      </w:pPr>
      <w:bookmarkStart w:id="50" w:name="_bookmark3"/>
      <w:bookmarkStart w:id="51" w:name="_Toc200026129"/>
      <w:bookmarkEnd w:id="49"/>
      <w:bookmarkEnd w:id="50"/>
      <w:r>
        <w:t xml:space="preserve">IV. </w:t>
      </w:r>
      <w:r w:rsidR="00B31EE8" w:rsidRPr="00D66B4D">
        <w:t xml:space="preserve">Insurance Coverage Guidelines for </w:t>
      </w:r>
      <w:r w:rsidR="0015705C" w:rsidRPr="00D66B4D">
        <w:t>S</w:t>
      </w:r>
      <w:r w:rsidR="00DE2B23" w:rsidRPr="00D66B4D">
        <w:t>upplier</w:t>
      </w:r>
      <w:r w:rsidR="00B31EE8" w:rsidRPr="00D66B4D">
        <w:t>s</w:t>
      </w:r>
      <w:bookmarkEnd w:id="51"/>
    </w:p>
    <w:p w14:paraId="252C1B37" w14:textId="3EE065AE" w:rsidR="00B31EE8" w:rsidRPr="00B267FC" w:rsidRDefault="00B31EE8" w:rsidP="00C028D0"/>
    <w:p w14:paraId="0E5DFCDF" w14:textId="50B1FDB9" w:rsidR="00B31EE8" w:rsidRPr="00B267FC" w:rsidRDefault="00B31EE8" w:rsidP="00D66B4D">
      <w:pPr>
        <w:jc w:val="both"/>
      </w:pPr>
      <w:r w:rsidRPr="00B267FC">
        <w:t xml:space="preserve">The following recommended minimum insurance coverages and limits apply to </w:t>
      </w:r>
      <w:r w:rsidR="00DE2B23" w:rsidRPr="00B267FC">
        <w:t>supplier</w:t>
      </w:r>
      <w:r w:rsidRPr="00B267FC">
        <w:t xml:space="preserve">s doing business with the State of Georgia. The Standard Insurance Limits are recommended for all procurements of goods and ancillary services. The specific </w:t>
      </w:r>
      <w:r w:rsidR="004A052E" w:rsidRPr="00B267FC">
        <w:t xml:space="preserve">recommendations </w:t>
      </w:r>
      <w:r w:rsidRPr="00B267FC">
        <w:t xml:space="preserve">for </w:t>
      </w:r>
      <w:r w:rsidR="00DE2B23" w:rsidRPr="00B267FC">
        <w:t>supplier</w:t>
      </w:r>
      <w:r w:rsidRPr="00B267FC">
        <w:t>s providing higher risk services supersede the Standard Insurance Limits. Coverage types and limits are recommended minimums and should be increased as appropriate based on contract value and potential risks to the state. To achieve the appropriate coverage levels, a combination of a specific policy written with an umbrella policy covering liabilities above stated limits is acceptable.1 Procuring entities should always consult with appropriate risk management experts.</w:t>
      </w:r>
    </w:p>
    <w:p w14:paraId="46BAA637" w14:textId="575F73CE" w:rsidR="00B31EE8" w:rsidRPr="00B267FC" w:rsidRDefault="00203E08" w:rsidP="00C028D0">
      <w:pPr>
        <w:ind w:left="720"/>
        <w:jc w:val="both"/>
      </w:pPr>
      <w:r w:rsidRPr="00B267FC">
        <w:rPr>
          <w:noProof/>
        </w:rPr>
        <w:lastRenderedPageBreak/>
        <mc:AlternateContent>
          <mc:Choice Requires="wps">
            <w:drawing>
              <wp:anchor distT="0" distB="0" distL="0" distR="0" simplePos="0" relativeHeight="251656192" behindDoc="1" locked="0" layoutInCell="1" allowOverlap="1" wp14:anchorId="74FBA8DD" wp14:editId="4190D657">
                <wp:simplePos x="0" y="0"/>
                <wp:positionH relativeFrom="margin">
                  <wp:posOffset>134620</wp:posOffset>
                </wp:positionH>
                <wp:positionV relativeFrom="paragraph">
                  <wp:posOffset>175895</wp:posOffset>
                </wp:positionV>
                <wp:extent cx="6263640" cy="4008120"/>
                <wp:effectExtent l="0" t="0" r="22860" b="11430"/>
                <wp:wrapTopAndBottom/>
                <wp:docPr id="14401873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4008120"/>
                        </a:xfrm>
                        <a:prstGeom prst="rect">
                          <a:avLst/>
                        </a:prstGeom>
                        <a:ln w="6350">
                          <a:solidFill>
                            <a:srgbClr val="000000"/>
                          </a:solidFill>
                          <a:prstDash val="solid"/>
                        </a:ln>
                      </wps:spPr>
                      <wps:txbx>
                        <w:txbxContent>
                          <w:p w14:paraId="2E8B79D7" w14:textId="77777777" w:rsidR="005F2A30" w:rsidRDefault="00B31EE8" w:rsidP="004D6C76">
                            <w:pPr>
                              <w:spacing w:before="72"/>
                              <w:ind w:left="145"/>
                              <w:jc w:val="center"/>
                              <w:rPr>
                                <w:b/>
                                <w:spacing w:val="-2"/>
                              </w:rPr>
                            </w:pPr>
                            <w:r>
                              <w:rPr>
                                <w:b/>
                                <w:spacing w:val="-2"/>
                              </w:rPr>
                              <w:t>Important</w:t>
                            </w:r>
                          </w:p>
                          <w:p w14:paraId="758A0B83" w14:textId="70FD0F63" w:rsidR="00B31EE8" w:rsidRDefault="00B31EE8" w:rsidP="005E377B">
                            <w:pPr>
                              <w:spacing w:before="72"/>
                              <w:ind w:left="145"/>
                              <w:jc w:val="center"/>
                              <w:rPr>
                                <w:b/>
                                <w:spacing w:val="-2"/>
                              </w:rPr>
                            </w:pPr>
                          </w:p>
                          <w:p w14:paraId="63E2A83F" w14:textId="30081535" w:rsidR="006A5B8A" w:rsidRDefault="006A5B8A" w:rsidP="005E377B">
                            <w:pPr>
                              <w:spacing w:before="72"/>
                              <w:ind w:left="145"/>
                              <w:jc w:val="center"/>
                              <w:rPr>
                                <w:b/>
                              </w:rPr>
                            </w:pPr>
                            <w:r>
                              <w:rPr>
                                <w:b/>
                                <w:spacing w:val="-2"/>
                              </w:rPr>
                              <w:t>DOAS Risk Management Recommends that Contracts contain the following:</w:t>
                            </w:r>
                          </w:p>
                          <w:p w14:paraId="4BE889B7" w14:textId="77777777" w:rsidR="00B31EE8" w:rsidRDefault="00B31EE8" w:rsidP="005E377B">
                            <w:pPr>
                              <w:pStyle w:val="BodyText"/>
                              <w:jc w:val="center"/>
                              <w:rPr>
                                <w:b/>
                              </w:rPr>
                            </w:pPr>
                          </w:p>
                          <w:p w14:paraId="34E9930D" w14:textId="77777777" w:rsidR="005E377B" w:rsidRDefault="006A5B8A" w:rsidP="002F12E1">
                            <w:pPr>
                              <w:pStyle w:val="ListParagraph"/>
                              <w:ind w:left="360" w:firstLine="0"/>
                              <w:rPr>
                                <w:spacing w:val="-1"/>
                              </w:rPr>
                            </w:pPr>
                            <w:r>
                              <w:t xml:space="preserve">The certificate of insurance shall provide for notice of cancellation to be </w:t>
                            </w:r>
                            <w:r w:rsidR="004B5BA1">
                              <w:t xml:space="preserve">delivered </w:t>
                            </w:r>
                            <w:r>
                              <w:t xml:space="preserve">in accordance with the policy provisions.  </w:t>
                            </w:r>
                            <w:r>
                              <w:rPr>
                                <w:spacing w:val="-1"/>
                              </w:rPr>
                              <w:t>State Entity procurement contracts should contain provisions that</w:t>
                            </w:r>
                            <w:r w:rsidR="005E377B">
                              <w:rPr>
                                <w:spacing w:val="-1"/>
                              </w:rPr>
                              <w:t>:</w:t>
                            </w:r>
                          </w:p>
                          <w:p w14:paraId="0976DAB2" w14:textId="77777777" w:rsidR="008E3FCD" w:rsidRPr="005E377B" w:rsidRDefault="008E3FCD" w:rsidP="002F12E1">
                            <w:pPr>
                              <w:pStyle w:val="ListParagraph"/>
                              <w:ind w:left="360" w:firstLine="0"/>
                            </w:pPr>
                          </w:p>
                          <w:p w14:paraId="42F10ACF" w14:textId="0185ED16" w:rsidR="009362F1" w:rsidRDefault="006A5B8A" w:rsidP="00A9369C">
                            <w:pPr>
                              <w:pStyle w:val="ListParagraph"/>
                              <w:numPr>
                                <w:ilvl w:val="0"/>
                                <w:numId w:val="27"/>
                              </w:numPr>
                              <w:rPr>
                                <w:spacing w:val="-1"/>
                              </w:rPr>
                            </w:pPr>
                            <w:r>
                              <w:rPr>
                                <w:spacing w:val="-1"/>
                              </w:rPr>
                              <w:t xml:space="preserve">Should the policy be cancelled before its expiration </w:t>
                            </w:r>
                            <w:r w:rsidR="003937D3">
                              <w:rPr>
                                <w:spacing w:val="-1"/>
                              </w:rPr>
                              <w:t>date;</w:t>
                            </w:r>
                            <w:r w:rsidR="004B5BA1">
                              <w:rPr>
                                <w:spacing w:val="-1"/>
                              </w:rPr>
                              <w:t xml:space="preserve"> </w:t>
                            </w:r>
                            <w:r>
                              <w:rPr>
                                <w:spacing w:val="-1"/>
                              </w:rPr>
                              <w:t xml:space="preserve">notice shall be </w:t>
                            </w:r>
                            <w:r w:rsidR="0015705C">
                              <w:rPr>
                                <w:spacing w:val="-1"/>
                              </w:rPr>
                              <w:t>delivered</w:t>
                            </w:r>
                            <w:r>
                              <w:rPr>
                                <w:spacing w:val="-1"/>
                              </w:rPr>
                              <w:t xml:space="preserve"> in accordance with the policy </w:t>
                            </w:r>
                            <w:r w:rsidR="005E377B">
                              <w:rPr>
                                <w:spacing w:val="-1"/>
                              </w:rPr>
                              <w:t>provisions.</w:t>
                            </w:r>
                          </w:p>
                          <w:p w14:paraId="3295800A" w14:textId="77777777" w:rsidR="008E3FCD" w:rsidRPr="0015705C" w:rsidRDefault="008E3FCD" w:rsidP="002F12E1">
                            <w:pPr>
                              <w:pStyle w:val="ListParagraph"/>
                              <w:ind w:left="360" w:firstLine="0"/>
                            </w:pPr>
                          </w:p>
                          <w:p w14:paraId="74370786" w14:textId="625A2F54" w:rsidR="009362F1" w:rsidRPr="008E3FCD" w:rsidRDefault="004B5BA1" w:rsidP="00A9369C">
                            <w:pPr>
                              <w:pStyle w:val="ListParagraph"/>
                              <w:numPr>
                                <w:ilvl w:val="0"/>
                                <w:numId w:val="27"/>
                              </w:numPr>
                            </w:pPr>
                            <w:r>
                              <w:rPr>
                                <w:spacing w:val="-1"/>
                              </w:rPr>
                              <w:t>S</w:t>
                            </w:r>
                            <w:r w:rsidR="00DE2B23">
                              <w:rPr>
                                <w:spacing w:val="-1"/>
                              </w:rPr>
                              <w:t>upplier</w:t>
                            </w:r>
                            <w:r w:rsidR="006A5B8A">
                              <w:rPr>
                                <w:spacing w:val="-1"/>
                              </w:rPr>
                              <w:t xml:space="preserve"> shall notify the State immediately upon receiving any information that any of the required coverages are or will be changed, cancelled</w:t>
                            </w:r>
                            <w:r>
                              <w:rPr>
                                <w:spacing w:val="-1"/>
                              </w:rPr>
                              <w:t xml:space="preserve">, </w:t>
                            </w:r>
                            <w:r w:rsidR="006A5B8A">
                              <w:rPr>
                                <w:spacing w:val="-1"/>
                              </w:rPr>
                              <w:t>or replaced</w:t>
                            </w:r>
                            <w:r w:rsidR="005E377B">
                              <w:rPr>
                                <w:spacing w:val="-1"/>
                              </w:rPr>
                              <w:t>.</w:t>
                            </w:r>
                          </w:p>
                          <w:p w14:paraId="1556CC6F" w14:textId="77777777" w:rsidR="008E3FCD" w:rsidRPr="0015705C" w:rsidRDefault="008E3FCD" w:rsidP="008E3FCD">
                            <w:pPr>
                              <w:pStyle w:val="ListParagraph"/>
                              <w:ind w:left="360" w:firstLine="0"/>
                            </w:pPr>
                          </w:p>
                          <w:p w14:paraId="3D168653" w14:textId="3F5362F1" w:rsidR="006A5B8A" w:rsidRDefault="009362F1" w:rsidP="00A9369C">
                            <w:pPr>
                              <w:pStyle w:val="ListParagraph"/>
                              <w:numPr>
                                <w:ilvl w:val="0"/>
                                <w:numId w:val="27"/>
                              </w:numPr>
                            </w:pPr>
                            <w:r>
                              <w:t>A</w:t>
                            </w:r>
                            <w:r w:rsidR="006A5B8A">
                              <w:t>ll</w:t>
                            </w:r>
                            <w:r w:rsidR="006A5B8A" w:rsidRPr="009D579E">
                              <w:rPr>
                                <w:spacing w:val="-2"/>
                              </w:rPr>
                              <w:t xml:space="preserve"> </w:t>
                            </w:r>
                            <w:r w:rsidR="006A5B8A">
                              <w:t>such</w:t>
                            </w:r>
                            <w:r w:rsidR="006A5B8A" w:rsidRPr="009D579E">
                              <w:rPr>
                                <w:spacing w:val="-4"/>
                              </w:rPr>
                              <w:t xml:space="preserve"> </w:t>
                            </w:r>
                            <w:r w:rsidR="006A5B8A">
                              <w:t>coverage shall remain in full force and effect during the initial term of the agreement and any renewal or extension thereof.</w:t>
                            </w:r>
                          </w:p>
                          <w:p w14:paraId="6FF124CE" w14:textId="77777777" w:rsidR="00B31EE8" w:rsidRDefault="00B31EE8" w:rsidP="002F12E1">
                            <w:pPr>
                              <w:pStyle w:val="BodyText"/>
                              <w:spacing w:before="1"/>
                              <w:rPr>
                                <w:sz w:val="22"/>
                              </w:rPr>
                            </w:pPr>
                          </w:p>
                          <w:p w14:paraId="111DE302" w14:textId="6A7AA966" w:rsidR="00B31EE8" w:rsidRDefault="009C73EF" w:rsidP="002F12E1">
                            <w:pPr>
                              <w:ind w:left="145"/>
                            </w:pPr>
                            <w:r w:rsidRPr="0015705C">
                              <w:rPr>
                                <w:iCs/>
                              </w:rPr>
                              <w:t>Generally,</w:t>
                            </w:r>
                            <w:r>
                              <w:rPr>
                                <w:i/>
                              </w:rPr>
                              <w:t xml:space="preserve"> </w:t>
                            </w:r>
                            <w:r w:rsidR="00B31EE8">
                              <w:t xml:space="preserve">policies must be issued by an insurance company </w:t>
                            </w:r>
                            <w:r>
                              <w:t xml:space="preserve">authorized </w:t>
                            </w:r>
                            <w:r w:rsidR="00B31EE8">
                              <w:t>to do business in the State of Georgia, with</w:t>
                            </w:r>
                            <w:r w:rsidR="00B31EE8">
                              <w:rPr>
                                <w:spacing w:val="-2"/>
                              </w:rPr>
                              <w:t xml:space="preserve"> </w:t>
                            </w:r>
                            <w:r w:rsidR="00B31EE8">
                              <w:t>a</w:t>
                            </w:r>
                            <w:r w:rsidR="00B31EE8">
                              <w:rPr>
                                <w:spacing w:val="-4"/>
                              </w:rPr>
                              <w:t xml:space="preserve"> </w:t>
                            </w:r>
                            <w:r w:rsidR="00B31EE8">
                              <w:t>minimum</w:t>
                            </w:r>
                            <w:r w:rsidR="00B31EE8">
                              <w:rPr>
                                <w:spacing w:val="-1"/>
                              </w:rPr>
                              <w:t xml:space="preserve"> </w:t>
                            </w:r>
                            <w:r w:rsidR="00B31EE8">
                              <w:t>AM</w:t>
                            </w:r>
                            <w:r w:rsidR="00B31EE8">
                              <w:rPr>
                                <w:spacing w:val="-5"/>
                              </w:rPr>
                              <w:t xml:space="preserve"> </w:t>
                            </w:r>
                            <w:r w:rsidR="00B31EE8">
                              <w:t>Best</w:t>
                            </w:r>
                            <w:r w:rsidR="00B31EE8">
                              <w:rPr>
                                <w:spacing w:val="-3"/>
                              </w:rPr>
                              <w:t xml:space="preserve"> </w:t>
                            </w:r>
                            <w:r w:rsidR="00B31EE8">
                              <w:t>rating</w:t>
                            </w:r>
                            <w:r w:rsidR="00B31EE8">
                              <w:rPr>
                                <w:spacing w:val="-2"/>
                              </w:rPr>
                              <w:t xml:space="preserve"> </w:t>
                            </w:r>
                            <w:r w:rsidR="00B31EE8">
                              <w:t>of A,</w:t>
                            </w:r>
                            <w:r w:rsidR="00B31EE8">
                              <w:rPr>
                                <w:spacing w:val="-3"/>
                              </w:rPr>
                              <w:t xml:space="preserve"> </w:t>
                            </w:r>
                            <w:r w:rsidR="00B31EE8">
                              <w:t>and</w:t>
                            </w:r>
                            <w:r w:rsidR="00B31EE8">
                              <w:rPr>
                                <w:spacing w:val="-2"/>
                              </w:rPr>
                              <w:t xml:space="preserve"> </w:t>
                            </w:r>
                            <w:r w:rsidR="00B31EE8">
                              <w:t>signed</w:t>
                            </w:r>
                            <w:r w:rsidR="00B31EE8">
                              <w:rPr>
                                <w:spacing w:val="-4"/>
                              </w:rPr>
                              <w:t xml:space="preserve"> </w:t>
                            </w:r>
                            <w:r w:rsidR="00B31EE8">
                              <w:t>by</w:t>
                            </w:r>
                            <w:r w:rsidR="00B31EE8">
                              <w:rPr>
                                <w:spacing w:val="-4"/>
                              </w:rPr>
                              <w:t xml:space="preserve"> </w:t>
                            </w:r>
                            <w:r w:rsidR="00B31EE8">
                              <w:t>an</w:t>
                            </w:r>
                            <w:r w:rsidR="00B31EE8">
                              <w:rPr>
                                <w:spacing w:val="-2"/>
                              </w:rPr>
                              <w:t xml:space="preserve"> </w:t>
                            </w:r>
                            <w:r w:rsidR="00B31EE8">
                              <w:t>authorized</w:t>
                            </w:r>
                            <w:r w:rsidR="00B31EE8">
                              <w:rPr>
                                <w:spacing w:val="-2"/>
                              </w:rPr>
                              <w:t xml:space="preserve"> </w:t>
                            </w:r>
                            <w:r w:rsidR="00B31EE8">
                              <w:t>agent. Bonds</w:t>
                            </w:r>
                            <w:r w:rsidR="00B31EE8">
                              <w:rPr>
                                <w:spacing w:val="-4"/>
                              </w:rPr>
                              <w:t xml:space="preserve"> </w:t>
                            </w:r>
                            <w:r w:rsidR="00B31EE8">
                              <w:t>are required to be signed by a licensed resident agent in pursuant to GA Code 13-82 (2020).</w:t>
                            </w:r>
                          </w:p>
                          <w:p w14:paraId="429A740E" w14:textId="77777777" w:rsidR="00B31EE8" w:rsidRDefault="00B31EE8" w:rsidP="002F12E1">
                            <w:pPr>
                              <w:pStyle w:val="BodyText"/>
                              <w:spacing w:before="10"/>
                              <w:rPr>
                                <w:sz w:val="21"/>
                              </w:rPr>
                            </w:pPr>
                          </w:p>
                          <w:p w14:paraId="3A631CFF" w14:textId="3214E624" w:rsidR="00B31EE8" w:rsidRDefault="00B31EE8" w:rsidP="002F12E1">
                            <w:pPr>
                              <w:ind w:left="145" w:right="197"/>
                            </w:pPr>
                            <w:r>
                              <w:t>Please note: The expanded list of categories, relevant insurance types, and recommended limits</w:t>
                            </w:r>
                            <w:r>
                              <w:rPr>
                                <w:spacing w:val="-2"/>
                              </w:rPr>
                              <w:t xml:space="preserve"> </w:t>
                            </w:r>
                            <w:r>
                              <w:t>are</w:t>
                            </w:r>
                            <w:r>
                              <w:rPr>
                                <w:spacing w:val="-5"/>
                              </w:rPr>
                              <w:t xml:space="preserve"> </w:t>
                            </w:r>
                            <w:r>
                              <w:t>to</w:t>
                            </w:r>
                            <w:r>
                              <w:rPr>
                                <w:spacing w:val="-5"/>
                              </w:rPr>
                              <w:t xml:space="preserve"> </w:t>
                            </w:r>
                            <w:r>
                              <w:t>be</w:t>
                            </w:r>
                            <w:r>
                              <w:rPr>
                                <w:spacing w:val="-3"/>
                              </w:rPr>
                              <w:t xml:space="preserve"> </w:t>
                            </w:r>
                            <w:r>
                              <w:t>used</w:t>
                            </w:r>
                            <w:r>
                              <w:rPr>
                                <w:spacing w:val="-3"/>
                              </w:rPr>
                              <w:t xml:space="preserve"> </w:t>
                            </w:r>
                            <w:r>
                              <w:t>as</w:t>
                            </w:r>
                            <w:r>
                              <w:rPr>
                                <w:spacing w:val="-7"/>
                              </w:rPr>
                              <w:t xml:space="preserve"> </w:t>
                            </w:r>
                            <w:r>
                              <w:t>guidelines</w:t>
                            </w:r>
                            <w:r>
                              <w:rPr>
                                <w:spacing w:val="-2"/>
                              </w:rPr>
                              <w:t xml:space="preserve"> </w:t>
                            </w:r>
                            <w:r>
                              <w:t>and</w:t>
                            </w:r>
                            <w:r>
                              <w:rPr>
                                <w:spacing w:val="-3"/>
                              </w:rPr>
                              <w:t xml:space="preserve"> </w:t>
                            </w:r>
                            <w:r>
                              <w:t>are</w:t>
                            </w:r>
                            <w:r>
                              <w:rPr>
                                <w:spacing w:val="-3"/>
                              </w:rPr>
                              <w:t xml:space="preserve"> </w:t>
                            </w:r>
                            <w:r>
                              <w:t>indicative</w:t>
                            </w:r>
                            <w:r>
                              <w:rPr>
                                <w:spacing w:val="-3"/>
                              </w:rPr>
                              <w:t xml:space="preserve"> </w:t>
                            </w:r>
                            <w:r>
                              <w:t>of</w:t>
                            </w:r>
                            <w:r>
                              <w:rPr>
                                <w:spacing w:val="-1"/>
                              </w:rPr>
                              <w:t xml:space="preserve"> </w:t>
                            </w:r>
                            <w:r>
                              <w:t>best</w:t>
                            </w:r>
                            <w:r>
                              <w:rPr>
                                <w:spacing w:val="-1"/>
                              </w:rPr>
                              <w:t xml:space="preserve"> </w:t>
                            </w:r>
                            <w:r>
                              <w:t>practices</w:t>
                            </w:r>
                            <w:r>
                              <w:rPr>
                                <w:spacing w:val="-5"/>
                              </w:rPr>
                              <w:t xml:space="preserve"> </w:t>
                            </w:r>
                            <w:r>
                              <w:t>but</w:t>
                            </w:r>
                            <w:r>
                              <w:rPr>
                                <w:spacing w:val="-4"/>
                              </w:rPr>
                              <w:t xml:space="preserve"> </w:t>
                            </w:r>
                            <w:r>
                              <w:t>are</w:t>
                            </w:r>
                            <w:r>
                              <w:rPr>
                                <w:spacing w:val="-3"/>
                              </w:rPr>
                              <w:t xml:space="preserve"> </w:t>
                            </w:r>
                            <w:r>
                              <w:t>not</w:t>
                            </w:r>
                            <w:r>
                              <w:rPr>
                                <w:spacing w:val="-1"/>
                              </w:rPr>
                              <w:t xml:space="preserve"> </w:t>
                            </w:r>
                            <w:r>
                              <w:t>exhaustive. Your insurance</w:t>
                            </w:r>
                            <w:r>
                              <w:rPr>
                                <w:spacing w:val="-2"/>
                              </w:rPr>
                              <w:t xml:space="preserve"> </w:t>
                            </w:r>
                            <w:r>
                              <w:t>needs</w:t>
                            </w:r>
                            <w:r>
                              <w:rPr>
                                <w:spacing w:val="-2"/>
                              </w:rPr>
                              <w:t xml:space="preserve"> </w:t>
                            </w:r>
                            <w:r>
                              <w:t>may</w:t>
                            </w:r>
                            <w:r>
                              <w:rPr>
                                <w:spacing w:val="-2"/>
                              </w:rPr>
                              <w:t xml:space="preserve"> </w:t>
                            </w:r>
                            <w:r>
                              <w:t>by</w:t>
                            </w:r>
                            <w:r>
                              <w:rPr>
                                <w:spacing w:val="-2"/>
                              </w:rPr>
                              <w:t xml:space="preserve"> </w:t>
                            </w:r>
                            <w:r>
                              <w:t>higher</w:t>
                            </w:r>
                            <w:r>
                              <w:rPr>
                                <w:spacing w:val="-1"/>
                              </w:rPr>
                              <w:t xml:space="preserve"> </w:t>
                            </w:r>
                            <w:r>
                              <w:t>(or</w:t>
                            </w:r>
                            <w:r>
                              <w:rPr>
                                <w:spacing w:val="-1"/>
                              </w:rPr>
                              <w:t xml:space="preserve"> </w:t>
                            </w:r>
                            <w:r>
                              <w:t>lower).</w:t>
                            </w:r>
                            <w:r>
                              <w:rPr>
                                <w:spacing w:val="-1"/>
                              </w:rPr>
                              <w:t xml:space="preserve"> </w:t>
                            </w:r>
                            <w:r>
                              <w:t>Please consult</w:t>
                            </w:r>
                            <w:r>
                              <w:rPr>
                                <w:spacing w:val="-1"/>
                              </w:rPr>
                              <w:t xml:space="preserve"> </w:t>
                            </w:r>
                            <w:r w:rsidR="00C63CDB">
                              <w:rPr>
                                <w:spacing w:val="-1"/>
                              </w:rPr>
                              <w:t xml:space="preserve">your risk management, legal division, or </w:t>
                            </w:r>
                            <w:r w:rsidRPr="009910B6">
                              <w:rPr>
                                <w:bCs/>
                              </w:rPr>
                              <w:t>Georgia Department of Administrative Services, Risk Management Services</w:t>
                            </w:r>
                            <w:r>
                              <w:t xml:space="preserve"> for any questions.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4FBA8DD" id="Text Box 4" o:spid="_x0000_s1027" type="#_x0000_t202" style="position:absolute;left:0;text-align:left;margin-left:10.6pt;margin-top:13.85pt;width:493.2pt;height:315.6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" filled="f" strokeweight=".5pt">
                <v:path arrowok="t"/>
                <v:textbox inset="0,0,0,0">
                  <w:txbxContent>
                    <w:p w14:paraId="2E8B79D7" w14:textId="77777777" w:rsidR="005F2A30" w:rsidRDefault="00B31EE8" w:rsidP="004D6C76">
                      <w:pPr>
                        <w:spacing w:before="72"/>
                        <w:ind w:left="145"/>
                        <w:jc w:val="center"/>
                        <w:rPr>
                          <w:b/>
                          <w:spacing w:val="-2"/>
                        </w:rPr>
                      </w:pPr>
                      <w:r>
                        <w:rPr>
                          <w:b/>
                          <w:spacing w:val="-2"/>
                        </w:rPr>
                        <w:t>Important</w:t>
                      </w:r>
                    </w:p>
                    <w:p w14:paraId="758A0B83" w14:textId="70FD0F63" w:rsidR="00B31EE8" w:rsidRDefault="00B31EE8" w:rsidP="005E377B">
                      <w:pPr>
                        <w:spacing w:before="72"/>
                        <w:ind w:left="145"/>
                        <w:jc w:val="center"/>
                        <w:rPr>
                          <w:b/>
                          <w:spacing w:val="-2"/>
                        </w:rPr>
                      </w:pPr>
                    </w:p>
                    <w:p w14:paraId="63E2A83F" w14:textId="30081535" w:rsidR="006A5B8A" w:rsidRDefault="006A5B8A" w:rsidP="005E377B">
                      <w:pPr>
                        <w:spacing w:before="72"/>
                        <w:ind w:left="145"/>
                        <w:jc w:val="center"/>
                        <w:rPr>
                          <w:b/>
                        </w:rPr>
                      </w:pPr>
                      <w:r>
                        <w:rPr>
                          <w:b/>
                          <w:spacing w:val="-2"/>
                        </w:rPr>
                        <w:t>DOAS Risk Management Recommends that Contracts contain the following:</w:t>
                      </w:r>
                    </w:p>
                    <w:p w14:paraId="4BE889B7" w14:textId="77777777" w:rsidR="00B31EE8" w:rsidRDefault="00B31EE8" w:rsidP="005E377B">
                      <w:pPr>
                        <w:pStyle w:val="BodyText"/>
                        <w:jc w:val="center"/>
                        <w:rPr>
                          <w:b/>
                        </w:rPr>
                      </w:pPr>
                    </w:p>
                    <w:p w14:paraId="34E9930D" w14:textId="77777777" w:rsidR="005E377B" w:rsidRDefault="006A5B8A" w:rsidP="002F12E1">
                      <w:pPr>
                        <w:pStyle w:val="ListParagraph"/>
                        <w:ind w:left="360" w:firstLine="0"/>
                        <w:rPr>
                          <w:spacing w:val="-1"/>
                        </w:rPr>
                      </w:pPr>
                      <w:r>
                        <w:t xml:space="preserve">The certificate of insurance shall provide for notice of cancellation to be </w:t>
                      </w:r>
                      <w:r w:rsidR="004B5BA1">
                        <w:t xml:space="preserve">delivered </w:t>
                      </w:r>
                      <w:r>
                        <w:t xml:space="preserve">in accordance with the policy provisions.  </w:t>
                      </w:r>
                      <w:r>
                        <w:rPr>
                          <w:spacing w:val="-1"/>
                        </w:rPr>
                        <w:t>State Entity procurement contracts should contain provisions that</w:t>
                      </w:r>
                      <w:r w:rsidR="005E377B">
                        <w:rPr>
                          <w:spacing w:val="-1"/>
                        </w:rPr>
                        <w:t>:</w:t>
                      </w:r>
                    </w:p>
                    <w:p w14:paraId="0976DAB2" w14:textId="77777777" w:rsidR="008E3FCD" w:rsidRPr="005E377B" w:rsidRDefault="008E3FCD" w:rsidP="002F12E1">
                      <w:pPr>
                        <w:pStyle w:val="ListParagraph"/>
                        <w:ind w:left="360" w:firstLine="0"/>
                      </w:pPr>
                    </w:p>
                    <w:p w14:paraId="42F10ACF" w14:textId="0185ED16" w:rsidR="009362F1" w:rsidRDefault="006A5B8A" w:rsidP="00A9369C">
                      <w:pPr>
                        <w:pStyle w:val="ListParagraph"/>
                        <w:numPr>
                          <w:ilvl w:val="0"/>
                          <w:numId w:val="27"/>
                        </w:numPr>
                        <w:rPr>
                          <w:spacing w:val="-1"/>
                        </w:rPr>
                      </w:pPr>
                      <w:r>
                        <w:rPr>
                          <w:spacing w:val="-1"/>
                        </w:rPr>
                        <w:t xml:space="preserve">Should the policy be cancelled before its expiration </w:t>
                      </w:r>
                      <w:r w:rsidR="003937D3">
                        <w:rPr>
                          <w:spacing w:val="-1"/>
                        </w:rPr>
                        <w:t>date;</w:t>
                      </w:r>
                      <w:r w:rsidR="004B5BA1">
                        <w:rPr>
                          <w:spacing w:val="-1"/>
                        </w:rPr>
                        <w:t xml:space="preserve"> </w:t>
                      </w:r>
                      <w:r>
                        <w:rPr>
                          <w:spacing w:val="-1"/>
                        </w:rPr>
                        <w:t xml:space="preserve">notice shall be </w:t>
                      </w:r>
                      <w:r w:rsidR="0015705C">
                        <w:rPr>
                          <w:spacing w:val="-1"/>
                        </w:rPr>
                        <w:t>delivered</w:t>
                      </w:r>
                      <w:r>
                        <w:rPr>
                          <w:spacing w:val="-1"/>
                        </w:rPr>
                        <w:t xml:space="preserve"> in accordance with the policy </w:t>
                      </w:r>
                      <w:r w:rsidR="005E377B">
                        <w:rPr>
                          <w:spacing w:val="-1"/>
                        </w:rPr>
                        <w:t>provisions.</w:t>
                      </w:r>
                    </w:p>
                    <w:p w14:paraId="3295800A" w14:textId="77777777" w:rsidR="008E3FCD" w:rsidRPr="0015705C" w:rsidRDefault="008E3FCD" w:rsidP="002F12E1">
                      <w:pPr>
                        <w:pStyle w:val="ListParagraph"/>
                        <w:ind w:left="360" w:firstLine="0"/>
                      </w:pPr>
                    </w:p>
                    <w:p w14:paraId="74370786" w14:textId="625A2F54" w:rsidR="009362F1" w:rsidRPr="008E3FCD" w:rsidRDefault="004B5BA1" w:rsidP="00A9369C">
                      <w:pPr>
                        <w:pStyle w:val="ListParagraph"/>
                        <w:numPr>
                          <w:ilvl w:val="0"/>
                          <w:numId w:val="27"/>
                        </w:numPr>
                      </w:pPr>
                      <w:r>
                        <w:rPr>
                          <w:spacing w:val="-1"/>
                        </w:rPr>
                        <w:t>S</w:t>
                      </w:r>
                      <w:r w:rsidR="00DE2B23">
                        <w:rPr>
                          <w:spacing w:val="-1"/>
                        </w:rPr>
                        <w:t>upplier</w:t>
                      </w:r>
                      <w:r w:rsidR="006A5B8A">
                        <w:rPr>
                          <w:spacing w:val="-1"/>
                        </w:rPr>
                        <w:t xml:space="preserve"> shall notify the State immediately upon receiving any information that any of the required coverages are or will be changed, cancelled</w:t>
                      </w:r>
                      <w:r>
                        <w:rPr>
                          <w:spacing w:val="-1"/>
                        </w:rPr>
                        <w:t xml:space="preserve">, </w:t>
                      </w:r>
                      <w:r w:rsidR="006A5B8A">
                        <w:rPr>
                          <w:spacing w:val="-1"/>
                        </w:rPr>
                        <w:t>or replaced</w:t>
                      </w:r>
                      <w:r w:rsidR="005E377B">
                        <w:rPr>
                          <w:spacing w:val="-1"/>
                        </w:rPr>
                        <w:t>.</w:t>
                      </w:r>
                    </w:p>
                    <w:p w14:paraId="1556CC6F" w14:textId="77777777" w:rsidR="008E3FCD" w:rsidRPr="0015705C" w:rsidRDefault="008E3FCD" w:rsidP="008E3FCD">
                      <w:pPr>
                        <w:pStyle w:val="ListParagraph"/>
                        <w:ind w:left="360" w:firstLine="0"/>
                      </w:pPr>
                    </w:p>
                    <w:p w14:paraId="3D168653" w14:textId="3F5362F1" w:rsidR="006A5B8A" w:rsidRDefault="009362F1" w:rsidP="00A9369C">
                      <w:pPr>
                        <w:pStyle w:val="ListParagraph"/>
                        <w:numPr>
                          <w:ilvl w:val="0"/>
                          <w:numId w:val="27"/>
                        </w:numPr>
                      </w:pPr>
                      <w:r>
                        <w:t>A</w:t>
                      </w:r>
                      <w:r w:rsidR="006A5B8A">
                        <w:t>ll</w:t>
                      </w:r>
                      <w:r w:rsidR="006A5B8A" w:rsidRPr="009D579E">
                        <w:rPr>
                          <w:spacing w:val="-2"/>
                        </w:rPr>
                        <w:t xml:space="preserve"> </w:t>
                      </w:r>
                      <w:r w:rsidR="006A5B8A">
                        <w:t>such</w:t>
                      </w:r>
                      <w:r w:rsidR="006A5B8A" w:rsidRPr="009D579E">
                        <w:rPr>
                          <w:spacing w:val="-4"/>
                        </w:rPr>
                        <w:t xml:space="preserve"> </w:t>
                      </w:r>
                      <w:r w:rsidR="006A5B8A">
                        <w:t>coverage shall remain in full force and effect during the initial term of the agreement and any renewal or extension thereof.</w:t>
                      </w:r>
                    </w:p>
                    <w:p w14:paraId="6FF124CE" w14:textId="77777777" w:rsidR="00B31EE8" w:rsidRDefault="00B31EE8" w:rsidP="002F12E1">
                      <w:pPr>
                        <w:pStyle w:val="BodyText"/>
                        <w:spacing w:before="1"/>
                        <w:rPr>
                          <w:sz w:val="22"/>
                        </w:rPr>
                      </w:pPr>
                    </w:p>
                    <w:p w14:paraId="111DE302" w14:textId="6A7AA966" w:rsidR="00B31EE8" w:rsidRDefault="009C73EF" w:rsidP="002F12E1">
                      <w:pPr>
                        <w:ind w:left="145"/>
                      </w:pPr>
                      <w:r w:rsidRPr="0015705C">
                        <w:rPr>
                          <w:iCs/>
                        </w:rPr>
                        <w:t>Generally,</w:t>
                      </w:r>
                      <w:r>
                        <w:rPr>
                          <w:i/>
                        </w:rPr>
                        <w:t xml:space="preserve"> </w:t>
                      </w:r>
                      <w:r w:rsidR="00B31EE8">
                        <w:t xml:space="preserve">policies must be issued by an insurance company </w:t>
                      </w:r>
                      <w:r>
                        <w:t xml:space="preserve">authorized </w:t>
                      </w:r>
                      <w:r w:rsidR="00B31EE8">
                        <w:t>to do business in the State of Georgia, with</w:t>
                      </w:r>
                      <w:r w:rsidR="00B31EE8">
                        <w:rPr>
                          <w:spacing w:val="-2"/>
                        </w:rPr>
                        <w:t xml:space="preserve"> </w:t>
                      </w:r>
                      <w:r w:rsidR="00B31EE8">
                        <w:t>a</w:t>
                      </w:r>
                      <w:r w:rsidR="00B31EE8">
                        <w:rPr>
                          <w:spacing w:val="-4"/>
                        </w:rPr>
                        <w:t xml:space="preserve"> </w:t>
                      </w:r>
                      <w:r w:rsidR="00B31EE8">
                        <w:t>minimum</w:t>
                      </w:r>
                      <w:r w:rsidR="00B31EE8">
                        <w:rPr>
                          <w:spacing w:val="-1"/>
                        </w:rPr>
                        <w:t xml:space="preserve"> </w:t>
                      </w:r>
                      <w:r w:rsidR="00B31EE8">
                        <w:t>AM</w:t>
                      </w:r>
                      <w:r w:rsidR="00B31EE8">
                        <w:rPr>
                          <w:spacing w:val="-5"/>
                        </w:rPr>
                        <w:t xml:space="preserve"> </w:t>
                      </w:r>
                      <w:r w:rsidR="00B31EE8">
                        <w:t>Best</w:t>
                      </w:r>
                      <w:r w:rsidR="00B31EE8">
                        <w:rPr>
                          <w:spacing w:val="-3"/>
                        </w:rPr>
                        <w:t xml:space="preserve"> </w:t>
                      </w:r>
                      <w:r w:rsidR="00B31EE8">
                        <w:t>rating</w:t>
                      </w:r>
                      <w:r w:rsidR="00B31EE8">
                        <w:rPr>
                          <w:spacing w:val="-2"/>
                        </w:rPr>
                        <w:t xml:space="preserve"> </w:t>
                      </w:r>
                      <w:r w:rsidR="00B31EE8">
                        <w:t>of A,</w:t>
                      </w:r>
                      <w:r w:rsidR="00B31EE8">
                        <w:rPr>
                          <w:spacing w:val="-3"/>
                        </w:rPr>
                        <w:t xml:space="preserve"> </w:t>
                      </w:r>
                      <w:r w:rsidR="00B31EE8">
                        <w:t>and</w:t>
                      </w:r>
                      <w:r w:rsidR="00B31EE8">
                        <w:rPr>
                          <w:spacing w:val="-2"/>
                        </w:rPr>
                        <w:t xml:space="preserve"> </w:t>
                      </w:r>
                      <w:r w:rsidR="00B31EE8">
                        <w:t>signed</w:t>
                      </w:r>
                      <w:r w:rsidR="00B31EE8">
                        <w:rPr>
                          <w:spacing w:val="-4"/>
                        </w:rPr>
                        <w:t xml:space="preserve"> </w:t>
                      </w:r>
                      <w:r w:rsidR="00B31EE8">
                        <w:t>by</w:t>
                      </w:r>
                      <w:r w:rsidR="00B31EE8">
                        <w:rPr>
                          <w:spacing w:val="-4"/>
                        </w:rPr>
                        <w:t xml:space="preserve"> </w:t>
                      </w:r>
                      <w:r w:rsidR="00B31EE8">
                        <w:t>an</w:t>
                      </w:r>
                      <w:r w:rsidR="00B31EE8">
                        <w:rPr>
                          <w:spacing w:val="-2"/>
                        </w:rPr>
                        <w:t xml:space="preserve"> </w:t>
                      </w:r>
                      <w:r w:rsidR="00B31EE8">
                        <w:t>authorized</w:t>
                      </w:r>
                      <w:r w:rsidR="00B31EE8">
                        <w:rPr>
                          <w:spacing w:val="-2"/>
                        </w:rPr>
                        <w:t xml:space="preserve"> </w:t>
                      </w:r>
                      <w:r w:rsidR="00B31EE8">
                        <w:t>agent. Bonds</w:t>
                      </w:r>
                      <w:r w:rsidR="00B31EE8">
                        <w:rPr>
                          <w:spacing w:val="-4"/>
                        </w:rPr>
                        <w:t xml:space="preserve"> </w:t>
                      </w:r>
                      <w:r w:rsidR="00B31EE8">
                        <w:t>are required to be signed by a licensed resident agent in pursuant to GA Code 13-82 (2020).</w:t>
                      </w:r>
                    </w:p>
                    <w:p w14:paraId="429A740E" w14:textId="77777777" w:rsidR="00B31EE8" w:rsidRDefault="00B31EE8" w:rsidP="002F12E1">
                      <w:pPr>
                        <w:pStyle w:val="BodyText"/>
                        <w:spacing w:before="10"/>
                        <w:rPr>
                          <w:sz w:val="21"/>
                        </w:rPr>
                      </w:pPr>
                    </w:p>
                    <w:p w14:paraId="3A631CFF" w14:textId="3214E624" w:rsidR="00B31EE8" w:rsidRDefault="00B31EE8" w:rsidP="002F12E1">
                      <w:pPr>
                        <w:ind w:left="145" w:right="197"/>
                      </w:pPr>
                      <w:r>
                        <w:t>Please note: The expanded list of categories, relevant insurance types, and recommended limits</w:t>
                      </w:r>
                      <w:r>
                        <w:rPr>
                          <w:spacing w:val="-2"/>
                        </w:rPr>
                        <w:t xml:space="preserve"> </w:t>
                      </w:r>
                      <w:r>
                        <w:t>are</w:t>
                      </w:r>
                      <w:r>
                        <w:rPr>
                          <w:spacing w:val="-5"/>
                        </w:rPr>
                        <w:t xml:space="preserve"> </w:t>
                      </w:r>
                      <w:r>
                        <w:t>to</w:t>
                      </w:r>
                      <w:r>
                        <w:rPr>
                          <w:spacing w:val="-5"/>
                        </w:rPr>
                        <w:t xml:space="preserve"> </w:t>
                      </w:r>
                      <w:r>
                        <w:t>be</w:t>
                      </w:r>
                      <w:r>
                        <w:rPr>
                          <w:spacing w:val="-3"/>
                        </w:rPr>
                        <w:t xml:space="preserve"> </w:t>
                      </w:r>
                      <w:r>
                        <w:t>used</w:t>
                      </w:r>
                      <w:r>
                        <w:rPr>
                          <w:spacing w:val="-3"/>
                        </w:rPr>
                        <w:t xml:space="preserve"> </w:t>
                      </w:r>
                      <w:r>
                        <w:t>as</w:t>
                      </w:r>
                      <w:r>
                        <w:rPr>
                          <w:spacing w:val="-7"/>
                        </w:rPr>
                        <w:t xml:space="preserve"> </w:t>
                      </w:r>
                      <w:r>
                        <w:t>guidelines</w:t>
                      </w:r>
                      <w:r>
                        <w:rPr>
                          <w:spacing w:val="-2"/>
                        </w:rPr>
                        <w:t xml:space="preserve"> </w:t>
                      </w:r>
                      <w:r>
                        <w:t>and</w:t>
                      </w:r>
                      <w:r>
                        <w:rPr>
                          <w:spacing w:val="-3"/>
                        </w:rPr>
                        <w:t xml:space="preserve"> </w:t>
                      </w:r>
                      <w:r>
                        <w:t>are</w:t>
                      </w:r>
                      <w:r>
                        <w:rPr>
                          <w:spacing w:val="-3"/>
                        </w:rPr>
                        <w:t xml:space="preserve"> </w:t>
                      </w:r>
                      <w:r>
                        <w:t>indicative</w:t>
                      </w:r>
                      <w:r>
                        <w:rPr>
                          <w:spacing w:val="-3"/>
                        </w:rPr>
                        <w:t xml:space="preserve"> </w:t>
                      </w:r>
                      <w:r>
                        <w:t>of</w:t>
                      </w:r>
                      <w:r>
                        <w:rPr>
                          <w:spacing w:val="-1"/>
                        </w:rPr>
                        <w:t xml:space="preserve"> </w:t>
                      </w:r>
                      <w:r>
                        <w:t>best</w:t>
                      </w:r>
                      <w:r>
                        <w:rPr>
                          <w:spacing w:val="-1"/>
                        </w:rPr>
                        <w:t xml:space="preserve"> </w:t>
                      </w:r>
                      <w:r>
                        <w:t>practices</w:t>
                      </w:r>
                      <w:r>
                        <w:rPr>
                          <w:spacing w:val="-5"/>
                        </w:rPr>
                        <w:t xml:space="preserve"> </w:t>
                      </w:r>
                      <w:r>
                        <w:t>but</w:t>
                      </w:r>
                      <w:r>
                        <w:rPr>
                          <w:spacing w:val="-4"/>
                        </w:rPr>
                        <w:t xml:space="preserve"> </w:t>
                      </w:r>
                      <w:r>
                        <w:t>are</w:t>
                      </w:r>
                      <w:r>
                        <w:rPr>
                          <w:spacing w:val="-3"/>
                        </w:rPr>
                        <w:t xml:space="preserve"> </w:t>
                      </w:r>
                      <w:r>
                        <w:t>not</w:t>
                      </w:r>
                      <w:r>
                        <w:rPr>
                          <w:spacing w:val="-1"/>
                        </w:rPr>
                        <w:t xml:space="preserve"> </w:t>
                      </w:r>
                      <w:r>
                        <w:t>exhaustive. Your insurance</w:t>
                      </w:r>
                      <w:r>
                        <w:rPr>
                          <w:spacing w:val="-2"/>
                        </w:rPr>
                        <w:t xml:space="preserve"> </w:t>
                      </w:r>
                      <w:r>
                        <w:t>needs</w:t>
                      </w:r>
                      <w:r>
                        <w:rPr>
                          <w:spacing w:val="-2"/>
                        </w:rPr>
                        <w:t xml:space="preserve"> </w:t>
                      </w:r>
                      <w:r>
                        <w:t>may</w:t>
                      </w:r>
                      <w:r>
                        <w:rPr>
                          <w:spacing w:val="-2"/>
                        </w:rPr>
                        <w:t xml:space="preserve"> </w:t>
                      </w:r>
                      <w:r>
                        <w:t>by</w:t>
                      </w:r>
                      <w:r>
                        <w:rPr>
                          <w:spacing w:val="-2"/>
                        </w:rPr>
                        <w:t xml:space="preserve"> </w:t>
                      </w:r>
                      <w:r>
                        <w:t>higher</w:t>
                      </w:r>
                      <w:r>
                        <w:rPr>
                          <w:spacing w:val="-1"/>
                        </w:rPr>
                        <w:t xml:space="preserve"> </w:t>
                      </w:r>
                      <w:r>
                        <w:t>(or</w:t>
                      </w:r>
                      <w:r>
                        <w:rPr>
                          <w:spacing w:val="-1"/>
                        </w:rPr>
                        <w:t xml:space="preserve"> </w:t>
                      </w:r>
                      <w:r>
                        <w:t>lower).</w:t>
                      </w:r>
                      <w:r>
                        <w:rPr>
                          <w:spacing w:val="-1"/>
                        </w:rPr>
                        <w:t xml:space="preserve"> </w:t>
                      </w:r>
                      <w:r>
                        <w:t>Please consult</w:t>
                      </w:r>
                      <w:r>
                        <w:rPr>
                          <w:spacing w:val="-1"/>
                        </w:rPr>
                        <w:t xml:space="preserve"> </w:t>
                      </w:r>
                      <w:r w:rsidR="00C63CDB">
                        <w:rPr>
                          <w:spacing w:val="-1"/>
                        </w:rPr>
                        <w:t xml:space="preserve">your risk management, legal division, or </w:t>
                      </w:r>
                      <w:r w:rsidRPr="009910B6">
                        <w:rPr>
                          <w:bCs/>
                        </w:rPr>
                        <w:t>Georgia Department of Administrative Services, Risk Management Services</w:t>
                      </w:r>
                      <w:r>
                        <w:t xml:space="preserve"> for any questions.</w:t>
                      </w:r>
                    </w:p>
                  </w:txbxContent>
                </v:textbox>
                <w10:wrap type="topAndBottom" anchorx="margin"/>
              </v:shape>
            </w:pict>
          </mc:Fallback>
        </mc:AlternateContent>
      </w:r>
    </w:p>
    <w:p w14:paraId="13ED1D8E" w14:textId="77777777" w:rsidR="00191BA8" w:rsidRDefault="00191BA8" w:rsidP="0022364A">
      <w:pPr>
        <w:jc w:val="both"/>
      </w:pPr>
    </w:p>
    <w:p w14:paraId="501BE837" w14:textId="457A3C2F" w:rsidR="00301B05" w:rsidRDefault="00B31EE8" w:rsidP="0022364A">
      <w:pPr>
        <w:jc w:val="both"/>
      </w:pPr>
      <w:r w:rsidRPr="00B267FC">
        <w:t xml:space="preserve">Please contact </w:t>
      </w:r>
      <w:r w:rsidR="008E74DD" w:rsidRPr="00B267FC">
        <w:t xml:space="preserve">your State Entity’s risk management professionals, legal office, or </w:t>
      </w:r>
      <w:r w:rsidRPr="00B267FC">
        <w:t>the Georgia</w:t>
      </w:r>
      <w:r w:rsidR="00EF36D3" w:rsidRPr="00B267FC">
        <w:t xml:space="preserve"> </w:t>
      </w:r>
      <w:r w:rsidRPr="00B267FC">
        <w:t xml:space="preserve">Department of Administrative Services, Risk Management Services, </w:t>
      </w:r>
      <w:r w:rsidR="00EF36D3" w:rsidRPr="00B267FC">
        <w:t xml:space="preserve">who </w:t>
      </w:r>
      <w:r w:rsidRPr="00B267FC">
        <w:t xml:space="preserve">can assist entities in risk management, who can assist entities in risk management analysis. </w:t>
      </w:r>
      <w:r w:rsidR="009037FC" w:rsidRPr="00B267FC">
        <w:t>For</w:t>
      </w:r>
      <w:r w:rsidRPr="00B267FC">
        <w:t xml:space="preserve"> our office to advise </w:t>
      </w:r>
      <w:proofErr w:type="gramStart"/>
      <w:r w:rsidRPr="00B267FC">
        <w:t>on  coverage</w:t>
      </w:r>
      <w:proofErr w:type="gramEnd"/>
      <w:r w:rsidRPr="00B267FC">
        <w:t xml:space="preserve"> types and limits for a specific bid request, please send queries to </w:t>
      </w:r>
      <w:hyperlink r:id="rId22" w:history="1">
        <w:r>
          <w:rPr>
            <w:rStyle w:val="Hyperlink"/>
          </w:rPr>
          <w:t>mailto:</w:t>
        </w:r>
      </w:hyperlink>
      <w:hyperlink r:id="rId23" w:history="1">
        <w:r w:rsidR="00AB43F5" w:rsidRPr="00B267FC">
          <w:rPr>
            <w:rStyle w:val="Hyperlink"/>
          </w:rPr>
          <w:t>Risk.management@doas.ga.gov</w:t>
        </w:r>
      </w:hyperlink>
      <w:r w:rsidR="00AB43F5" w:rsidRPr="00B267FC">
        <w:t xml:space="preserve"> </w:t>
      </w:r>
      <w:r w:rsidRPr="00B267FC">
        <w:t xml:space="preserve">at least </w:t>
      </w:r>
      <w:r w:rsidR="00241303" w:rsidRPr="00B267FC">
        <w:t>30 days</w:t>
      </w:r>
      <w:r w:rsidRPr="00B267FC">
        <w:t xml:space="preserve"> before anticipated bid request release.</w:t>
      </w:r>
    </w:p>
    <w:p w14:paraId="0A7C2571" w14:textId="77777777" w:rsidR="000D16E5" w:rsidRPr="00B267FC" w:rsidRDefault="000D16E5" w:rsidP="0022364A">
      <w:pPr>
        <w:jc w:val="both"/>
      </w:pPr>
    </w:p>
    <w:p w14:paraId="59A85FD2" w14:textId="3A688F37" w:rsidR="00301B05" w:rsidRPr="009856D8" w:rsidRDefault="006A34C5" w:rsidP="00A9369C">
      <w:pPr>
        <w:pStyle w:val="ListParagraph"/>
        <w:numPr>
          <w:ilvl w:val="3"/>
          <w:numId w:val="12"/>
        </w:numPr>
        <w:outlineLvl w:val="1"/>
        <w:rPr>
          <w:b/>
          <w:bCs/>
        </w:rPr>
      </w:pPr>
      <w:bookmarkStart w:id="52" w:name="_Toc200026130"/>
      <w:r w:rsidRPr="006A34C5">
        <w:rPr>
          <w:b/>
          <w:bCs/>
        </w:rPr>
        <w:t>Standard Insurance Limits for Goods and Ancillary Services</w:t>
      </w:r>
      <w:bookmarkEnd w:id="52"/>
    </w:p>
    <w:p w14:paraId="5D42E2A9" w14:textId="77777777" w:rsidR="009856D8" w:rsidRPr="009856D8" w:rsidRDefault="009856D8" w:rsidP="009856D8">
      <w:pPr>
        <w:jc w:val="both"/>
      </w:pPr>
    </w:p>
    <w:tbl>
      <w:tblPr>
        <w:tblW w:w="0" w:type="auto"/>
        <w:tblInd w:w="270" w:type="dxa"/>
        <w:tblLayout w:type="fixed"/>
        <w:tblLook w:val="0000" w:firstRow="0" w:lastRow="0" w:firstColumn="0" w:lastColumn="0" w:noHBand="0" w:noVBand="0"/>
      </w:tblPr>
      <w:tblGrid>
        <w:gridCol w:w="5040"/>
        <w:gridCol w:w="1872"/>
      </w:tblGrid>
      <w:tr w:rsidR="009856D8" w:rsidRPr="009856D8" w14:paraId="3D330A4C" w14:textId="77777777" w:rsidTr="00645734">
        <w:tc>
          <w:tcPr>
            <w:tcW w:w="5040" w:type="dxa"/>
          </w:tcPr>
          <w:p w14:paraId="69FE4535" w14:textId="77777777" w:rsidR="009856D8" w:rsidRPr="00856597" w:rsidRDefault="009856D8" w:rsidP="009856D8">
            <w:pPr>
              <w:jc w:val="both"/>
            </w:pPr>
            <w:r w:rsidRPr="00856597">
              <w:t>Workers’ Compensation (WC):</w:t>
            </w:r>
          </w:p>
          <w:p w14:paraId="2E282D0C" w14:textId="77777777" w:rsidR="00E92CDF" w:rsidRDefault="00E92CDF" w:rsidP="009856D8">
            <w:pPr>
              <w:jc w:val="both"/>
            </w:pPr>
          </w:p>
          <w:p w14:paraId="5AB1FDF6" w14:textId="7005EB7E" w:rsidR="009856D8" w:rsidRPr="002D3DF7" w:rsidRDefault="009856D8" w:rsidP="009856D8">
            <w:pPr>
              <w:jc w:val="both"/>
            </w:pPr>
            <w:r w:rsidRPr="00856597">
              <w:t>Commercial General Liability (CGL):</w:t>
            </w:r>
            <w:r w:rsidRPr="002D3DF7">
              <w:tab/>
            </w:r>
          </w:p>
        </w:tc>
        <w:tc>
          <w:tcPr>
            <w:tcW w:w="1872" w:type="dxa"/>
          </w:tcPr>
          <w:p w14:paraId="420A4513" w14:textId="51EADEF3" w:rsidR="009856D8" w:rsidRDefault="009856D8" w:rsidP="009856D8">
            <w:pPr>
              <w:jc w:val="both"/>
            </w:pPr>
            <w:r w:rsidRPr="00856597">
              <w:t>Statutory Limits</w:t>
            </w:r>
          </w:p>
          <w:p w14:paraId="79689BEF" w14:textId="77777777" w:rsidR="00E92CDF" w:rsidRPr="00856597" w:rsidRDefault="00E92CDF" w:rsidP="009856D8">
            <w:pPr>
              <w:jc w:val="both"/>
            </w:pPr>
          </w:p>
        </w:tc>
      </w:tr>
      <w:tr w:rsidR="009856D8" w:rsidRPr="009856D8" w14:paraId="64CAE2D3" w14:textId="77777777" w:rsidTr="00645734">
        <w:tc>
          <w:tcPr>
            <w:tcW w:w="5040" w:type="dxa"/>
          </w:tcPr>
          <w:p w14:paraId="6A1EE3CB" w14:textId="77777777" w:rsidR="009856D8" w:rsidRPr="009856D8" w:rsidRDefault="009856D8" w:rsidP="009856D8">
            <w:pPr>
              <w:jc w:val="both"/>
            </w:pPr>
            <w:r w:rsidRPr="009856D8">
              <w:t>Each Occurrence Limit:</w:t>
            </w:r>
          </w:p>
        </w:tc>
        <w:tc>
          <w:tcPr>
            <w:tcW w:w="1872" w:type="dxa"/>
          </w:tcPr>
          <w:p w14:paraId="3E15C8F3" w14:textId="77777777" w:rsidR="009856D8" w:rsidRPr="009856D8" w:rsidRDefault="009856D8" w:rsidP="009856D8">
            <w:pPr>
              <w:jc w:val="both"/>
            </w:pPr>
            <w:r w:rsidRPr="009856D8">
              <w:t>$1,000,000</w:t>
            </w:r>
          </w:p>
        </w:tc>
      </w:tr>
      <w:tr w:rsidR="009856D8" w:rsidRPr="009856D8" w14:paraId="425E6F0B" w14:textId="77777777" w:rsidTr="00645734">
        <w:tc>
          <w:tcPr>
            <w:tcW w:w="5040" w:type="dxa"/>
          </w:tcPr>
          <w:p w14:paraId="566C9C9B" w14:textId="77777777" w:rsidR="009856D8" w:rsidRPr="009856D8" w:rsidRDefault="009856D8" w:rsidP="009856D8">
            <w:pPr>
              <w:jc w:val="both"/>
            </w:pPr>
            <w:r w:rsidRPr="009856D8">
              <w:t>Personal &amp; Advertising Injury Limit:</w:t>
            </w:r>
            <w:r w:rsidRPr="009856D8">
              <w:tab/>
            </w:r>
            <w:r w:rsidRPr="009856D8">
              <w:tab/>
            </w:r>
          </w:p>
        </w:tc>
        <w:tc>
          <w:tcPr>
            <w:tcW w:w="1872" w:type="dxa"/>
          </w:tcPr>
          <w:p w14:paraId="1FC0CBFD" w14:textId="77777777" w:rsidR="009856D8" w:rsidRPr="009856D8" w:rsidRDefault="009856D8" w:rsidP="009856D8">
            <w:pPr>
              <w:jc w:val="both"/>
            </w:pPr>
            <w:r w:rsidRPr="009856D8">
              <w:t>$1,000,000</w:t>
            </w:r>
            <w:r w:rsidRPr="009856D8">
              <w:tab/>
            </w:r>
            <w:r w:rsidRPr="009856D8">
              <w:tab/>
            </w:r>
          </w:p>
        </w:tc>
      </w:tr>
      <w:tr w:rsidR="009856D8" w:rsidRPr="009856D8" w14:paraId="59056405" w14:textId="77777777" w:rsidTr="00645734">
        <w:tc>
          <w:tcPr>
            <w:tcW w:w="5040" w:type="dxa"/>
          </w:tcPr>
          <w:p w14:paraId="3BD6D36F" w14:textId="77777777" w:rsidR="009856D8" w:rsidRPr="009856D8" w:rsidRDefault="009856D8" w:rsidP="009856D8">
            <w:pPr>
              <w:jc w:val="both"/>
            </w:pPr>
            <w:r w:rsidRPr="009856D8">
              <w:t>General Aggregate Limit:</w:t>
            </w:r>
          </w:p>
        </w:tc>
        <w:tc>
          <w:tcPr>
            <w:tcW w:w="1872" w:type="dxa"/>
          </w:tcPr>
          <w:p w14:paraId="3B7A2C61" w14:textId="77777777" w:rsidR="009856D8" w:rsidRPr="009856D8" w:rsidRDefault="009856D8" w:rsidP="009856D8">
            <w:pPr>
              <w:jc w:val="both"/>
            </w:pPr>
            <w:r w:rsidRPr="009856D8">
              <w:t>$2,000,000</w:t>
            </w:r>
          </w:p>
        </w:tc>
      </w:tr>
      <w:tr w:rsidR="009856D8" w:rsidRPr="009856D8" w14:paraId="6CB8645F" w14:textId="77777777" w:rsidTr="00645734">
        <w:tc>
          <w:tcPr>
            <w:tcW w:w="5040" w:type="dxa"/>
          </w:tcPr>
          <w:p w14:paraId="3EDB0B67" w14:textId="77777777" w:rsidR="009856D8" w:rsidRPr="009856D8" w:rsidRDefault="009856D8" w:rsidP="009856D8">
            <w:pPr>
              <w:jc w:val="both"/>
            </w:pPr>
            <w:r w:rsidRPr="009856D8">
              <w:t>Products/Completed Ops. Aggregate Limit:</w:t>
            </w:r>
          </w:p>
        </w:tc>
        <w:tc>
          <w:tcPr>
            <w:tcW w:w="1872" w:type="dxa"/>
          </w:tcPr>
          <w:p w14:paraId="7451445C" w14:textId="77777777" w:rsidR="009856D8" w:rsidRPr="009856D8" w:rsidRDefault="009856D8" w:rsidP="009856D8">
            <w:pPr>
              <w:jc w:val="both"/>
            </w:pPr>
            <w:r w:rsidRPr="009856D8">
              <w:t>$2,000,000</w:t>
            </w:r>
          </w:p>
        </w:tc>
      </w:tr>
    </w:tbl>
    <w:p w14:paraId="78EF8087" w14:textId="77777777" w:rsidR="009856D8" w:rsidRPr="009856D8" w:rsidRDefault="009856D8" w:rsidP="009856D8">
      <w:pPr>
        <w:jc w:val="both"/>
      </w:pPr>
    </w:p>
    <w:tbl>
      <w:tblPr>
        <w:tblpPr w:leftFromText="180" w:rightFromText="180" w:vertAnchor="text" w:horzAnchor="page" w:tblpX="1306" w:tblpY="50"/>
        <w:tblW w:w="13585" w:type="dxa"/>
        <w:tblLayout w:type="fixed"/>
        <w:tblLook w:val="0000" w:firstRow="0" w:lastRow="0" w:firstColumn="0" w:lastColumn="0" w:noHBand="0" w:noVBand="0"/>
      </w:tblPr>
      <w:tblGrid>
        <w:gridCol w:w="4500"/>
        <w:gridCol w:w="540"/>
        <w:gridCol w:w="1795"/>
        <w:gridCol w:w="2250"/>
        <w:gridCol w:w="2250"/>
        <w:gridCol w:w="2250"/>
      </w:tblGrid>
      <w:tr w:rsidR="00B81F67" w:rsidRPr="009856D8" w14:paraId="6115FFD8" w14:textId="67F2B139" w:rsidTr="00B81F67">
        <w:trPr>
          <w:gridAfter w:val="1"/>
          <w:wAfter w:w="2250" w:type="dxa"/>
        </w:trPr>
        <w:tc>
          <w:tcPr>
            <w:tcW w:w="5040" w:type="dxa"/>
            <w:gridSpan w:val="2"/>
          </w:tcPr>
          <w:p w14:paraId="31F0587A" w14:textId="77777777" w:rsidR="00B81F67" w:rsidRPr="00856597" w:rsidRDefault="00B81F67" w:rsidP="003D1977">
            <w:pPr>
              <w:jc w:val="both"/>
            </w:pPr>
            <w:r w:rsidRPr="00856597">
              <w:t>Automobile Liability:</w:t>
            </w:r>
          </w:p>
        </w:tc>
        <w:tc>
          <w:tcPr>
            <w:tcW w:w="1795" w:type="dxa"/>
          </w:tcPr>
          <w:p w14:paraId="293F55DE" w14:textId="77777777" w:rsidR="00B81F67" w:rsidRDefault="00B81F67" w:rsidP="002D3DF7">
            <w:pPr>
              <w:jc w:val="both"/>
            </w:pPr>
            <w:r w:rsidRPr="009856D8">
              <w:t>$1,000,000</w:t>
            </w:r>
          </w:p>
          <w:p w14:paraId="383491A0" w14:textId="77777777" w:rsidR="00B81F67" w:rsidRPr="00903576" w:rsidRDefault="00B81F67" w:rsidP="002D3DF7">
            <w:pPr>
              <w:jc w:val="both"/>
            </w:pPr>
          </w:p>
        </w:tc>
        <w:tc>
          <w:tcPr>
            <w:tcW w:w="2250" w:type="dxa"/>
            <w:vMerge w:val="restart"/>
          </w:tcPr>
          <w:p w14:paraId="380D05D9" w14:textId="77777777" w:rsidR="00B81F67" w:rsidRPr="009856D8" w:rsidRDefault="00B81F67" w:rsidP="003D1977">
            <w:pPr>
              <w:jc w:val="both"/>
            </w:pPr>
          </w:p>
        </w:tc>
        <w:tc>
          <w:tcPr>
            <w:tcW w:w="2250" w:type="dxa"/>
          </w:tcPr>
          <w:p w14:paraId="6485BCDC" w14:textId="5A02CA05" w:rsidR="00B81F67" w:rsidRPr="009856D8" w:rsidRDefault="00B81F67" w:rsidP="003D1977">
            <w:pPr>
              <w:jc w:val="both"/>
            </w:pPr>
          </w:p>
        </w:tc>
      </w:tr>
      <w:tr w:rsidR="00B81F67" w:rsidRPr="009856D8" w14:paraId="3CB48E88" w14:textId="17E661F4" w:rsidTr="00B81F67">
        <w:trPr>
          <w:gridAfter w:val="1"/>
          <w:wAfter w:w="2250" w:type="dxa"/>
        </w:trPr>
        <w:tc>
          <w:tcPr>
            <w:tcW w:w="5040" w:type="dxa"/>
            <w:gridSpan w:val="2"/>
          </w:tcPr>
          <w:p w14:paraId="2404E7E6" w14:textId="77777777" w:rsidR="00B81F67" w:rsidRPr="0033743E" w:rsidRDefault="00B81F67" w:rsidP="003D1977">
            <w:pPr>
              <w:jc w:val="both"/>
            </w:pPr>
            <w:r w:rsidRPr="0033743E">
              <w:t>Combined Single Limit- each accident:</w:t>
            </w:r>
          </w:p>
        </w:tc>
        <w:tc>
          <w:tcPr>
            <w:tcW w:w="1795" w:type="dxa"/>
          </w:tcPr>
          <w:p w14:paraId="52CB3B8F" w14:textId="7DCDF9CA" w:rsidR="00B81F67" w:rsidRPr="009856D8" w:rsidRDefault="00B81F67" w:rsidP="002D3DF7">
            <w:pPr>
              <w:jc w:val="both"/>
            </w:pPr>
            <w:r>
              <w:t>$2,000,000</w:t>
            </w:r>
          </w:p>
        </w:tc>
        <w:tc>
          <w:tcPr>
            <w:tcW w:w="2250" w:type="dxa"/>
            <w:vMerge/>
          </w:tcPr>
          <w:p w14:paraId="62AC46ED" w14:textId="77777777" w:rsidR="00B81F67" w:rsidRDefault="00B81F67" w:rsidP="003D1977">
            <w:pPr>
              <w:jc w:val="both"/>
            </w:pPr>
          </w:p>
        </w:tc>
        <w:tc>
          <w:tcPr>
            <w:tcW w:w="2250" w:type="dxa"/>
          </w:tcPr>
          <w:p w14:paraId="7C489EB6" w14:textId="0A1BAC43" w:rsidR="00B81F67" w:rsidRDefault="00B81F67" w:rsidP="003D1977">
            <w:pPr>
              <w:jc w:val="both"/>
            </w:pPr>
          </w:p>
        </w:tc>
      </w:tr>
      <w:tr w:rsidR="00B81F67" w:rsidRPr="009856D8" w14:paraId="753CF75E" w14:textId="77777777" w:rsidTr="00B81F67">
        <w:tc>
          <w:tcPr>
            <w:tcW w:w="4500" w:type="dxa"/>
          </w:tcPr>
          <w:p w14:paraId="35EDB54E" w14:textId="40D0F4A7" w:rsidR="00B81F67" w:rsidRPr="0033743E" w:rsidRDefault="00B81F67" w:rsidP="003D1977">
            <w:pPr>
              <w:jc w:val="both"/>
            </w:pPr>
            <w:r w:rsidRPr="0033743E">
              <w:t>Umbrella Liability:</w:t>
            </w:r>
          </w:p>
        </w:tc>
        <w:tc>
          <w:tcPr>
            <w:tcW w:w="2335" w:type="dxa"/>
            <w:gridSpan w:val="2"/>
          </w:tcPr>
          <w:p w14:paraId="51EFD235" w14:textId="77777777" w:rsidR="00B81F67" w:rsidRDefault="00B81F67" w:rsidP="003D1977">
            <w:pPr>
              <w:jc w:val="both"/>
            </w:pPr>
          </w:p>
        </w:tc>
        <w:tc>
          <w:tcPr>
            <w:tcW w:w="2250" w:type="dxa"/>
            <w:vMerge/>
          </w:tcPr>
          <w:p w14:paraId="3CC5D2E7" w14:textId="77777777" w:rsidR="00B81F67" w:rsidRPr="009856D8" w:rsidRDefault="00B81F67" w:rsidP="003D1977">
            <w:pPr>
              <w:jc w:val="both"/>
            </w:pPr>
          </w:p>
        </w:tc>
        <w:tc>
          <w:tcPr>
            <w:tcW w:w="2250" w:type="dxa"/>
          </w:tcPr>
          <w:p w14:paraId="6EAB82D5" w14:textId="0523782C" w:rsidR="00B81F67" w:rsidRPr="009856D8" w:rsidRDefault="00B81F67" w:rsidP="003D1977">
            <w:pPr>
              <w:jc w:val="both"/>
            </w:pPr>
          </w:p>
        </w:tc>
        <w:tc>
          <w:tcPr>
            <w:tcW w:w="2250" w:type="dxa"/>
          </w:tcPr>
          <w:p w14:paraId="7B5133CB" w14:textId="52F3D126" w:rsidR="00B81F67" w:rsidRPr="009856D8" w:rsidRDefault="00B81F67" w:rsidP="003D1977">
            <w:pPr>
              <w:jc w:val="both"/>
            </w:pPr>
          </w:p>
        </w:tc>
      </w:tr>
    </w:tbl>
    <w:p w14:paraId="1722AA2A" w14:textId="77777777" w:rsidR="009856D8" w:rsidRPr="009856D8" w:rsidRDefault="009856D8" w:rsidP="009856D8">
      <w:pPr>
        <w:jc w:val="both"/>
      </w:pPr>
    </w:p>
    <w:p w14:paraId="08FBDF71" w14:textId="6923504D" w:rsidR="009856D8" w:rsidRPr="009856D8" w:rsidRDefault="009856D8" w:rsidP="00E629AD">
      <w:pPr>
        <w:jc w:val="both"/>
      </w:pPr>
      <w:r w:rsidRPr="00856597">
        <w:t>For example:</w:t>
      </w:r>
      <w:r w:rsidRPr="003F3F93">
        <w:t xml:space="preserve"> If appropriate limits are $2 million per occurrence and $2 million aggregate, acceptable </w:t>
      </w:r>
      <w:r w:rsidR="00235A60" w:rsidRPr="003F3F93">
        <w:t xml:space="preserve">    </w:t>
      </w:r>
      <w:r w:rsidR="00E629AD" w:rsidRPr="003F3F93">
        <w:t xml:space="preserve"> </w:t>
      </w:r>
      <w:r w:rsidRPr="003F3F93">
        <w:t>coverage wou</w:t>
      </w:r>
      <w:r w:rsidRPr="009856D8">
        <w:t>ld include a specific policy covering $1 million per occurrence and $1 million aggregate written with an umbrella policy for an additional $1 million.</w:t>
      </w:r>
    </w:p>
    <w:p w14:paraId="3E3073E3" w14:textId="77777777" w:rsidR="009856D8" w:rsidRPr="009856D8" w:rsidRDefault="009856D8" w:rsidP="00E629AD"/>
    <w:p w14:paraId="63DA9E8F" w14:textId="70AB4EF9" w:rsidR="009856D8" w:rsidRPr="009856D8" w:rsidRDefault="009856D8" w:rsidP="00E629AD">
      <w:r w:rsidRPr="009856D8">
        <w:t>The following language should be included in the Description of Operations section of the COI:</w:t>
      </w:r>
    </w:p>
    <w:p w14:paraId="5501BEA5" w14:textId="77777777" w:rsidR="009856D8" w:rsidRPr="009856D8" w:rsidRDefault="009856D8" w:rsidP="00E629AD"/>
    <w:p w14:paraId="3EFBB2F5" w14:textId="0F40B6FC" w:rsidR="009856D8" w:rsidRPr="00107048" w:rsidRDefault="009856D8" w:rsidP="00107048">
      <w:pPr>
        <w:pStyle w:val="Style2COI"/>
      </w:pPr>
      <w:r w:rsidRPr="00107048">
        <w:t>The State of Georgia, its officers, employees, agents, and volunteers are named as additional</w:t>
      </w:r>
      <w:r w:rsidR="00E629AD" w:rsidRPr="00107048">
        <w:t xml:space="preserve"> </w:t>
      </w:r>
      <w:r w:rsidRPr="00107048">
        <w:t xml:space="preserve">insureds with </w:t>
      </w:r>
      <w:r w:rsidRPr="00107048">
        <w:lastRenderedPageBreak/>
        <w:t>respect to the General and Automobile Liability policies. A waiver of subrogation applies</w:t>
      </w:r>
      <w:r w:rsidR="00E629AD" w:rsidRPr="00107048">
        <w:t xml:space="preserve"> </w:t>
      </w:r>
      <w:r w:rsidRPr="00107048">
        <w:t>to Workers’</w:t>
      </w:r>
      <w:r w:rsidR="00E629AD" w:rsidRPr="00107048">
        <w:t xml:space="preserve"> </w:t>
      </w:r>
      <w:r w:rsidRPr="00107048">
        <w:t>Compensation, General Liability and Automobile Liability policies as evidenced on this</w:t>
      </w:r>
      <w:r w:rsidR="00E629AD" w:rsidRPr="00107048">
        <w:t xml:space="preserve"> </w:t>
      </w:r>
      <w:r w:rsidRPr="00107048">
        <w:t>certificate of insurance. All insurance policies above are primary and non-contributory to any other</w:t>
      </w:r>
      <w:r w:rsidR="00E629AD" w:rsidRPr="00107048">
        <w:t xml:space="preserve"> </w:t>
      </w:r>
      <w:r w:rsidRPr="00107048">
        <w:t xml:space="preserve">insurance available to the Certificate Holder. </w:t>
      </w:r>
    </w:p>
    <w:p w14:paraId="590D33E0" w14:textId="77777777" w:rsidR="009856D8" w:rsidRPr="009856D8" w:rsidRDefault="009856D8" w:rsidP="009856D8">
      <w:pPr>
        <w:jc w:val="both"/>
        <w:rPr>
          <w:lang w:val="en"/>
        </w:rPr>
      </w:pPr>
    </w:p>
    <w:p w14:paraId="34ED06DE" w14:textId="77777777" w:rsidR="00D05E5F" w:rsidRPr="00B267FC" w:rsidRDefault="00D05E5F" w:rsidP="009856D8">
      <w:pPr>
        <w:jc w:val="both"/>
      </w:pPr>
    </w:p>
    <w:p w14:paraId="46E1AFE3" w14:textId="11966534" w:rsidR="00BD47EA" w:rsidRPr="00C24332" w:rsidRDefault="00004231" w:rsidP="00A9369C">
      <w:pPr>
        <w:pStyle w:val="ListParagraph"/>
        <w:numPr>
          <w:ilvl w:val="3"/>
          <w:numId w:val="12"/>
        </w:numPr>
        <w:outlineLvl w:val="1"/>
        <w:rPr>
          <w:b/>
          <w:bCs/>
        </w:rPr>
      </w:pPr>
      <w:bookmarkStart w:id="53" w:name="_bookmark6"/>
      <w:bookmarkStart w:id="54" w:name="_Toc140478680"/>
      <w:bookmarkStart w:id="55" w:name="_Toc140480697"/>
      <w:bookmarkStart w:id="56" w:name="_Toc140480823"/>
      <w:bookmarkStart w:id="57" w:name="_Toc140482657"/>
      <w:bookmarkStart w:id="58" w:name="_Toc140482966"/>
      <w:bookmarkStart w:id="59" w:name="_Toc140483827"/>
      <w:bookmarkStart w:id="60" w:name="_Toc140724491"/>
      <w:bookmarkStart w:id="61" w:name="_Toc140745365"/>
      <w:bookmarkStart w:id="62" w:name="_Toc200026131"/>
      <w:bookmarkEnd w:id="53"/>
      <w:r w:rsidRPr="009856D8">
        <w:rPr>
          <w:b/>
          <w:bCs/>
        </w:rPr>
        <w:t>Categories by Services Provided</w:t>
      </w:r>
      <w:bookmarkEnd w:id="54"/>
      <w:bookmarkEnd w:id="55"/>
      <w:bookmarkEnd w:id="56"/>
      <w:bookmarkEnd w:id="57"/>
      <w:bookmarkEnd w:id="58"/>
      <w:bookmarkEnd w:id="59"/>
      <w:bookmarkEnd w:id="60"/>
      <w:bookmarkEnd w:id="61"/>
      <w:bookmarkEnd w:id="62"/>
    </w:p>
    <w:p w14:paraId="736C4854" w14:textId="77777777" w:rsidR="004A6DD2" w:rsidRPr="00B267FC" w:rsidRDefault="004A6DD2" w:rsidP="00C028D0">
      <w:pPr>
        <w:pStyle w:val="BodyText"/>
        <w:rPr>
          <w:b/>
          <w:sz w:val="22"/>
          <w:szCs w:val="22"/>
        </w:rPr>
      </w:pPr>
      <w:bookmarkStart w:id="63" w:name="_bookmark7"/>
      <w:bookmarkEnd w:id="63"/>
    </w:p>
    <w:p w14:paraId="4B3B1B4A" w14:textId="3EEEE5FF" w:rsidR="00CC54EA" w:rsidRDefault="004A6DD2" w:rsidP="00A9369C">
      <w:pPr>
        <w:pStyle w:val="Heading3"/>
        <w:numPr>
          <w:ilvl w:val="0"/>
          <w:numId w:val="26"/>
        </w:numPr>
        <w:jc w:val="left"/>
        <w:rPr>
          <w:spacing w:val="-2"/>
          <w:sz w:val="22"/>
          <w:szCs w:val="22"/>
        </w:rPr>
      </w:pPr>
      <w:bookmarkStart w:id="64" w:name="_Toc200026132"/>
      <w:r w:rsidRPr="00B267FC">
        <w:rPr>
          <w:sz w:val="22"/>
          <w:szCs w:val="22"/>
        </w:rPr>
        <w:t>Advertising/Digital</w:t>
      </w:r>
      <w:r w:rsidRPr="00B267FC">
        <w:rPr>
          <w:spacing w:val="-7"/>
          <w:sz w:val="22"/>
          <w:szCs w:val="22"/>
        </w:rPr>
        <w:t xml:space="preserve"> </w:t>
      </w:r>
      <w:r w:rsidRPr="00B267FC">
        <w:rPr>
          <w:sz w:val="22"/>
          <w:szCs w:val="22"/>
        </w:rPr>
        <w:t>Media</w:t>
      </w:r>
      <w:r w:rsidRPr="00B267FC">
        <w:rPr>
          <w:spacing w:val="-1"/>
          <w:sz w:val="22"/>
          <w:szCs w:val="22"/>
        </w:rPr>
        <w:t xml:space="preserve"> </w:t>
      </w:r>
      <w:r w:rsidRPr="00B267FC">
        <w:rPr>
          <w:sz w:val="22"/>
          <w:szCs w:val="22"/>
        </w:rPr>
        <w:t>Including</w:t>
      </w:r>
      <w:r w:rsidRPr="00B267FC">
        <w:rPr>
          <w:spacing w:val="-5"/>
          <w:sz w:val="22"/>
          <w:szCs w:val="22"/>
        </w:rPr>
        <w:t xml:space="preserve"> </w:t>
      </w:r>
      <w:r w:rsidRPr="00B267FC">
        <w:rPr>
          <w:spacing w:val="-2"/>
          <w:sz w:val="22"/>
          <w:szCs w:val="22"/>
        </w:rPr>
        <w:t>Podcasts</w:t>
      </w:r>
      <w:r w:rsidR="00AB54D0" w:rsidRPr="00B267FC">
        <w:rPr>
          <w:spacing w:val="-2"/>
          <w:sz w:val="22"/>
          <w:szCs w:val="22"/>
        </w:rPr>
        <w:t>:</w:t>
      </w:r>
      <w:bookmarkEnd w:id="64"/>
    </w:p>
    <w:p w14:paraId="619FAD85" w14:textId="77777777" w:rsidR="00873F29" w:rsidRDefault="00873F29" w:rsidP="00873F29">
      <w:pPr>
        <w:jc w:val="both"/>
        <w:rPr>
          <w:spacing w:val="-2"/>
        </w:rPr>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335"/>
      </w:tblGrid>
      <w:tr w:rsidR="00CC54EA" w:rsidRPr="006843F1" w14:paraId="4A058F29" w14:textId="77777777" w:rsidTr="00645734">
        <w:tc>
          <w:tcPr>
            <w:tcW w:w="4770" w:type="dxa"/>
          </w:tcPr>
          <w:p w14:paraId="2FCA0602" w14:textId="5A01892F" w:rsidR="006843F1" w:rsidRPr="002D3DF7" w:rsidRDefault="00CC54EA" w:rsidP="002D3DF7">
            <w:pPr>
              <w:jc w:val="both"/>
            </w:pPr>
            <w:bookmarkStart w:id="65" w:name="_Toc183448375"/>
            <w:r w:rsidRPr="002D3DF7">
              <w:t>Workers’ Compensation</w:t>
            </w:r>
            <w:r w:rsidR="00A70469" w:rsidRPr="002D3DF7">
              <w:t>*</w:t>
            </w:r>
            <w:r w:rsidRPr="002D3DF7">
              <w:t xml:space="preserve"> (WC):</w:t>
            </w:r>
            <w:bookmarkStart w:id="66" w:name="_Toc183448376"/>
            <w:bookmarkEnd w:id="65"/>
          </w:p>
          <w:p w14:paraId="03F6DEC5" w14:textId="77777777" w:rsidR="008A1697" w:rsidRPr="002D3DF7" w:rsidRDefault="008A1697" w:rsidP="002D3DF7">
            <w:pPr>
              <w:jc w:val="both"/>
            </w:pPr>
          </w:p>
          <w:p w14:paraId="04838B05" w14:textId="6161E764" w:rsidR="00CC54EA" w:rsidRPr="002D3DF7" w:rsidRDefault="00CC54EA" w:rsidP="002D3DF7">
            <w:pPr>
              <w:jc w:val="both"/>
            </w:pPr>
            <w:r w:rsidRPr="002D3DF7">
              <w:t>Commercial General Liability (CGL):</w:t>
            </w:r>
            <w:bookmarkEnd w:id="66"/>
          </w:p>
        </w:tc>
        <w:tc>
          <w:tcPr>
            <w:tcW w:w="2335" w:type="dxa"/>
          </w:tcPr>
          <w:p w14:paraId="4578E568" w14:textId="7879DA9E" w:rsidR="00CC54EA" w:rsidRPr="002D3DF7" w:rsidRDefault="00CC54EA" w:rsidP="002D3DF7">
            <w:pPr>
              <w:jc w:val="both"/>
            </w:pPr>
            <w:bookmarkStart w:id="67" w:name="_Toc183448377"/>
            <w:r w:rsidRPr="002D3DF7">
              <w:t>Statutory Limits</w:t>
            </w:r>
            <w:bookmarkEnd w:id="67"/>
          </w:p>
        </w:tc>
      </w:tr>
      <w:tr w:rsidR="00CC54EA" w:rsidRPr="00B267FC" w14:paraId="045D9777" w14:textId="77777777" w:rsidTr="00645734">
        <w:tc>
          <w:tcPr>
            <w:tcW w:w="4770" w:type="dxa"/>
          </w:tcPr>
          <w:p w14:paraId="52520391" w14:textId="0ECB91D2" w:rsidR="00CC54EA" w:rsidRPr="002D3DF7" w:rsidRDefault="00CC54EA" w:rsidP="002D3DF7">
            <w:pPr>
              <w:jc w:val="both"/>
            </w:pPr>
            <w:bookmarkStart w:id="68" w:name="_Toc183448378"/>
            <w:r w:rsidRPr="002D3DF7">
              <w:t>Each Occurrence Limit:</w:t>
            </w:r>
            <w:bookmarkEnd w:id="68"/>
          </w:p>
        </w:tc>
        <w:tc>
          <w:tcPr>
            <w:tcW w:w="2335" w:type="dxa"/>
          </w:tcPr>
          <w:p w14:paraId="2F5FAC31" w14:textId="0F47CD68" w:rsidR="00CC54EA" w:rsidRPr="002D3DF7" w:rsidRDefault="00CC54EA" w:rsidP="002D3DF7">
            <w:pPr>
              <w:jc w:val="both"/>
            </w:pPr>
            <w:bookmarkStart w:id="69" w:name="_Toc183448379"/>
            <w:r w:rsidRPr="002D3DF7">
              <w:t>$1,000,000</w:t>
            </w:r>
            <w:bookmarkEnd w:id="69"/>
          </w:p>
        </w:tc>
      </w:tr>
      <w:tr w:rsidR="00CC54EA" w:rsidRPr="00B267FC" w14:paraId="199903C9" w14:textId="77777777" w:rsidTr="00645734">
        <w:tc>
          <w:tcPr>
            <w:tcW w:w="4770" w:type="dxa"/>
          </w:tcPr>
          <w:p w14:paraId="15886489" w14:textId="0E2C2816" w:rsidR="00CC54EA" w:rsidRPr="002D3DF7" w:rsidRDefault="00CC54EA" w:rsidP="002D3DF7">
            <w:pPr>
              <w:jc w:val="both"/>
            </w:pPr>
            <w:bookmarkStart w:id="70" w:name="_Toc183448380"/>
            <w:r w:rsidRPr="002D3DF7">
              <w:t>Personal &amp; Advertising Injury Limit:</w:t>
            </w:r>
            <w:bookmarkEnd w:id="70"/>
            <w:r w:rsidRPr="002D3DF7">
              <w:t xml:space="preserve"> </w:t>
            </w:r>
          </w:p>
        </w:tc>
        <w:tc>
          <w:tcPr>
            <w:tcW w:w="2335" w:type="dxa"/>
          </w:tcPr>
          <w:p w14:paraId="2C858701" w14:textId="56307639" w:rsidR="00CC54EA" w:rsidRPr="002D3DF7" w:rsidRDefault="00CC54EA" w:rsidP="002D3DF7">
            <w:pPr>
              <w:jc w:val="both"/>
            </w:pPr>
            <w:bookmarkStart w:id="71" w:name="_Toc183448381"/>
            <w:r w:rsidRPr="002D3DF7">
              <w:t>$1,000,000</w:t>
            </w:r>
            <w:bookmarkEnd w:id="71"/>
          </w:p>
        </w:tc>
      </w:tr>
      <w:tr w:rsidR="00CC54EA" w:rsidRPr="00B267FC" w14:paraId="4C440F8B" w14:textId="77777777" w:rsidTr="00645734">
        <w:tc>
          <w:tcPr>
            <w:tcW w:w="4770" w:type="dxa"/>
          </w:tcPr>
          <w:p w14:paraId="1E33085E" w14:textId="5E00D5D4" w:rsidR="00CC54EA" w:rsidRPr="002D3DF7" w:rsidRDefault="00CC54EA" w:rsidP="002D3DF7">
            <w:pPr>
              <w:jc w:val="both"/>
            </w:pPr>
            <w:bookmarkStart w:id="72" w:name="_Toc183448382"/>
            <w:r w:rsidRPr="002D3DF7">
              <w:t>General Aggregate Limit:</w:t>
            </w:r>
            <w:bookmarkEnd w:id="72"/>
          </w:p>
        </w:tc>
        <w:tc>
          <w:tcPr>
            <w:tcW w:w="2335" w:type="dxa"/>
          </w:tcPr>
          <w:p w14:paraId="26D4C987" w14:textId="4ECDAAB0" w:rsidR="00CC54EA" w:rsidRPr="002D3DF7" w:rsidRDefault="00CC54EA" w:rsidP="002D3DF7">
            <w:pPr>
              <w:jc w:val="both"/>
            </w:pPr>
            <w:bookmarkStart w:id="73" w:name="_Toc183448383"/>
            <w:r w:rsidRPr="002D3DF7">
              <w:t>$2,000,000</w:t>
            </w:r>
            <w:bookmarkEnd w:id="73"/>
          </w:p>
        </w:tc>
      </w:tr>
      <w:tr w:rsidR="00CC54EA" w:rsidRPr="00B267FC" w14:paraId="4C50DA1C" w14:textId="77777777" w:rsidTr="00645734">
        <w:tc>
          <w:tcPr>
            <w:tcW w:w="4770" w:type="dxa"/>
          </w:tcPr>
          <w:p w14:paraId="4BB62E78" w14:textId="73FBD365" w:rsidR="00CC54EA" w:rsidRPr="002D3DF7" w:rsidRDefault="00CC54EA" w:rsidP="002D3DF7">
            <w:pPr>
              <w:jc w:val="both"/>
            </w:pPr>
            <w:bookmarkStart w:id="74" w:name="_Toc183448384"/>
            <w:r w:rsidRPr="002D3DF7">
              <w:t>Products/Completed Ops. Aggregate Limit:</w:t>
            </w:r>
            <w:bookmarkEnd w:id="74"/>
          </w:p>
        </w:tc>
        <w:tc>
          <w:tcPr>
            <w:tcW w:w="2335" w:type="dxa"/>
          </w:tcPr>
          <w:p w14:paraId="27218750" w14:textId="1E439935" w:rsidR="00CC54EA" w:rsidRPr="002D3DF7" w:rsidRDefault="009732C7" w:rsidP="002D3DF7">
            <w:pPr>
              <w:jc w:val="both"/>
            </w:pPr>
            <w:bookmarkStart w:id="75" w:name="_Toc183448385"/>
            <w:r w:rsidRPr="002D3DF7">
              <w:t>$2,000,000</w:t>
            </w:r>
            <w:bookmarkEnd w:id="75"/>
          </w:p>
        </w:tc>
      </w:tr>
    </w:tbl>
    <w:p w14:paraId="2FAC949E" w14:textId="37636D52" w:rsidR="004A6DD2" w:rsidRPr="00B267FC" w:rsidRDefault="00BD5486" w:rsidP="002D3DF7">
      <w:pPr>
        <w:jc w:val="both"/>
      </w:pPr>
      <w:r w:rsidRPr="00B267FC">
        <w:t xml:space="preserve">    </w:t>
      </w:r>
      <w:r w:rsidR="004A6DD2" w:rsidRPr="00B267FC">
        <w:t>*Online</w:t>
      </w:r>
      <w:r w:rsidR="004A6DD2" w:rsidRPr="002D3DF7">
        <w:t xml:space="preserve"> </w:t>
      </w:r>
      <w:r w:rsidR="004A6DD2" w:rsidRPr="00B267FC">
        <w:t>providers</w:t>
      </w:r>
      <w:r w:rsidR="004A6DD2" w:rsidRPr="002D3DF7">
        <w:t xml:space="preserve"> </w:t>
      </w:r>
      <w:r w:rsidR="004A6DD2" w:rsidRPr="00B267FC">
        <w:t>are</w:t>
      </w:r>
      <w:r w:rsidR="004A6DD2" w:rsidRPr="002D3DF7">
        <w:t xml:space="preserve"> </w:t>
      </w:r>
      <w:r w:rsidR="004A6DD2" w:rsidRPr="00B267FC">
        <w:t>not</w:t>
      </w:r>
      <w:r w:rsidR="004A6DD2" w:rsidRPr="002D3DF7">
        <w:t xml:space="preserve"> </w:t>
      </w:r>
      <w:r w:rsidR="004A6DD2" w:rsidRPr="00B267FC">
        <w:t>required</w:t>
      </w:r>
      <w:r w:rsidR="004A6DD2" w:rsidRPr="002D3DF7">
        <w:t xml:space="preserve"> </w:t>
      </w:r>
      <w:r w:rsidR="004A6DD2" w:rsidRPr="00B267FC">
        <w:t>to</w:t>
      </w:r>
      <w:r w:rsidR="004A6DD2" w:rsidRPr="002D3DF7">
        <w:t xml:space="preserve"> </w:t>
      </w:r>
      <w:r w:rsidR="004A6DD2" w:rsidRPr="00B267FC">
        <w:t>have</w:t>
      </w:r>
      <w:r w:rsidR="004A6DD2" w:rsidRPr="002D3DF7">
        <w:t xml:space="preserve"> </w:t>
      </w:r>
      <w:r w:rsidR="004A6DD2" w:rsidRPr="00B267FC">
        <w:t>WC</w:t>
      </w:r>
      <w:r w:rsidR="004A6DD2" w:rsidRPr="002D3DF7">
        <w:t xml:space="preserve"> </w:t>
      </w:r>
      <w:proofErr w:type="gramStart"/>
      <w:r w:rsidR="004A6DD2" w:rsidRPr="002D3DF7">
        <w:t>coverages</w:t>
      </w:r>
      <w:proofErr w:type="gramEnd"/>
      <w:r w:rsidR="004A6DD2" w:rsidRPr="002D3DF7">
        <w:t>.</w:t>
      </w:r>
    </w:p>
    <w:p w14:paraId="0ACE34C3" w14:textId="77777777" w:rsidR="004A6DD2" w:rsidRPr="00B267FC" w:rsidRDefault="004A6DD2" w:rsidP="00593A13">
      <w:pPr>
        <w:pStyle w:val="BodyText"/>
        <w:rPr>
          <w:sz w:val="22"/>
          <w:szCs w:val="22"/>
        </w:rPr>
      </w:pPr>
    </w:p>
    <w:p w14:paraId="38589192" w14:textId="6C162A1A" w:rsidR="004A6DD2" w:rsidRPr="00E629AD" w:rsidRDefault="004A6DD2" w:rsidP="00E629AD">
      <w:pPr>
        <w:jc w:val="both"/>
      </w:pPr>
      <w:r w:rsidRPr="00B267FC">
        <w:t>The</w:t>
      </w:r>
      <w:r w:rsidRPr="00E629AD">
        <w:t xml:space="preserve"> </w:t>
      </w:r>
      <w:r w:rsidRPr="00B267FC">
        <w:t>following</w:t>
      </w:r>
      <w:r w:rsidRPr="00E629AD">
        <w:t xml:space="preserve"> </w:t>
      </w:r>
      <w:r w:rsidRPr="00B267FC">
        <w:t>language</w:t>
      </w:r>
      <w:r w:rsidRPr="00E629AD">
        <w:t xml:space="preserve"> </w:t>
      </w:r>
      <w:r w:rsidRPr="00B267FC">
        <w:t>should</w:t>
      </w:r>
      <w:r w:rsidRPr="00E629AD">
        <w:t xml:space="preserve"> </w:t>
      </w:r>
      <w:r w:rsidRPr="00B267FC">
        <w:t>be</w:t>
      </w:r>
      <w:r w:rsidRPr="00E629AD">
        <w:t xml:space="preserve"> </w:t>
      </w:r>
      <w:r w:rsidRPr="00B267FC">
        <w:t>included</w:t>
      </w:r>
      <w:r w:rsidRPr="00E629AD">
        <w:t xml:space="preserve"> </w:t>
      </w:r>
      <w:r w:rsidRPr="00B267FC">
        <w:t>in</w:t>
      </w:r>
      <w:r w:rsidRPr="00E629AD">
        <w:t xml:space="preserve"> </w:t>
      </w:r>
      <w:r w:rsidRPr="00B267FC">
        <w:t>the</w:t>
      </w:r>
      <w:r w:rsidRPr="00E629AD">
        <w:t xml:space="preserve"> </w:t>
      </w:r>
      <w:r w:rsidRPr="00B267FC">
        <w:t>Description</w:t>
      </w:r>
      <w:r w:rsidRPr="00E629AD">
        <w:t xml:space="preserve"> </w:t>
      </w:r>
      <w:r w:rsidRPr="00B267FC">
        <w:t>of</w:t>
      </w:r>
      <w:r w:rsidRPr="00E629AD">
        <w:t xml:space="preserve"> </w:t>
      </w:r>
      <w:r w:rsidRPr="00B267FC">
        <w:t>Operations</w:t>
      </w:r>
      <w:r w:rsidRPr="00E629AD">
        <w:t xml:space="preserve"> </w:t>
      </w:r>
      <w:r w:rsidRPr="00B267FC">
        <w:t>section</w:t>
      </w:r>
      <w:r w:rsidRPr="00E629AD">
        <w:t xml:space="preserve"> </w:t>
      </w:r>
      <w:r w:rsidRPr="00B267FC">
        <w:t>of</w:t>
      </w:r>
      <w:r w:rsidRPr="00E629AD">
        <w:t xml:space="preserve"> </w:t>
      </w:r>
      <w:r w:rsidRPr="00B267FC">
        <w:t>the</w:t>
      </w:r>
      <w:r w:rsidRPr="00E629AD">
        <w:t xml:space="preserve"> COI:</w:t>
      </w:r>
    </w:p>
    <w:p w14:paraId="5590DF5A" w14:textId="77777777" w:rsidR="00EC45EE" w:rsidRPr="00B267FC" w:rsidRDefault="00EC45EE" w:rsidP="00E629AD">
      <w:pPr>
        <w:jc w:val="both"/>
      </w:pPr>
    </w:p>
    <w:p w14:paraId="000C6C9D" w14:textId="77777777" w:rsidR="004A6DD2" w:rsidRDefault="004A6DD2" w:rsidP="00107048">
      <w:pPr>
        <w:pStyle w:val="Style2COI"/>
      </w:pPr>
      <w:r w:rsidRPr="00B267FC">
        <w:t>The State of Georgia, its officers, employees, agents, and volunteers are named as</w:t>
      </w:r>
      <w:r w:rsidR="00E87B10">
        <w:t xml:space="preserve"> </w:t>
      </w:r>
      <w:r w:rsidR="006F706B" w:rsidRPr="00B267FC">
        <w:t>additional insureds</w:t>
      </w:r>
      <w:r w:rsidRPr="00B267FC">
        <w:t xml:space="preserve"> with respect to the General, Automobile, and Umbrella Liability policies.</w:t>
      </w:r>
      <w:r w:rsidR="009921FE" w:rsidRPr="00E629AD">
        <w:t xml:space="preserve"> </w:t>
      </w:r>
      <w:r w:rsidRPr="00B267FC">
        <w:t>A</w:t>
      </w:r>
      <w:r w:rsidRPr="00E629AD">
        <w:t xml:space="preserve"> </w:t>
      </w:r>
      <w:r w:rsidR="006F706B" w:rsidRPr="00B267FC">
        <w:t>waiver of subrogation</w:t>
      </w:r>
      <w:r w:rsidRPr="00E629AD">
        <w:t xml:space="preserve"> </w:t>
      </w:r>
      <w:r w:rsidRPr="00B267FC">
        <w:t>applies</w:t>
      </w:r>
      <w:r w:rsidRPr="00E629AD">
        <w:t xml:space="preserve"> </w:t>
      </w:r>
      <w:r w:rsidRPr="00B267FC">
        <w:t>to</w:t>
      </w:r>
      <w:r w:rsidRPr="00E629AD">
        <w:t xml:space="preserve"> </w:t>
      </w:r>
      <w:r w:rsidRPr="00B267FC">
        <w:t>Workers’</w:t>
      </w:r>
      <w:r w:rsidRPr="00E629AD">
        <w:t xml:space="preserve"> </w:t>
      </w:r>
      <w:r w:rsidRPr="00B267FC">
        <w:t>Compensation,</w:t>
      </w:r>
      <w:r w:rsidRPr="00E629AD">
        <w:t xml:space="preserve"> </w:t>
      </w:r>
      <w:r w:rsidRPr="00B267FC">
        <w:t>General</w:t>
      </w:r>
      <w:r w:rsidRPr="00E629AD">
        <w:t xml:space="preserve"> </w:t>
      </w:r>
      <w:r w:rsidRPr="00B267FC">
        <w:t>Liability,</w:t>
      </w:r>
      <w:r w:rsidRPr="00E629AD">
        <w:t xml:space="preserve"> </w:t>
      </w:r>
      <w:r w:rsidRPr="00B267FC">
        <w:t>Automobile,</w:t>
      </w:r>
      <w:r w:rsidR="009921FE">
        <w:t xml:space="preserve"> </w:t>
      </w:r>
      <w:r w:rsidRPr="00B267FC">
        <w:t>Umbrella and Media Professional Liability policies as evidenced on this certificate of insurance. All insurance policies above are primary and non-contributory to any other</w:t>
      </w:r>
      <w:r w:rsidR="009921FE">
        <w:t xml:space="preserve"> </w:t>
      </w:r>
      <w:r w:rsidRPr="00B267FC">
        <w:t xml:space="preserve">insurance available to the Certificate Holder. </w:t>
      </w:r>
    </w:p>
    <w:p w14:paraId="00202D3D" w14:textId="77777777" w:rsidR="009921FE" w:rsidRDefault="009921FE" w:rsidP="009921FE">
      <w:pPr>
        <w:pStyle w:val="BodyText"/>
        <w:ind w:right="888"/>
        <w:jc w:val="both"/>
        <w:rPr>
          <w:sz w:val="22"/>
          <w:szCs w:val="22"/>
        </w:rPr>
      </w:pPr>
    </w:p>
    <w:p w14:paraId="2066F4B9" w14:textId="38EA5A86" w:rsidR="008B1DCA" w:rsidRPr="009921FE" w:rsidRDefault="00E815B2" w:rsidP="00A9369C">
      <w:pPr>
        <w:pStyle w:val="Heading3"/>
        <w:numPr>
          <w:ilvl w:val="0"/>
          <w:numId w:val="26"/>
        </w:numPr>
        <w:jc w:val="left"/>
        <w:rPr>
          <w:sz w:val="22"/>
          <w:szCs w:val="22"/>
        </w:rPr>
      </w:pPr>
      <w:bookmarkStart w:id="76" w:name="_Toc200026133"/>
      <w:r w:rsidRPr="00B267FC">
        <w:rPr>
          <w:sz w:val="22"/>
          <w:szCs w:val="22"/>
        </w:rPr>
        <w:t>Air Charter:</w:t>
      </w:r>
      <w:bookmarkEnd w:id="76"/>
    </w:p>
    <w:p w14:paraId="1753F52C" w14:textId="77777777" w:rsidR="008B1DCA" w:rsidRPr="00B267FC" w:rsidRDefault="008B1DCA" w:rsidP="002771F1">
      <w:pPr>
        <w:pStyle w:val="BodyText"/>
        <w:rPr>
          <w:sz w:val="22"/>
          <w:szCs w:val="22"/>
        </w:rPr>
      </w:pPr>
    </w:p>
    <w:tbl>
      <w:tblPr>
        <w:tblStyle w:val="TableGrid0"/>
        <w:tblpPr w:leftFromText="180" w:rightFromText="180" w:vertAnchor="text" w:horzAnchor="margin" w:tblpX="630" w:tblpY="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45"/>
        <w:gridCol w:w="2160"/>
      </w:tblGrid>
      <w:tr w:rsidR="00EC0A01" w:rsidRPr="00B267FC" w14:paraId="1C863738" w14:textId="77777777" w:rsidTr="00811D25">
        <w:tc>
          <w:tcPr>
            <w:tcW w:w="5215" w:type="dxa"/>
            <w:gridSpan w:val="2"/>
          </w:tcPr>
          <w:p w14:paraId="7F57D12D" w14:textId="77777777" w:rsidR="00EC0A01" w:rsidRPr="002D3DF7" w:rsidRDefault="00EC0A01" w:rsidP="002D3DF7">
            <w:pPr>
              <w:jc w:val="both"/>
            </w:pPr>
            <w:bookmarkStart w:id="77" w:name="_Toc183448387"/>
            <w:r w:rsidRPr="002D3DF7">
              <w:t>Aircraft Liability – includes War Liability</w:t>
            </w:r>
            <w:bookmarkEnd w:id="77"/>
            <w:r w:rsidRPr="002D3DF7">
              <w:t xml:space="preserve"> </w:t>
            </w:r>
          </w:p>
        </w:tc>
        <w:tc>
          <w:tcPr>
            <w:tcW w:w="2160" w:type="dxa"/>
          </w:tcPr>
          <w:p w14:paraId="670095F8" w14:textId="0B83D9C4" w:rsidR="00EC0A01" w:rsidRPr="002D3DF7" w:rsidRDefault="00EC0A01" w:rsidP="002D3DF7">
            <w:pPr>
              <w:jc w:val="both"/>
            </w:pPr>
          </w:p>
        </w:tc>
      </w:tr>
      <w:tr w:rsidR="00EC0A01" w:rsidRPr="00B267FC" w14:paraId="7B601DBD" w14:textId="77777777" w:rsidTr="00645734">
        <w:tc>
          <w:tcPr>
            <w:tcW w:w="4770" w:type="dxa"/>
          </w:tcPr>
          <w:p w14:paraId="640116F0" w14:textId="77777777" w:rsidR="00EC0A01" w:rsidRPr="002D3DF7" w:rsidRDefault="00EC0A01" w:rsidP="002D3DF7">
            <w:pPr>
              <w:jc w:val="both"/>
            </w:pPr>
            <w:bookmarkStart w:id="78" w:name="_Toc183448389"/>
            <w:r w:rsidRPr="002D3DF7">
              <w:t>Piston</w:t>
            </w:r>
            <w:bookmarkEnd w:id="78"/>
          </w:p>
        </w:tc>
        <w:tc>
          <w:tcPr>
            <w:tcW w:w="2605" w:type="dxa"/>
            <w:gridSpan w:val="2"/>
          </w:tcPr>
          <w:p w14:paraId="18D9ECDA" w14:textId="77777777" w:rsidR="00EC0A01" w:rsidRPr="002D3DF7" w:rsidRDefault="00EC0A01" w:rsidP="002D3DF7">
            <w:pPr>
              <w:jc w:val="both"/>
            </w:pPr>
            <w:bookmarkStart w:id="79" w:name="_Toc183448390"/>
            <w:r w:rsidRPr="002D3DF7">
              <w:t>$5,000,000</w:t>
            </w:r>
            <w:bookmarkEnd w:id="79"/>
          </w:p>
        </w:tc>
      </w:tr>
      <w:tr w:rsidR="00EC0A01" w:rsidRPr="00B267FC" w14:paraId="66E3D924" w14:textId="77777777" w:rsidTr="00645734">
        <w:tc>
          <w:tcPr>
            <w:tcW w:w="4770" w:type="dxa"/>
          </w:tcPr>
          <w:p w14:paraId="3161E4DB" w14:textId="77777777" w:rsidR="00EC0A01" w:rsidRPr="002D3DF7" w:rsidRDefault="00EC0A01" w:rsidP="002D3DF7">
            <w:pPr>
              <w:jc w:val="both"/>
            </w:pPr>
            <w:bookmarkStart w:id="80" w:name="_Toc183448391"/>
            <w:r w:rsidRPr="002D3DF7">
              <w:t>Jet</w:t>
            </w:r>
            <w:bookmarkEnd w:id="80"/>
          </w:p>
        </w:tc>
        <w:tc>
          <w:tcPr>
            <w:tcW w:w="2605" w:type="dxa"/>
            <w:gridSpan w:val="2"/>
          </w:tcPr>
          <w:p w14:paraId="13956F84" w14:textId="77777777" w:rsidR="00EC0A01" w:rsidRPr="002D3DF7" w:rsidRDefault="00EC0A01" w:rsidP="002D3DF7">
            <w:pPr>
              <w:jc w:val="both"/>
            </w:pPr>
            <w:bookmarkStart w:id="81" w:name="_Toc183448392"/>
            <w:r w:rsidRPr="002D3DF7">
              <w:t>$25,000,000</w:t>
            </w:r>
            <w:bookmarkEnd w:id="81"/>
          </w:p>
        </w:tc>
      </w:tr>
      <w:tr w:rsidR="00873F29" w:rsidRPr="00B267FC" w14:paraId="3CA3A9E7" w14:textId="77777777" w:rsidTr="00645734">
        <w:tc>
          <w:tcPr>
            <w:tcW w:w="4770" w:type="dxa"/>
          </w:tcPr>
          <w:p w14:paraId="7359914B" w14:textId="77777777" w:rsidR="00314C47" w:rsidRPr="002D3DF7" w:rsidRDefault="00314C47" w:rsidP="002D3DF7">
            <w:pPr>
              <w:jc w:val="both"/>
            </w:pPr>
            <w:bookmarkStart w:id="82" w:name="_Toc183448393"/>
          </w:p>
          <w:p w14:paraId="78263150" w14:textId="7970B195" w:rsidR="00873F29" w:rsidRPr="002D3DF7" w:rsidRDefault="00873F29" w:rsidP="002D3DF7">
            <w:pPr>
              <w:jc w:val="both"/>
            </w:pPr>
            <w:r w:rsidRPr="002D3DF7">
              <w:t>Umbrella Liability- includes War Liability</w:t>
            </w:r>
            <w:bookmarkEnd w:id="82"/>
            <w:r w:rsidRPr="002D3DF7">
              <w:t xml:space="preserve"> </w:t>
            </w:r>
          </w:p>
        </w:tc>
        <w:tc>
          <w:tcPr>
            <w:tcW w:w="2605" w:type="dxa"/>
            <w:gridSpan w:val="2"/>
          </w:tcPr>
          <w:p w14:paraId="3F25111C" w14:textId="77777777" w:rsidR="00DB728E" w:rsidRPr="002D3DF7" w:rsidRDefault="00DB728E" w:rsidP="002D3DF7">
            <w:pPr>
              <w:jc w:val="both"/>
            </w:pPr>
            <w:bookmarkStart w:id="83" w:name="_Toc183448394"/>
          </w:p>
          <w:p w14:paraId="6C3EB49C" w14:textId="2219497D" w:rsidR="00873F29" w:rsidRPr="002D3DF7" w:rsidRDefault="00873F29" w:rsidP="002D3DF7">
            <w:pPr>
              <w:jc w:val="both"/>
            </w:pPr>
            <w:r w:rsidRPr="002D3DF7">
              <w:t>$2,000,000</w:t>
            </w:r>
            <w:bookmarkEnd w:id="83"/>
          </w:p>
        </w:tc>
      </w:tr>
    </w:tbl>
    <w:p w14:paraId="35497E20" w14:textId="77777777" w:rsidR="00EC0A01" w:rsidRDefault="00EC0A01" w:rsidP="006C032D">
      <w:pPr>
        <w:pStyle w:val="BodyText"/>
        <w:rPr>
          <w:sz w:val="22"/>
          <w:szCs w:val="22"/>
        </w:rPr>
      </w:pPr>
    </w:p>
    <w:p w14:paraId="29FEC30F" w14:textId="77777777" w:rsidR="00EC0A01" w:rsidRDefault="00EC0A01" w:rsidP="006C032D">
      <w:pPr>
        <w:pStyle w:val="BodyText"/>
        <w:rPr>
          <w:sz w:val="22"/>
          <w:szCs w:val="22"/>
        </w:rPr>
      </w:pPr>
    </w:p>
    <w:p w14:paraId="296E961E" w14:textId="77777777" w:rsidR="00EC0A01" w:rsidRDefault="00EC0A01" w:rsidP="006C032D">
      <w:pPr>
        <w:pStyle w:val="BodyText"/>
        <w:rPr>
          <w:sz w:val="22"/>
          <w:szCs w:val="22"/>
        </w:rPr>
      </w:pPr>
    </w:p>
    <w:p w14:paraId="7A810C10" w14:textId="77777777" w:rsidR="00EC0A01" w:rsidRDefault="00EC0A01" w:rsidP="006C032D">
      <w:pPr>
        <w:pStyle w:val="BodyText"/>
        <w:rPr>
          <w:sz w:val="22"/>
          <w:szCs w:val="22"/>
        </w:rPr>
      </w:pPr>
    </w:p>
    <w:p w14:paraId="4B8C2CCF" w14:textId="77777777" w:rsidR="002D7F51" w:rsidRDefault="002D7F51" w:rsidP="00E629AD">
      <w:pPr>
        <w:jc w:val="both"/>
      </w:pPr>
    </w:p>
    <w:p w14:paraId="7CE63AEF" w14:textId="77777777" w:rsidR="00314C47" w:rsidRDefault="00314C47" w:rsidP="00E629AD">
      <w:pPr>
        <w:jc w:val="both"/>
      </w:pPr>
    </w:p>
    <w:p w14:paraId="68C95217" w14:textId="5372F9CE" w:rsidR="004A6DD2" w:rsidRPr="00B267FC" w:rsidRDefault="004A6DD2" w:rsidP="00E629AD">
      <w:pPr>
        <w:jc w:val="both"/>
      </w:pPr>
      <w:r w:rsidRPr="00B267FC">
        <w:t>The</w:t>
      </w:r>
      <w:r w:rsidRPr="00E629AD">
        <w:t xml:space="preserve"> </w:t>
      </w:r>
      <w:r w:rsidRPr="00B267FC">
        <w:t>following</w:t>
      </w:r>
      <w:r w:rsidRPr="00E629AD">
        <w:t xml:space="preserve"> </w:t>
      </w:r>
      <w:r w:rsidRPr="00B267FC">
        <w:t>language</w:t>
      </w:r>
      <w:r w:rsidRPr="00E629AD">
        <w:t xml:space="preserve"> </w:t>
      </w:r>
      <w:r w:rsidRPr="00B267FC">
        <w:t>should</w:t>
      </w:r>
      <w:r w:rsidRPr="00E629AD">
        <w:t xml:space="preserve"> </w:t>
      </w:r>
      <w:r w:rsidRPr="00B267FC">
        <w:t>be</w:t>
      </w:r>
      <w:r w:rsidRPr="00E629AD">
        <w:t xml:space="preserve"> </w:t>
      </w:r>
      <w:r w:rsidRPr="00B267FC">
        <w:t>included</w:t>
      </w:r>
      <w:r w:rsidRPr="00E629AD">
        <w:t xml:space="preserve"> </w:t>
      </w:r>
      <w:r w:rsidRPr="00B267FC">
        <w:t>in</w:t>
      </w:r>
      <w:r w:rsidRPr="00E629AD">
        <w:t xml:space="preserve"> </w:t>
      </w:r>
      <w:r w:rsidRPr="00B267FC">
        <w:t>the</w:t>
      </w:r>
      <w:r w:rsidRPr="00E629AD">
        <w:t xml:space="preserve"> </w:t>
      </w:r>
      <w:r w:rsidRPr="00B267FC">
        <w:t>Description</w:t>
      </w:r>
      <w:r w:rsidRPr="00E629AD">
        <w:t xml:space="preserve"> </w:t>
      </w:r>
      <w:r w:rsidRPr="00B267FC">
        <w:t>of</w:t>
      </w:r>
      <w:r w:rsidRPr="00E629AD">
        <w:t xml:space="preserve"> </w:t>
      </w:r>
      <w:r w:rsidRPr="00B267FC">
        <w:t>Operations</w:t>
      </w:r>
      <w:r w:rsidRPr="00E629AD">
        <w:t xml:space="preserve"> </w:t>
      </w:r>
      <w:r w:rsidRPr="00B267FC">
        <w:t>section</w:t>
      </w:r>
      <w:r w:rsidRPr="00E629AD">
        <w:t xml:space="preserve"> </w:t>
      </w:r>
      <w:r w:rsidRPr="00B267FC">
        <w:t>of</w:t>
      </w:r>
      <w:r w:rsidRPr="00E629AD">
        <w:t xml:space="preserve"> </w:t>
      </w:r>
      <w:r w:rsidRPr="00B267FC">
        <w:t>the</w:t>
      </w:r>
      <w:r w:rsidRPr="00E629AD">
        <w:t xml:space="preserve"> COI:</w:t>
      </w:r>
    </w:p>
    <w:p w14:paraId="0E5F2F73" w14:textId="77777777" w:rsidR="004A6DD2" w:rsidRPr="00B267FC" w:rsidRDefault="004A6DD2" w:rsidP="00E629AD">
      <w:pPr>
        <w:jc w:val="both"/>
      </w:pPr>
    </w:p>
    <w:p w14:paraId="663089E8" w14:textId="59A9300D" w:rsidR="00834B7D" w:rsidRPr="005A4A20" w:rsidRDefault="004A6DD2" w:rsidP="005B375E">
      <w:pPr>
        <w:pStyle w:val="Style2COI"/>
      </w:pPr>
      <w:r w:rsidRPr="005A4A20">
        <w:t>The State of Georgia, its officers, employees, agents, and volunteers are named as</w:t>
      </w:r>
      <w:r w:rsidR="00345A18" w:rsidRPr="005A4A20">
        <w:t xml:space="preserve"> </w:t>
      </w:r>
      <w:r w:rsidR="006F706B" w:rsidRPr="005A4A20">
        <w:t>additional insureds</w:t>
      </w:r>
      <w:r w:rsidRPr="005A4A20">
        <w:t xml:space="preserve"> with respect to the General and Aircraft Liability policies. A </w:t>
      </w:r>
      <w:r w:rsidR="006F706B" w:rsidRPr="005A4A20">
        <w:t>waiver of subrogation</w:t>
      </w:r>
      <w:r w:rsidRPr="005A4A20">
        <w:t xml:space="preserve"> applies to Workers’ Compensation, General and Aircraft Liability policies as evidenced on this certificate of insurance. All insurance policies above are primary and non</w:t>
      </w:r>
      <w:proofErr w:type="gramStart"/>
      <w:r w:rsidRPr="005A4A20">
        <w:t>- contributory</w:t>
      </w:r>
      <w:proofErr w:type="gramEnd"/>
      <w:r w:rsidRPr="005A4A20">
        <w:t xml:space="preserve"> to any other insurance available to the Certificate Holder.</w:t>
      </w:r>
    </w:p>
    <w:p w14:paraId="0A64DFBF" w14:textId="77777777" w:rsidR="002C2D71" w:rsidRDefault="002C2D71" w:rsidP="002C2D71">
      <w:pPr>
        <w:pStyle w:val="BodyText"/>
      </w:pPr>
    </w:p>
    <w:p w14:paraId="2C087497" w14:textId="5DECC35C" w:rsidR="002E2B21" w:rsidRPr="00764D5A" w:rsidRDefault="002E2B21" w:rsidP="00A9369C">
      <w:pPr>
        <w:pStyle w:val="Heading3"/>
        <w:numPr>
          <w:ilvl w:val="0"/>
          <w:numId w:val="26"/>
        </w:numPr>
        <w:jc w:val="left"/>
        <w:rPr>
          <w:sz w:val="22"/>
          <w:szCs w:val="22"/>
        </w:rPr>
      </w:pPr>
      <w:bookmarkStart w:id="84" w:name="_Toc200026134"/>
      <w:bookmarkStart w:id="85" w:name="_Hlk191540913"/>
      <w:r w:rsidRPr="00B267FC">
        <w:rPr>
          <w:sz w:val="22"/>
          <w:szCs w:val="22"/>
        </w:rPr>
        <w:t>Aircraft</w:t>
      </w:r>
      <w:r w:rsidRPr="00764D5A">
        <w:rPr>
          <w:sz w:val="22"/>
          <w:szCs w:val="22"/>
        </w:rPr>
        <w:t xml:space="preserve"> </w:t>
      </w:r>
      <w:r w:rsidRPr="00B267FC">
        <w:rPr>
          <w:sz w:val="22"/>
          <w:szCs w:val="22"/>
        </w:rPr>
        <w:t>Service/Maintenance</w:t>
      </w:r>
      <w:r w:rsidRPr="00764D5A">
        <w:rPr>
          <w:sz w:val="22"/>
          <w:szCs w:val="22"/>
        </w:rPr>
        <w:t>:</w:t>
      </w:r>
      <w:bookmarkEnd w:id="84"/>
    </w:p>
    <w:p w14:paraId="5B6D9FBE" w14:textId="77777777" w:rsidR="002E2B21" w:rsidRPr="00B267FC" w:rsidRDefault="002E2B21" w:rsidP="002E2B21">
      <w:pPr>
        <w:pStyle w:val="BodyText"/>
        <w:rPr>
          <w:b/>
          <w:i/>
          <w:sz w:val="22"/>
          <w:szCs w:val="22"/>
        </w:rPr>
      </w:pPr>
    </w:p>
    <w:tbl>
      <w:tblPr>
        <w:tblStyle w:val="TableGrid0"/>
        <w:tblW w:w="784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2272"/>
      </w:tblGrid>
      <w:tr w:rsidR="00381850" w:rsidRPr="00B267FC" w14:paraId="414AD4D4" w14:textId="77777777" w:rsidTr="000F7167">
        <w:trPr>
          <w:trHeight w:val="408"/>
        </w:trPr>
        <w:tc>
          <w:tcPr>
            <w:tcW w:w="0" w:type="auto"/>
          </w:tcPr>
          <w:bookmarkEnd w:id="85"/>
          <w:p w14:paraId="33FB81C8" w14:textId="77777777" w:rsidR="00381850" w:rsidRPr="002D3DF7" w:rsidRDefault="00381850" w:rsidP="002D3DF7">
            <w:pPr>
              <w:jc w:val="both"/>
            </w:pPr>
            <w:r w:rsidRPr="002D3DF7">
              <w:t>Worker’s Compensation (WC):</w:t>
            </w:r>
          </w:p>
          <w:p w14:paraId="46CA83BF" w14:textId="77777777" w:rsidR="00811D25" w:rsidRPr="002D3DF7" w:rsidRDefault="00811D25" w:rsidP="002D3DF7">
            <w:pPr>
              <w:jc w:val="both"/>
            </w:pPr>
          </w:p>
          <w:p w14:paraId="52AE9D83" w14:textId="672D0FF8" w:rsidR="00381850" w:rsidRPr="002D3DF7" w:rsidRDefault="00381850" w:rsidP="002D3DF7">
            <w:pPr>
              <w:jc w:val="both"/>
            </w:pPr>
            <w:r w:rsidRPr="002D3DF7">
              <w:t xml:space="preserve">Aircraft Liability- includes War Liability: </w:t>
            </w:r>
          </w:p>
        </w:tc>
        <w:tc>
          <w:tcPr>
            <w:tcW w:w="2272" w:type="dxa"/>
          </w:tcPr>
          <w:p w14:paraId="0FDD8BDA" w14:textId="77777777" w:rsidR="00381850" w:rsidRPr="002D3DF7" w:rsidRDefault="00381850" w:rsidP="002D3DF7">
            <w:pPr>
              <w:jc w:val="both"/>
            </w:pPr>
            <w:r w:rsidRPr="002D3DF7">
              <w:t>Statutory Limits</w:t>
            </w:r>
          </w:p>
        </w:tc>
      </w:tr>
      <w:tr w:rsidR="00381850" w:rsidRPr="00B267FC" w14:paraId="5968F81B" w14:textId="77777777" w:rsidTr="000F7167">
        <w:trPr>
          <w:trHeight w:val="204"/>
        </w:trPr>
        <w:tc>
          <w:tcPr>
            <w:tcW w:w="0" w:type="auto"/>
          </w:tcPr>
          <w:p w14:paraId="6ED3B06A" w14:textId="77777777" w:rsidR="00381850" w:rsidRPr="002D3DF7" w:rsidRDefault="00381850" w:rsidP="002D3DF7">
            <w:pPr>
              <w:jc w:val="both"/>
            </w:pPr>
            <w:r w:rsidRPr="002D3DF7">
              <w:t>Products- Completed Operations Aggregate Limit:</w:t>
            </w:r>
          </w:p>
        </w:tc>
        <w:tc>
          <w:tcPr>
            <w:tcW w:w="2272" w:type="dxa"/>
          </w:tcPr>
          <w:p w14:paraId="4A23C5D2" w14:textId="77777777" w:rsidR="00381850" w:rsidRPr="002D3DF7" w:rsidRDefault="00381850" w:rsidP="002D3DF7">
            <w:pPr>
              <w:jc w:val="both"/>
            </w:pPr>
            <w:r w:rsidRPr="002D3DF7">
              <w:t>$25,000,000</w:t>
            </w:r>
          </w:p>
        </w:tc>
      </w:tr>
      <w:tr w:rsidR="00381850" w:rsidRPr="00B267FC" w14:paraId="62562C04" w14:textId="77777777" w:rsidTr="000F7167">
        <w:trPr>
          <w:trHeight w:val="204"/>
        </w:trPr>
        <w:tc>
          <w:tcPr>
            <w:tcW w:w="0" w:type="auto"/>
          </w:tcPr>
          <w:p w14:paraId="2B031673" w14:textId="77777777" w:rsidR="00381850" w:rsidRPr="002D3DF7" w:rsidRDefault="00381850" w:rsidP="002D3DF7">
            <w:pPr>
              <w:jc w:val="both"/>
            </w:pPr>
            <w:r w:rsidRPr="002D3DF7">
              <w:t>Personal Injury &amp; Advertising Injury Aggregate Limit:</w:t>
            </w:r>
          </w:p>
        </w:tc>
        <w:tc>
          <w:tcPr>
            <w:tcW w:w="2272" w:type="dxa"/>
          </w:tcPr>
          <w:p w14:paraId="3081102C" w14:textId="77777777" w:rsidR="00381850" w:rsidRPr="002D3DF7" w:rsidRDefault="00381850" w:rsidP="002D3DF7">
            <w:pPr>
              <w:jc w:val="both"/>
            </w:pPr>
            <w:r w:rsidRPr="002D3DF7">
              <w:t>$25,000,000</w:t>
            </w:r>
          </w:p>
        </w:tc>
      </w:tr>
      <w:tr w:rsidR="00381850" w:rsidRPr="00B267FC" w14:paraId="0A7331B8" w14:textId="77777777" w:rsidTr="000F7167">
        <w:trPr>
          <w:trHeight w:val="204"/>
        </w:trPr>
        <w:tc>
          <w:tcPr>
            <w:tcW w:w="0" w:type="auto"/>
          </w:tcPr>
          <w:p w14:paraId="1EE392F6" w14:textId="77777777" w:rsidR="00381850" w:rsidRPr="002D3DF7" w:rsidRDefault="00381850" w:rsidP="002D3DF7">
            <w:pPr>
              <w:jc w:val="both"/>
            </w:pPr>
            <w:r w:rsidRPr="002D3DF7">
              <w:t>Each Occurrence Limit:</w:t>
            </w:r>
          </w:p>
        </w:tc>
        <w:tc>
          <w:tcPr>
            <w:tcW w:w="2272" w:type="dxa"/>
          </w:tcPr>
          <w:p w14:paraId="1B89A45D" w14:textId="77777777" w:rsidR="00381850" w:rsidRPr="002D3DF7" w:rsidRDefault="00381850" w:rsidP="002D3DF7">
            <w:pPr>
              <w:jc w:val="both"/>
            </w:pPr>
            <w:r w:rsidRPr="002D3DF7">
              <w:t>$25,000,000</w:t>
            </w:r>
          </w:p>
        </w:tc>
      </w:tr>
      <w:tr w:rsidR="00381850" w:rsidRPr="00B267FC" w14:paraId="49C378E8" w14:textId="77777777" w:rsidTr="000F7167">
        <w:trPr>
          <w:trHeight w:val="204"/>
        </w:trPr>
        <w:tc>
          <w:tcPr>
            <w:tcW w:w="0" w:type="auto"/>
          </w:tcPr>
          <w:p w14:paraId="00472096" w14:textId="77777777" w:rsidR="00381850" w:rsidRPr="002D3DF7" w:rsidRDefault="00381850" w:rsidP="002D3DF7">
            <w:pPr>
              <w:jc w:val="both"/>
            </w:pPr>
            <w:r w:rsidRPr="002D3DF7">
              <w:t>Fire Damage Limit – any one fire:</w:t>
            </w:r>
          </w:p>
        </w:tc>
        <w:tc>
          <w:tcPr>
            <w:tcW w:w="2272" w:type="dxa"/>
          </w:tcPr>
          <w:p w14:paraId="43B9CB92" w14:textId="77777777" w:rsidR="00381850" w:rsidRPr="002D3DF7" w:rsidRDefault="00381850" w:rsidP="002D3DF7">
            <w:pPr>
              <w:jc w:val="both"/>
            </w:pPr>
            <w:r w:rsidRPr="002D3DF7">
              <w:t>$1,000,000</w:t>
            </w:r>
          </w:p>
        </w:tc>
      </w:tr>
      <w:tr w:rsidR="00381850" w:rsidRPr="00B267FC" w14:paraId="0898BD5F" w14:textId="77777777" w:rsidTr="000F7167">
        <w:trPr>
          <w:trHeight w:val="214"/>
        </w:trPr>
        <w:tc>
          <w:tcPr>
            <w:tcW w:w="0" w:type="auto"/>
          </w:tcPr>
          <w:p w14:paraId="6B022E7A" w14:textId="77777777" w:rsidR="00381850" w:rsidRPr="002D3DF7" w:rsidRDefault="00381850" w:rsidP="002D3DF7">
            <w:pPr>
              <w:jc w:val="both"/>
            </w:pPr>
            <w:r w:rsidRPr="002D3DF7">
              <w:t>Medical Expense Limit – any one person</w:t>
            </w:r>
          </w:p>
        </w:tc>
        <w:tc>
          <w:tcPr>
            <w:tcW w:w="2272" w:type="dxa"/>
          </w:tcPr>
          <w:p w14:paraId="4DBDE220" w14:textId="77777777" w:rsidR="00381850" w:rsidRPr="002D3DF7" w:rsidRDefault="00381850" w:rsidP="002D3DF7">
            <w:pPr>
              <w:jc w:val="both"/>
            </w:pPr>
            <w:r w:rsidRPr="002D3DF7">
              <w:t>$10,000</w:t>
            </w:r>
          </w:p>
        </w:tc>
      </w:tr>
      <w:tr w:rsidR="00381850" w:rsidRPr="00B267FC" w14:paraId="5D7A2B3F" w14:textId="77777777" w:rsidTr="000F7167">
        <w:trPr>
          <w:trHeight w:val="204"/>
        </w:trPr>
        <w:tc>
          <w:tcPr>
            <w:tcW w:w="0" w:type="auto"/>
          </w:tcPr>
          <w:p w14:paraId="66A58D85" w14:textId="77777777" w:rsidR="00381850" w:rsidRPr="002D3DF7" w:rsidRDefault="00381850" w:rsidP="002D3DF7">
            <w:pPr>
              <w:jc w:val="both"/>
            </w:pPr>
            <w:r w:rsidRPr="002D3DF7">
              <w:t xml:space="preserve">Hangar Keeper’s – each loss limit </w:t>
            </w:r>
          </w:p>
        </w:tc>
        <w:tc>
          <w:tcPr>
            <w:tcW w:w="2272" w:type="dxa"/>
          </w:tcPr>
          <w:p w14:paraId="7833275E" w14:textId="77777777" w:rsidR="00381850" w:rsidRPr="002D3DF7" w:rsidRDefault="00381850" w:rsidP="002D3DF7">
            <w:pPr>
              <w:jc w:val="both"/>
            </w:pPr>
            <w:r w:rsidRPr="002D3DF7">
              <w:t>$25,000,000</w:t>
            </w:r>
          </w:p>
        </w:tc>
      </w:tr>
      <w:tr w:rsidR="00381850" w:rsidRPr="00B267FC" w14:paraId="4656B165" w14:textId="77777777" w:rsidTr="000F7167">
        <w:trPr>
          <w:trHeight w:val="408"/>
        </w:trPr>
        <w:tc>
          <w:tcPr>
            <w:tcW w:w="0" w:type="auto"/>
          </w:tcPr>
          <w:p w14:paraId="32D9F185" w14:textId="77777777" w:rsidR="00381850" w:rsidRPr="002D3DF7" w:rsidRDefault="00381850" w:rsidP="002D3DF7">
            <w:pPr>
              <w:jc w:val="both"/>
            </w:pPr>
            <w:r w:rsidRPr="002D3DF7">
              <w:t>Hangar Keeper’s – each aircraft limit</w:t>
            </w:r>
          </w:p>
        </w:tc>
        <w:tc>
          <w:tcPr>
            <w:tcW w:w="2272" w:type="dxa"/>
          </w:tcPr>
          <w:p w14:paraId="6E1348CA" w14:textId="77777777" w:rsidR="00381850" w:rsidRPr="002D3DF7" w:rsidRDefault="00381850" w:rsidP="002D3DF7">
            <w:pPr>
              <w:jc w:val="both"/>
            </w:pPr>
            <w:r w:rsidRPr="002D3DF7">
              <w:t>$25,000,000</w:t>
            </w:r>
            <w:r w:rsidRPr="002D3DF7">
              <w:tab/>
            </w:r>
          </w:p>
          <w:p w14:paraId="74DC668A" w14:textId="77777777" w:rsidR="00381850" w:rsidRPr="002D3DF7" w:rsidRDefault="00381850" w:rsidP="002D3DF7">
            <w:pPr>
              <w:jc w:val="both"/>
            </w:pPr>
          </w:p>
        </w:tc>
      </w:tr>
    </w:tbl>
    <w:p w14:paraId="0E02019A" w14:textId="08B1A967" w:rsidR="002E2B21" w:rsidRPr="00E629AD" w:rsidRDefault="002E2B21" w:rsidP="002E2B21">
      <w:pPr>
        <w:jc w:val="both"/>
      </w:pPr>
      <w:r w:rsidRPr="00B267FC">
        <w:lastRenderedPageBreak/>
        <w:t>The</w:t>
      </w:r>
      <w:r w:rsidRPr="00E629AD">
        <w:t xml:space="preserve"> </w:t>
      </w:r>
      <w:r w:rsidRPr="00B267FC">
        <w:t>following</w:t>
      </w:r>
      <w:r w:rsidRPr="00E629AD">
        <w:t xml:space="preserve"> </w:t>
      </w:r>
      <w:r w:rsidRPr="00B267FC">
        <w:t>language</w:t>
      </w:r>
      <w:r w:rsidRPr="00E629AD">
        <w:t xml:space="preserve"> </w:t>
      </w:r>
      <w:r w:rsidRPr="00B267FC">
        <w:t>should</w:t>
      </w:r>
      <w:r w:rsidRPr="00E629AD">
        <w:t xml:space="preserve"> </w:t>
      </w:r>
      <w:r w:rsidRPr="00B267FC">
        <w:t>be</w:t>
      </w:r>
      <w:r w:rsidRPr="00E629AD">
        <w:t xml:space="preserve"> </w:t>
      </w:r>
      <w:r w:rsidRPr="00B267FC">
        <w:t>included</w:t>
      </w:r>
      <w:r w:rsidRPr="00E629AD">
        <w:t xml:space="preserve"> </w:t>
      </w:r>
      <w:r w:rsidRPr="00B267FC">
        <w:t>in</w:t>
      </w:r>
      <w:r w:rsidRPr="00E629AD">
        <w:t xml:space="preserve"> </w:t>
      </w:r>
      <w:r w:rsidRPr="00B267FC">
        <w:t>the</w:t>
      </w:r>
      <w:r w:rsidRPr="00E629AD">
        <w:t xml:space="preserve"> </w:t>
      </w:r>
      <w:r w:rsidRPr="00B267FC">
        <w:t>Description</w:t>
      </w:r>
      <w:r w:rsidRPr="00E629AD">
        <w:t xml:space="preserve"> </w:t>
      </w:r>
      <w:r w:rsidRPr="00B267FC">
        <w:t>of</w:t>
      </w:r>
      <w:r w:rsidRPr="00E629AD">
        <w:t xml:space="preserve"> </w:t>
      </w:r>
      <w:r w:rsidRPr="00B267FC">
        <w:t>Operations</w:t>
      </w:r>
      <w:r w:rsidRPr="00E629AD">
        <w:t xml:space="preserve"> </w:t>
      </w:r>
      <w:r w:rsidRPr="00B267FC">
        <w:t>section</w:t>
      </w:r>
      <w:r w:rsidRPr="00E629AD">
        <w:t xml:space="preserve"> </w:t>
      </w:r>
      <w:r w:rsidRPr="00B267FC">
        <w:t>of</w:t>
      </w:r>
      <w:r w:rsidRPr="00E629AD">
        <w:t xml:space="preserve"> </w:t>
      </w:r>
      <w:r w:rsidRPr="00B267FC">
        <w:t>the</w:t>
      </w:r>
      <w:r w:rsidRPr="00E629AD">
        <w:t xml:space="preserve"> COI:</w:t>
      </w:r>
    </w:p>
    <w:p w14:paraId="7E0431D4" w14:textId="77777777" w:rsidR="002E2B21" w:rsidRPr="00B267FC" w:rsidRDefault="002E2B21" w:rsidP="002E2B21">
      <w:pPr>
        <w:jc w:val="both"/>
      </w:pPr>
    </w:p>
    <w:p w14:paraId="7A1FABA3" w14:textId="1FC34F59" w:rsidR="002E2B21" w:rsidRDefault="002E2B21" w:rsidP="009F0993">
      <w:pPr>
        <w:pStyle w:val="Style2COI"/>
      </w:pPr>
      <w:r w:rsidRPr="00B267FC">
        <w:t>The State of Georgia, its officers, employees, agents, and volunteers are named as additional insureds with respect to the Aviation and Automobile Liability policies. A waiver of subrogation applies to Workers’ Compensation, Aviation Liability and Automobile Liability policies as evidenced on this certificate of insurance. All insurance policies above are primary</w:t>
      </w:r>
      <w:r w:rsidRPr="00E629AD">
        <w:t xml:space="preserve"> </w:t>
      </w:r>
      <w:r w:rsidRPr="00B267FC">
        <w:t>and</w:t>
      </w:r>
      <w:r w:rsidRPr="00E629AD">
        <w:t xml:space="preserve"> </w:t>
      </w:r>
      <w:r w:rsidRPr="00B267FC">
        <w:t>non-contributory</w:t>
      </w:r>
      <w:r w:rsidRPr="00E629AD">
        <w:t xml:space="preserve"> </w:t>
      </w:r>
      <w:r w:rsidRPr="00B267FC">
        <w:t>to</w:t>
      </w:r>
      <w:r w:rsidRPr="00E629AD">
        <w:t xml:space="preserve"> </w:t>
      </w:r>
      <w:r w:rsidRPr="00B267FC">
        <w:t>any</w:t>
      </w:r>
      <w:r w:rsidRPr="00E629AD">
        <w:t xml:space="preserve"> </w:t>
      </w:r>
      <w:r w:rsidRPr="00B267FC">
        <w:t>other</w:t>
      </w:r>
      <w:r w:rsidRPr="00E629AD">
        <w:t xml:space="preserve"> </w:t>
      </w:r>
      <w:r w:rsidRPr="00B267FC">
        <w:t>insurance</w:t>
      </w:r>
      <w:r w:rsidRPr="00E629AD">
        <w:t xml:space="preserve"> </w:t>
      </w:r>
      <w:r w:rsidRPr="00B267FC">
        <w:t>available</w:t>
      </w:r>
      <w:r w:rsidRPr="00E629AD">
        <w:t xml:space="preserve"> </w:t>
      </w:r>
      <w:r w:rsidRPr="00B267FC">
        <w:t>to</w:t>
      </w:r>
      <w:r w:rsidRPr="00E629AD">
        <w:t xml:space="preserve"> </w:t>
      </w:r>
      <w:r w:rsidRPr="00B267FC">
        <w:t>the</w:t>
      </w:r>
      <w:r w:rsidRPr="00E629AD">
        <w:t xml:space="preserve"> </w:t>
      </w:r>
      <w:r w:rsidRPr="00B267FC">
        <w:t>Certificate</w:t>
      </w:r>
      <w:r w:rsidRPr="00E629AD">
        <w:t xml:space="preserve"> </w:t>
      </w:r>
      <w:r w:rsidRPr="00B267FC">
        <w:t>Holder.</w:t>
      </w:r>
      <w:r w:rsidRPr="00E629AD">
        <w:t xml:space="preserve"> </w:t>
      </w:r>
    </w:p>
    <w:p w14:paraId="66E4CE9C" w14:textId="3CE6A776" w:rsidR="004A6DD2" w:rsidRPr="00B267FC" w:rsidRDefault="004A6DD2" w:rsidP="00C028D0">
      <w:pPr>
        <w:pStyle w:val="BodyText"/>
        <w:rPr>
          <w:sz w:val="22"/>
          <w:szCs w:val="22"/>
        </w:rPr>
      </w:pPr>
    </w:p>
    <w:p w14:paraId="5582A0E2" w14:textId="77777777" w:rsidR="0028540F" w:rsidRPr="00B267FC" w:rsidRDefault="0028540F" w:rsidP="00A9369C">
      <w:pPr>
        <w:pStyle w:val="Heading3"/>
        <w:numPr>
          <w:ilvl w:val="0"/>
          <w:numId w:val="26"/>
        </w:numPr>
        <w:jc w:val="left"/>
        <w:rPr>
          <w:sz w:val="22"/>
          <w:szCs w:val="22"/>
        </w:rPr>
      </w:pPr>
      <w:bookmarkStart w:id="86" w:name="_Toc200026135"/>
      <w:r w:rsidRPr="00B267FC">
        <w:rPr>
          <w:sz w:val="22"/>
          <w:szCs w:val="22"/>
        </w:rPr>
        <w:t>Ambulance</w:t>
      </w:r>
      <w:r w:rsidRPr="00396E85">
        <w:rPr>
          <w:sz w:val="22"/>
          <w:szCs w:val="22"/>
        </w:rPr>
        <w:t xml:space="preserve"> Service:</w:t>
      </w:r>
      <w:bookmarkEnd w:id="86"/>
    </w:p>
    <w:p w14:paraId="0F62D3AC" w14:textId="77777777" w:rsidR="0028540F" w:rsidRPr="00B267FC" w:rsidRDefault="0028540F" w:rsidP="0028540F">
      <w:pPr>
        <w:pStyle w:val="BodyText"/>
        <w:rPr>
          <w:b/>
          <w:i/>
          <w:sz w:val="22"/>
          <w:szCs w:val="22"/>
        </w:rPr>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2160"/>
      </w:tblGrid>
      <w:tr w:rsidR="0028540F" w:rsidRPr="00B267FC" w14:paraId="09B89D6C" w14:textId="77777777" w:rsidTr="005905FF">
        <w:tc>
          <w:tcPr>
            <w:tcW w:w="5305" w:type="dxa"/>
          </w:tcPr>
          <w:p w14:paraId="5D5F3198" w14:textId="77777777" w:rsidR="0028540F" w:rsidRPr="00856597" w:rsidRDefault="0028540F" w:rsidP="002D3DF7">
            <w:pPr>
              <w:jc w:val="both"/>
            </w:pPr>
            <w:r w:rsidRPr="00856597">
              <w:t>Worker’s Compensation (WC):</w:t>
            </w:r>
          </w:p>
          <w:p w14:paraId="14F3B5A4" w14:textId="77777777" w:rsidR="000F7167" w:rsidRDefault="000F7167" w:rsidP="002D3DF7">
            <w:pPr>
              <w:jc w:val="both"/>
            </w:pPr>
          </w:p>
          <w:p w14:paraId="27FE7255" w14:textId="1A825496" w:rsidR="0028540F" w:rsidRPr="00856597" w:rsidRDefault="0028540F" w:rsidP="002D3DF7">
            <w:pPr>
              <w:jc w:val="both"/>
            </w:pPr>
            <w:r w:rsidRPr="00856597">
              <w:t xml:space="preserve">Commercial General Liability (CGL): </w:t>
            </w:r>
          </w:p>
        </w:tc>
        <w:tc>
          <w:tcPr>
            <w:tcW w:w="2160" w:type="dxa"/>
          </w:tcPr>
          <w:p w14:paraId="6774DFBF" w14:textId="1E78184C" w:rsidR="0028540F" w:rsidRPr="00856597" w:rsidRDefault="0028540F" w:rsidP="002D3DF7">
            <w:pPr>
              <w:jc w:val="both"/>
            </w:pPr>
            <w:r w:rsidRPr="00856597">
              <w:t>Statutory</w:t>
            </w:r>
            <w:r w:rsidR="001C7D7B">
              <w:t xml:space="preserve"> Limits</w:t>
            </w:r>
          </w:p>
        </w:tc>
      </w:tr>
      <w:tr w:rsidR="0028540F" w:rsidRPr="00B267FC" w14:paraId="78B1C28E" w14:textId="77777777" w:rsidTr="005905FF">
        <w:tc>
          <w:tcPr>
            <w:tcW w:w="5305" w:type="dxa"/>
          </w:tcPr>
          <w:p w14:paraId="0A7BF574" w14:textId="77777777" w:rsidR="0028540F" w:rsidRPr="00B267FC" w:rsidRDefault="0028540F" w:rsidP="002D3DF7">
            <w:pPr>
              <w:jc w:val="both"/>
            </w:pPr>
            <w:r w:rsidRPr="00B267FC">
              <w:t>Each Occurrence Limit:</w:t>
            </w:r>
          </w:p>
        </w:tc>
        <w:tc>
          <w:tcPr>
            <w:tcW w:w="2160" w:type="dxa"/>
          </w:tcPr>
          <w:p w14:paraId="508425FA" w14:textId="77777777" w:rsidR="0028540F" w:rsidRPr="00B267FC" w:rsidRDefault="0028540F" w:rsidP="002D3DF7">
            <w:pPr>
              <w:jc w:val="both"/>
            </w:pPr>
            <w:r w:rsidRPr="00B267FC">
              <w:t>$1,000,000</w:t>
            </w:r>
          </w:p>
        </w:tc>
      </w:tr>
      <w:tr w:rsidR="0028540F" w:rsidRPr="00B267FC" w14:paraId="42D68E13" w14:textId="77777777" w:rsidTr="005905FF">
        <w:tc>
          <w:tcPr>
            <w:tcW w:w="5305" w:type="dxa"/>
          </w:tcPr>
          <w:p w14:paraId="5681C083" w14:textId="77777777" w:rsidR="0028540F" w:rsidRPr="00B267FC" w:rsidRDefault="0028540F" w:rsidP="002D3DF7">
            <w:pPr>
              <w:jc w:val="both"/>
            </w:pPr>
            <w:r w:rsidRPr="00B267FC">
              <w:t>Personal &amp; Advertising Injury Limit:</w:t>
            </w:r>
          </w:p>
        </w:tc>
        <w:tc>
          <w:tcPr>
            <w:tcW w:w="2160" w:type="dxa"/>
          </w:tcPr>
          <w:p w14:paraId="4AC35667" w14:textId="77777777" w:rsidR="0028540F" w:rsidRPr="00B267FC" w:rsidRDefault="0028540F" w:rsidP="002D3DF7">
            <w:pPr>
              <w:jc w:val="both"/>
            </w:pPr>
            <w:r w:rsidRPr="00B267FC">
              <w:t>$1,000,000</w:t>
            </w:r>
          </w:p>
        </w:tc>
      </w:tr>
      <w:tr w:rsidR="0028540F" w:rsidRPr="00B267FC" w14:paraId="7D8FF256" w14:textId="77777777" w:rsidTr="005905FF">
        <w:tc>
          <w:tcPr>
            <w:tcW w:w="5305" w:type="dxa"/>
          </w:tcPr>
          <w:p w14:paraId="3C1554E1" w14:textId="77777777" w:rsidR="0028540F" w:rsidRPr="00B267FC" w:rsidRDefault="0028540F" w:rsidP="002D3DF7">
            <w:pPr>
              <w:jc w:val="both"/>
            </w:pPr>
            <w:r w:rsidRPr="00B267FC">
              <w:t xml:space="preserve">General Aggregate Limit: </w:t>
            </w:r>
          </w:p>
        </w:tc>
        <w:tc>
          <w:tcPr>
            <w:tcW w:w="2160" w:type="dxa"/>
          </w:tcPr>
          <w:p w14:paraId="19661DBF" w14:textId="77777777" w:rsidR="0028540F" w:rsidRPr="00B267FC" w:rsidRDefault="0028540F" w:rsidP="002D3DF7">
            <w:pPr>
              <w:jc w:val="both"/>
            </w:pPr>
            <w:r w:rsidRPr="00B267FC">
              <w:t>$1,000,000</w:t>
            </w:r>
          </w:p>
        </w:tc>
      </w:tr>
      <w:tr w:rsidR="0028540F" w:rsidRPr="00B267FC" w14:paraId="1E5BEB7D" w14:textId="77777777" w:rsidTr="005905FF">
        <w:tc>
          <w:tcPr>
            <w:tcW w:w="5305" w:type="dxa"/>
          </w:tcPr>
          <w:p w14:paraId="1650D82A" w14:textId="77777777" w:rsidR="0028540F" w:rsidRPr="00B267FC" w:rsidRDefault="0028540F" w:rsidP="002D3DF7">
            <w:pPr>
              <w:jc w:val="both"/>
            </w:pPr>
            <w:r w:rsidRPr="00B267FC">
              <w:t>Products/Completed Ops. Aggregate Limit:</w:t>
            </w:r>
          </w:p>
        </w:tc>
        <w:tc>
          <w:tcPr>
            <w:tcW w:w="2160" w:type="dxa"/>
          </w:tcPr>
          <w:p w14:paraId="36816DBE" w14:textId="77777777" w:rsidR="0028540F" w:rsidRPr="00B267FC" w:rsidRDefault="0028540F" w:rsidP="002D3DF7">
            <w:pPr>
              <w:jc w:val="both"/>
            </w:pPr>
            <w:r w:rsidRPr="00B267FC">
              <w:t>$1,000,000</w:t>
            </w:r>
          </w:p>
        </w:tc>
      </w:tr>
    </w:tbl>
    <w:p w14:paraId="4765EF9A" w14:textId="77777777" w:rsidR="0028540F" w:rsidRPr="00B267FC" w:rsidRDefault="0028540F" w:rsidP="002D3DF7">
      <w:pPr>
        <w:jc w:val="both"/>
      </w:pPr>
      <w:r w:rsidRPr="00B267FC">
        <w:t xml:space="preserve"> </w:t>
      </w: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2160"/>
      </w:tblGrid>
      <w:tr w:rsidR="0028540F" w:rsidRPr="00B267FC" w14:paraId="66419447" w14:textId="77777777" w:rsidTr="005905FF">
        <w:tc>
          <w:tcPr>
            <w:tcW w:w="5305" w:type="dxa"/>
          </w:tcPr>
          <w:p w14:paraId="2CA5D4F1" w14:textId="77777777" w:rsidR="0028540F" w:rsidRPr="00856597" w:rsidRDefault="0028540F" w:rsidP="002D3DF7">
            <w:pPr>
              <w:jc w:val="both"/>
            </w:pPr>
            <w:r w:rsidRPr="00856597">
              <w:t>Automobile Liability:</w:t>
            </w:r>
          </w:p>
        </w:tc>
        <w:tc>
          <w:tcPr>
            <w:tcW w:w="2160" w:type="dxa"/>
          </w:tcPr>
          <w:p w14:paraId="70E6EDE6" w14:textId="0048E86A" w:rsidR="0028540F" w:rsidRPr="00856597" w:rsidRDefault="0028540F" w:rsidP="002D3DF7">
            <w:pPr>
              <w:jc w:val="both"/>
            </w:pPr>
          </w:p>
        </w:tc>
      </w:tr>
      <w:tr w:rsidR="0028540F" w:rsidRPr="00B267FC" w14:paraId="6E022CD9" w14:textId="77777777" w:rsidTr="005905FF">
        <w:tc>
          <w:tcPr>
            <w:tcW w:w="5305" w:type="dxa"/>
          </w:tcPr>
          <w:p w14:paraId="7CE24E37" w14:textId="77777777" w:rsidR="0028540F" w:rsidRPr="00B267FC" w:rsidRDefault="0028540F" w:rsidP="002D3DF7">
            <w:pPr>
              <w:jc w:val="both"/>
            </w:pPr>
            <w:r w:rsidRPr="00B267FC">
              <w:t xml:space="preserve">Combined Single Limit: </w:t>
            </w:r>
          </w:p>
        </w:tc>
        <w:tc>
          <w:tcPr>
            <w:tcW w:w="2160" w:type="dxa"/>
          </w:tcPr>
          <w:p w14:paraId="10DF9FCD" w14:textId="77777777" w:rsidR="0028540F" w:rsidRPr="00B267FC" w:rsidRDefault="0028540F" w:rsidP="002D3DF7">
            <w:pPr>
              <w:jc w:val="both"/>
            </w:pPr>
            <w:r w:rsidRPr="00B267FC">
              <w:t>$3,000,000</w:t>
            </w:r>
          </w:p>
        </w:tc>
      </w:tr>
      <w:tr w:rsidR="0028540F" w:rsidRPr="00B267FC" w14:paraId="6ADBF868" w14:textId="77777777" w:rsidTr="005905FF">
        <w:tc>
          <w:tcPr>
            <w:tcW w:w="5305" w:type="dxa"/>
          </w:tcPr>
          <w:p w14:paraId="20384D41" w14:textId="77777777" w:rsidR="008F2283" w:rsidRDefault="008F2283" w:rsidP="002D3DF7">
            <w:pPr>
              <w:jc w:val="both"/>
            </w:pPr>
          </w:p>
          <w:p w14:paraId="647F7592" w14:textId="31082320" w:rsidR="0028540F" w:rsidRPr="00B267FC" w:rsidRDefault="0028540F" w:rsidP="002D3DF7">
            <w:pPr>
              <w:jc w:val="both"/>
            </w:pPr>
            <w:r w:rsidRPr="00B267FC">
              <w:t>Professional Liability:</w:t>
            </w:r>
          </w:p>
        </w:tc>
        <w:tc>
          <w:tcPr>
            <w:tcW w:w="2160" w:type="dxa"/>
          </w:tcPr>
          <w:p w14:paraId="041F42C3" w14:textId="77777777" w:rsidR="00E91DA2" w:rsidRDefault="00E91DA2" w:rsidP="002D3DF7">
            <w:pPr>
              <w:jc w:val="both"/>
            </w:pPr>
          </w:p>
          <w:p w14:paraId="08CE3BE2" w14:textId="5A8D91CD" w:rsidR="0028540F" w:rsidRPr="00B267FC" w:rsidRDefault="0028540F" w:rsidP="002D3DF7">
            <w:pPr>
              <w:jc w:val="both"/>
            </w:pPr>
            <w:r w:rsidRPr="00B267FC">
              <w:t>$3,000,000</w:t>
            </w:r>
          </w:p>
        </w:tc>
      </w:tr>
      <w:tr w:rsidR="0028540F" w:rsidRPr="00B267FC" w14:paraId="4F6D9842" w14:textId="77777777" w:rsidTr="005905FF">
        <w:tc>
          <w:tcPr>
            <w:tcW w:w="5305" w:type="dxa"/>
          </w:tcPr>
          <w:p w14:paraId="5EE55801" w14:textId="77777777" w:rsidR="008F2283" w:rsidRDefault="008F2283" w:rsidP="002D3DF7">
            <w:pPr>
              <w:jc w:val="both"/>
            </w:pPr>
          </w:p>
          <w:p w14:paraId="13D5AD89" w14:textId="50AB839F" w:rsidR="0028540F" w:rsidRPr="00B267FC" w:rsidRDefault="0028540F" w:rsidP="002D3DF7">
            <w:pPr>
              <w:jc w:val="both"/>
            </w:pPr>
            <w:r w:rsidRPr="00B267FC">
              <w:t>Umbrella Liability:</w:t>
            </w:r>
          </w:p>
        </w:tc>
        <w:tc>
          <w:tcPr>
            <w:tcW w:w="2160" w:type="dxa"/>
          </w:tcPr>
          <w:p w14:paraId="36CBA35E" w14:textId="77777777" w:rsidR="005D447C" w:rsidRDefault="005D447C" w:rsidP="002D3DF7">
            <w:pPr>
              <w:jc w:val="both"/>
            </w:pPr>
          </w:p>
          <w:p w14:paraId="076F2F13" w14:textId="0BBB983A" w:rsidR="0028540F" w:rsidRPr="00B267FC" w:rsidRDefault="0028540F" w:rsidP="002D3DF7">
            <w:pPr>
              <w:jc w:val="both"/>
            </w:pPr>
            <w:r w:rsidRPr="00B267FC">
              <w:t>$3,000,000</w:t>
            </w:r>
          </w:p>
        </w:tc>
      </w:tr>
    </w:tbl>
    <w:p w14:paraId="3A770A32" w14:textId="77777777" w:rsidR="0028540F" w:rsidRPr="00B267FC" w:rsidRDefault="0028540F" w:rsidP="0028540F">
      <w:pPr>
        <w:pStyle w:val="BodyText"/>
        <w:rPr>
          <w:sz w:val="22"/>
          <w:szCs w:val="22"/>
        </w:rPr>
      </w:pPr>
      <w:r w:rsidRPr="00B267FC">
        <w:rPr>
          <w:sz w:val="22"/>
          <w:szCs w:val="22"/>
        </w:rPr>
        <w:t xml:space="preserve">   </w:t>
      </w:r>
    </w:p>
    <w:p w14:paraId="03CF016D" w14:textId="77777777" w:rsidR="0028540F" w:rsidRDefault="0028540F" w:rsidP="00E629AD">
      <w:pPr>
        <w:jc w:val="both"/>
      </w:pPr>
      <w:r w:rsidRPr="00B267FC">
        <w:t>The</w:t>
      </w:r>
      <w:r w:rsidRPr="00E629AD">
        <w:t xml:space="preserve"> </w:t>
      </w:r>
      <w:r w:rsidRPr="00B267FC">
        <w:t>following</w:t>
      </w:r>
      <w:r w:rsidRPr="00E629AD">
        <w:t xml:space="preserve"> </w:t>
      </w:r>
      <w:r w:rsidRPr="00B267FC">
        <w:t>language</w:t>
      </w:r>
      <w:r w:rsidRPr="00E629AD">
        <w:t xml:space="preserve"> </w:t>
      </w:r>
      <w:r w:rsidRPr="00B267FC">
        <w:t>should</w:t>
      </w:r>
      <w:r w:rsidRPr="00E629AD">
        <w:t xml:space="preserve"> </w:t>
      </w:r>
      <w:r w:rsidRPr="00B267FC">
        <w:t>be</w:t>
      </w:r>
      <w:r w:rsidRPr="00E629AD">
        <w:t xml:space="preserve"> </w:t>
      </w:r>
      <w:r w:rsidRPr="00B267FC">
        <w:t>included</w:t>
      </w:r>
      <w:r w:rsidRPr="00E629AD">
        <w:t xml:space="preserve"> </w:t>
      </w:r>
      <w:r w:rsidRPr="00B267FC">
        <w:t>in</w:t>
      </w:r>
      <w:r w:rsidRPr="00E629AD">
        <w:t xml:space="preserve"> </w:t>
      </w:r>
      <w:r w:rsidRPr="00B267FC">
        <w:t>the</w:t>
      </w:r>
      <w:r w:rsidRPr="00E629AD">
        <w:t xml:space="preserve"> </w:t>
      </w:r>
      <w:r w:rsidRPr="00B267FC">
        <w:t>Description</w:t>
      </w:r>
      <w:r w:rsidRPr="00E629AD">
        <w:t xml:space="preserve"> </w:t>
      </w:r>
      <w:r w:rsidRPr="00B267FC">
        <w:t>of</w:t>
      </w:r>
      <w:r w:rsidRPr="00E629AD">
        <w:t xml:space="preserve"> </w:t>
      </w:r>
      <w:r w:rsidRPr="00B267FC">
        <w:t>Operations</w:t>
      </w:r>
      <w:r w:rsidRPr="00E629AD">
        <w:t xml:space="preserve"> </w:t>
      </w:r>
      <w:r w:rsidRPr="00B267FC">
        <w:t>section</w:t>
      </w:r>
      <w:r w:rsidRPr="00E629AD">
        <w:t xml:space="preserve"> </w:t>
      </w:r>
      <w:r w:rsidRPr="00B267FC">
        <w:t>of</w:t>
      </w:r>
      <w:r w:rsidRPr="00E629AD">
        <w:t xml:space="preserve"> </w:t>
      </w:r>
      <w:r w:rsidRPr="00B267FC">
        <w:t>the</w:t>
      </w:r>
      <w:r w:rsidRPr="00E629AD">
        <w:t xml:space="preserve"> COI:</w:t>
      </w:r>
    </w:p>
    <w:p w14:paraId="5087EB0B" w14:textId="77777777" w:rsidR="000F2249" w:rsidRPr="00B267FC" w:rsidRDefault="000F2249" w:rsidP="00E629AD">
      <w:pPr>
        <w:jc w:val="both"/>
      </w:pPr>
    </w:p>
    <w:p w14:paraId="37765D3C" w14:textId="286AE43B" w:rsidR="0028540F" w:rsidRDefault="00605DAF" w:rsidP="00605DAF">
      <w:pPr>
        <w:pStyle w:val="Style2COI"/>
      </w:pPr>
      <w:r w:rsidRPr="00605DAF">
        <w:t>The State of Georgia, its officers, employees, agents, and volunteers are named as additional insureds with respect to the General, Automobile, and Umbrella Liability policies. A waiver of subrogation applies to Workers’ Compensation and the General, Automobile, Umbrella and Professional Liability policies as evidenced on this certificate of insurance. All insurance policies above are primary and non-contributory to any other insurance available to the Certificate Holder.</w:t>
      </w:r>
    </w:p>
    <w:p w14:paraId="65033092" w14:textId="77777777" w:rsidR="00E9771D" w:rsidRDefault="00E9771D" w:rsidP="000C5E38">
      <w:pPr>
        <w:pStyle w:val="BodyText"/>
        <w:jc w:val="both"/>
        <w:rPr>
          <w:b/>
          <w:bCs/>
          <w:sz w:val="22"/>
          <w:szCs w:val="22"/>
        </w:rPr>
      </w:pPr>
    </w:p>
    <w:p w14:paraId="570FFDE4" w14:textId="5000B616" w:rsidR="004A6DD2" w:rsidRPr="00EA5B78" w:rsidRDefault="004A6DD2" w:rsidP="00A9369C">
      <w:pPr>
        <w:pStyle w:val="Heading3"/>
        <w:numPr>
          <w:ilvl w:val="0"/>
          <w:numId w:val="26"/>
        </w:numPr>
        <w:jc w:val="left"/>
        <w:rPr>
          <w:sz w:val="22"/>
          <w:szCs w:val="22"/>
        </w:rPr>
      </w:pPr>
      <w:bookmarkStart w:id="87" w:name="_Toc200026136"/>
      <w:r w:rsidRPr="00B267FC">
        <w:rPr>
          <w:sz w:val="22"/>
          <w:szCs w:val="22"/>
        </w:rPr>
        <w:t>Asbestos</w:t>
      </w:r>
      <w:r w:rsidRPr="00EA5B78">
        <w:rPr>
          <w:sz w:val="22"/>
          <w:szCs w:val="22"/>
        </w:rPr>
        <w:t xml:space="preserve"> Abatement</w:t>
      </w:r>
      <w:r w:rsidR="00512CB2" w:rsidRPr="00EA5B78">
        <w:rPr>
          <w:sz w:val="22"/>
          <w:szCs w:val="22"/>
        </w:rPr>
        <w:t>:</w:t>
      </w:r>
      <w:bookmarkEnd w:id="87"/>
    </w:p>
    <w:p w14:paraId="1B8C07E5" w14:textId="77777777" w:rsidR="004A6DD2" w:rsidRPr="00B267FC" w:rsidRDefault="004A6DD2" w:rsidP="00C028D0">
      <w:pPr>
        <w:pStyle w:val="BodyText"/>
        <w:ind w:left="123"/>
        <w:rPr>
          <w:sz w:val="22"/>
          <w:szCs w:val="22"/>
        </w:rPr>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3060"/>
      </w:tblGrid>
      <w:tr w:rsidR="00BE1AB6" w:rsidRPr="00B267FC" w14:paraId="1A6923BA" w14:textId="77777777" w:rsidTr="005905FF">
        <w:tc>
          <w:tcPr>
            <w:tcW w:w="5305" w:type="dxa"/>
          </w:tcPr>
          <w:p w14:paraId="487DE44B" w14:textId="77777777" w:rsidR="00BE1AB6" w:rsidRPr="00856597" w:rsidRDefault="00BE1AB6" w:rsidP="002D3DF7">
            <w:pPr>
              <w:jc w:val="both"/>
            </w:pPr>
            <w:r w:rsidRPr="00856597">
              <w:t xml:space="preserve">Worker’s Compensation (WC): </w:t>
            </w:r>
          </w:p>
          <w:p w14:paraId="43CDC48A" w14:textId="77777777" w:rsidR="005905FF" w:rsidRDefault="005905FF" w:rsidP="002D3DF7">
            <w:pPr>
              <w:jc w:val="both"/>
            </w:pPr>
          </w:p>
          <w:p w14:paraId="317F4157" w14:textId="2893A92C" w:rsidR="00BE1AB6" w:rsidRPr="00856597" w:rsidRDefault="00BE1AB6" w:rsidP="002D3DF7">
            <w:pPr>
              <w:jc w:val="both"/>
            </w:pPr>
            <w:r w:rsidRPr="00856597">
              <w:t>Commercial General Liability</w:t>
            </w:r>
            <w:r w:rsidR="00C911B7" w:rsidRPr="00856597">
              <w:t xml:space="preserve"> (CGL): </w:t>
            </w:r>
          </w:p>
        </w:tc>
        <w:tc>
          <w:tcPr>
            <w:tcW w:w="3060" w:type="dxa"/>
          </w:tcPr>
          <w:p w14:paraId="79FA8264" w14:textId="0808E4F5" w:rsidR="00BE1AB6" w:rsidRPr="00856597" w:rsidRDefault="00C911B7" w:rsidP="002D3DF7">
            <w:pPr>
              <w:jc w:val="both"/>
            </w:pPr>
            <w:r w:rsidRPr="00856597">
              <w:t>Statutory</w:t>
            </w:r>
            <w:r w:rsidR="008301B0">
              <w:t xml:space="preserve"> Limits</w:t>
            </w:r>
            <w:r w:rsidR="000D195C" w:rsidRPr="00856597">
              <w:tab/>
            </w:r>
          </w:p>
        </w:tc>
      </w:tr>
      <w:tr w:rsidR="00BE1AB6" w:rsidRPr="00B267FC" w14:paraId="231AE95D" w14:textId="77777777" w:rsidTr="005905FF">
        <w:tc>
          <w:tcPr>
            <w:tcW w:w="5305" w:type="dxa"/>
          </w:tcPr>
          <w:p w14:paraId="4E8C518A" w14:textId="5D74869F" w:rsidR="00BE1AB6" w:rsidRPr="000D195C" w:rsidRDefault="00C911B7" w:rsidP="002D3DF7">
            <w:pPr>
              <w:jc w:val="both"/>
            </w:pPr>
            <w:r w:rsidRPr="000D195C">
              <w:t xml:space="preserve">Each Occurrence Limit: </w:t>
            </w:r>
          </w:p>
        </w:tc>
        <w:tc>
          <w:tcPr>
            <w:tcW w:w="3060" w:type="dxa"/>
          </w:tcPr>
          <w:p w14:paraId="7820F318" w14:textId="12BA0EA2" w:rsidR="00BE1AB6" w:rsidRPr="00B267FC" w:rsidRDefault="00C911B7" w:rsidP="002D3DF7">
            <w:pPr>
              <w:jc w:val="both"/>
            </w:pPr>
            <w:r w:rsidRPr="00B267FC">
              <w:t>$1,000,000</w:t>
            </w:r>
          </w:p>
        </w:tc>
      </w:tr>
      <w:tr w:rsidR="00BE1AB6" w:rsidRPr="00B267FC" w14:paraId="31FDDEA6" w14:textId="77777777" w:rsidTr="005905FF">
        <w:tc>
          <w:tcPr>
            <w:tcW w:w="5305" w:type="dxa"/>
          </w:tcPr>
          <w:p w14:paraId="5A77622F" w14:textId="58DC8E89" w:rsidR="00BE1AB6" w:rsidRPr="000D195C" w:rsidRDefault="00C911B7" w:rsidP="002D3DF7">
            <w:pPr>
              <w:jc w:val="both"/>
            </w:pPr>
            <w:r w:rsidRPr="000D195C">
              <w:t xml:space="preserve">Personal &amp; Advertising Injury Limit: </w:t>
            </w:r>
          </w:p>
        </w:tc>
        <w:tc>
          <w:tcPr>
            <w:tcW w:w="3060" w:type="dxa"/>
          </w:tcPr>
          <w:p w14:paraId="30FE9744" w14:textId="77DF1EC5" w:rsidR="00BE1AB6" w:rsidRPr="00B267FC" w:rsidRDefault="00C911B7" w:rsidP="002D3DF7">
            <w:pPr>
              <w:jc w:val="both"/>
            </w:pPr>
            <w:r w:rsidRPr="00B267FC">
              <w:t>$1,000,000</w:t>
            </w:r>
          </w:p>
        </w:tc>
      </w:tr>
      <w:tr w:rsidR="00BE1AB6" w:rsidRPr="00B267FC" w14:paraId="319B7CBD" w14:textId="77777777" w:rsidTr="005905FF">
        <w:tc>
          <w:tcPr>
            <w:tcW w:w="5305" w:type="dxa"/>
          </w:tcPr>
          <w:p w14:paraId="73536310" w14:textId="78DE6F98" w:rsidR="00C911B7" w:rsidRPr="000D195C" w:rsidRDefault="00C911B7" w:rsidP="002D3DF7">
            <w:pPr>
              <w:jc w:val="both"/>
            </w:pPr>
            <w:r w:rsidRPr="000D195C">
              <w:t xml:space="preserve">General Aggregate Limit: </w:t>
            </w:r>
          </w:p>
        </w:tc>
        <w:tc>
          <w:tcPr>
            <w:tcW w:w="3060" w:type="dxa"/>
          </w:tcPr>
          <w:p w14:paraId="610C5811" w14:textId="2639809B" w:rsidR="00BE1AB6" w:rsidRPr="00B267FC" w:rsidRDefault="00C911B7" w:rsidP="002D3DF7">
            <w:pPr>
              <w:jc w:val="both"/>
            </w:pPr>
            <w:r w:rsidRPr="00B267FC">
              <w:t>$2,000,000</w:t>
            </w:r>
          </w:p>
        </w:tc>
      </w:tr>
      <w:tr w:rsidR="00C911B7" w:rsidRPr="00B267FC" w14:paraId="1C7C953F" w14:textId="77777777" w:rsidTr="005905FF">
        <w:tc>
          <w:tcPr>
            <w:tcW w:w="5305" w:type="dxa"/>
          </w:tcPr>
          <w:p w14:paraId="29582C3E" w14:textId="3257D9FC" w:rsidR="00C911B7" w:rsidRPr="000D195C" w:rsidRDefault="00C911B7" w:rsidP="002D3DF7">
            <w:pPr>
              <w:jc w:val="both"/>
            </w:pPr>
            <w:r w:rsidRPr="000D195C">
              <w:t>Products/ Completed Ops. Aggregate Limit:</w:t>
            </w:r>
          </w:p>
        </w:tc>
        <w:tc>
          <w:tcPr>
            <w:tcW w:w="3060" w:type="dxa"/>
          </w:tcPr>
          <w:p w14:paraId="36A614E6" w14:textId="677C9E5B" w:rsidR="00C911B7" w:rsidRPr="00B267FC" w:rsidRDefault="00C911B7" w:rsidP="002D3DF7">
            <w:pPr>
              <w:jc w:val="both"/>
            </w:pPr>
            <w:r w:rsidRPr="00B267FC">
              <w:t>$2,000,000</w:t>
            </w:r>
          </w:p>
        </w:tc>
      </w:tr>
    </w:tbl>
    <w:p w14:paraId="6CE983AE" w14:textId="6DE026A0" w:rsidR="004A6DD2" w:rsidRPr="00B267FC" w:rsidRDefault="00C911B7" w:rsidP="002D3DF7">
      <w:pPr>
        <w:jc w:val="both"/>
      </w:pPr>
      <w:r w:rsidRPr="00B267FC">
        <w:t xml:space="preserve"> </w:t>
      </w: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3060"/>
      </w:tblGrid>
      <w:tr w:rsidR="00C911B7" w:rsidRPr="00B267FC" w14:paraId="5D27C7E4" w14:textId="77777777" w:rsidTr="005905FF">
        <w:tc>
          <w:tcPr>
            <w:tcW w:w="5305" w:type="dxa"/>
          </w:tcPr>
          <w:p w14:paraId="1BB44F90" w14:textId="1DD7523D" w:rsidR="00C911B7" w:rsidRPr="00856597" w:rsidRDefault="002417B3" w:rsidP="002D3DF7">
            <w:pPr>
              <w:jc w:val="both"/>
            </w:pPr>
            <w:r w:rsidRPr="00856597">
              <w:t xml:space="preserve">Automobile Liability: </w:t>
            </w:r>
          </w:p>
        </w:tc>
        <w:tc>
          <w:tcPr>
            <w:tcW w:w="3060" w:type="dxa"/>
          </w:tcPr>
          <w:p w14:paraId="6F5CFB76" w14:textId="58443231" w:rsidR="00C911B7" w:rsidRPr="00856597" w:rsidRDefault="00C911B7" w:rsidP="002D3DF7">
            <w:pPr>
              <w:jc w:val="both"/>
            </w:pPr>
          </w:p>
        </w:tc>
      </w:tr>
      <w:tr w:rsidR="00C911B7" w:rsidRPr="00B267FC" w14:paraId="4C524FD3" w14:textId="77777777" w:rsidTr="005905FF">
        <w:tc>
          <w:tcPr>
            <w:tcW w:w="5305" w:type="dxa"/>
          </w:tcPr>
          <w:p w14:paraId="5A2C5091" w14:textId="16454ACA" w:rsidR="00C911B7" w:rsidRPr="00B267FC" w:rsidRDefault="002417B3" w:rsidP="002D3DF7">
            <w:pPr>
              <w:jc w:val="both"/>
            </w:pPr>
            <w:r w:rsidRPr="00B267FC">
              <w:t>Combined Single Limit:</w:t>
            </w:r>
          </w:p>
        </w:tc>
        <w:tc>
          <w:tcPr>
            <w:tcW w:w="3060" w:type="dxa"/>
          </w:tcPr>
          <w:p w14:paraId="711BA33D" w14:textId="6284F189" w:rsidR="00C911B7" w:rsidRPr="00B267FC" w:rsidRDefault="002417B3" w:rsidP="002D3DF7">
            <w:pPr>
              <w:jc w:val="both"/>
            </w:pPr>
            <w:r w:rsidRPr="00B267FC">
              <w:t>$1,000,000</w:t>
            </w:r>
          </w:p>
        </w:tc>
      </w:tr>
    </w:tbl>
    <w:p w14:paraId="1EBEAB84" w14:textId="77777777" w:rsidR="00C911B7" w:rsidRPr="00B267FC" w:rsidRDefault="00C911B7" w:rsidP="002D3DF7">
      <w:pPr>
        <w:jc w:val="both"/>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3123"/>
      </w:tblGrid>
      <w:tr w:rsidR="002417B3" w:rsidRPr="00B267FC" w14:paraId="551CA85F" w14:textId="77777777" w:rsidTr="005905FF">
        <w:tc>
          <w:tcPr>
            <w:tcW w:w="5305" w:type="dxa"/>
          </w:tcPr>
          <w:p w14:paraId="77B81381" w14:textId="22EC0F04" w:rsidR="002417B3" w:rsidRPr="00856597" w:rsidRDefault="002417B3" w:rsidP="002D3DF7">
            <w:pPr>
              <w:jc w:val="both"/>
            </w:pPr>
            <w:r w:rsidRPr="00856597">
              <w:t>Contractor’s Pollution Liability- 1-year extended reporting period</w:t>
            </w:r>
          </w:p>
        </w:tc>
        <w:tc>
          <w:tcPr>
            <w:tcW w:w="3123" w:type="dxa"/>
          </w:tcPr>
          <w:p w14:paraId="6BD13CF6" w14:textId="4B4669F1" w:rsidR="002417B3" w:rsidRPr="00856597" w:rsidRDefault="002417B3" w:rsidP="002D3DF7">
            <w:pPr>
              <w:jc w:val="both"/>
            </w:pPr>
          </w:p>
        </w:tc>
      </w:tr>
      <w:tr w:rsidR="002417B3" w:rsidRPr="00B267FC" w14:paraId="390E0219" w14:textId="77777777" w:rsidTr="005905FF">
        <w:tc>
          <w:tcPr>
            <w:tcW w:w="5305" w:type="dxa"/>
          </w:tcPr>
          <w:p w14:paraId="477419DB" w14:textId="6ABE8102" w:rsidR="002417B3" w:rsidRPr="00B267FC" w:rsidRDefault="002417B3" w:rsidP="002D3DF7">
            <w:pPr>
              <w:jc w:val="both"/>
            </w:pPr>
            <w:r w:rsidRPr="00B267FC">
              <w:t xml:space="preserve">Each Occurrence </w:t>
            </w:r>
          </w:p>
        </w:tc>
        <w:tc>
          <w:tcPr>
            <w:tcW w:w="3123" w:type="dxa"/>
          </w:tcPr>
          <w:p w14:paraId="4C10BC20" w14:textId="49C3FA9A" w:rsidR="002417B3" w:rsidRPr="00B267FC" w:rsidRDefault="002417B3" w:rsidP="002D3DF7">
            <w:pPr>
              <w:jc w:val="both"/>
            </w:pPr>
            <w:r w:rsidRPr="00B267FC">
              <w:t>$3,000,000</w:t>
            </w:r>
          </w:p>
        </w:tc>
      </w:tr>
      <w:tr w:rsidR="00E9771D" w:rsidRPr="00B267FC" w14:paraId="4F69E470" w14:textId="77777777" w:rsidTr="005905FF">
        <w:tc>
          <w:tcPr>
            <w:tcW w:w="5305" w:type="dxa"/>
          </w:tcPr>
          <w:p w14:paraId="7113E38C" w14:textId="77777777" w:rsidR="006511CD" w:rsidRDefault="006511CD" w:rsidP="002D3DF7">
            <w:pPr>
              <w:jc w:val="both"/>
            </w:pPr>
          </w:p>
          <w:p w14:paraId="1B0A3899" w14:textId="1951C589" w:rsidR="00E9771D" w:rsidRPr="00B267FC" w:rsidRDefault="00E9771D" w:rsidP="002D3DF7">
            <w:pPr>
              <w:jc w:val="both"/>
            </w:pPr>
            <w:r w:rsidRPr="00B267FC">
              <w:t>Umbrella Liability</w:t>
            </w:r>
          </w:p>
        </w:tc>
        <w:tc>
          <w:tcPr>
            <w:tcW w:w="3123" w:type="dxa"/>
          </w:tcPr>
          <w:p w14:paraId="5501CA28" w14:textId="77777777" w:rsidR="002927F4" w:rsidRDefault="002927F4" w:rsidP="002D3DF7">
            <w:pPr>
              <w:jc w:val="both"/>
            </w:pPr>
          </w:p>
          <w:p w14:paraId="7229FA07" w14:textId="75839BED" w:rsidR="00E9771D" w:rsidRPr="00B267FC" w:rsidRDefault="00E9771D" w:rsidP="002D3DF7">
            <w:pPr>
              <w:jc w:val="both"/>
            </w:pPr>
            <w:r w:rsidRPr="00B267FC">
              <w:t>$2,000,000</w:t>
            </w:r>
          </w:p>
        </w:tc>
      </w:tr>
    </w:tbl>
    <w:p w14:paraId="24D703FF" w14:textId="77777777" w:rsidR="002417B3" w:rsidRPr="00B267FC" w:rsidRDefault="002417B3" w:rsidP="00C028D0">
      <w:pPr>
        <w:pStyle w:val="BodyText"/>
        <w:rPr>
          <w:sz w:val="22"/>
          <w:szCs w:val="22"/>
        </w:rPr>
      </w:pPr>
    </w:p>
    <w:p w14:paraId="556DA205" w14:textId="77777777" w:rsidR="004A6DD2" w:rsidRPr="00B267FC" w:rsidRDefault="004A6DD2" w:rsidP="00E629AD">
      <w:pPr>
        <w:jc w:val="both"/>
      </w:pPr>
      <w:r w:rsidRPr="00B267FC">
        <w:t>The</w:t>
      </w:r>
      <w:r w:rsidRPr="00E629AD">
        <w:t xml:space="preserve"> </w:t>
      </w:r>
      <w:r w:rsidRPr="00B267FC">
        <w:t>following</w:t>
      </w:r>
      <w:r w:rsidRPr="00E629AD">
        <w:t xml:space="preserve"> </w:t>
      </w:r>
      <w:r w:rsidRPr="00B267FC">
        <w:t>language</w:t>
      </w:r>
      <w:r w:rsidRPr="00E629AD">
        <w:t xml:space="preserve"> </w:t>
      </w:r>
      <w:r w:rsidRPr="00B267FC">
        <w:t>should</w:t>
      </w:r>
      <w:r w:rsidRPr="00E629AD">
        <w:t xml:space="preserve"> </w:t>
      </w:r>
      <w:r w:rsidRPr="00B267FC">
        <w:t>be</w:t>
      </w:r>
      <w:r w:rsidRPr="00E629AD">
        <w:t xml:space="preserve"> </w:t>
      </w:r>
      <w:r w:rsidRPr="00B267FC">
        <w:t>included</w:t>
      </w:r>
      <w:r w:rsidRPr="00E629AD">
        <w:t xml:space="preserve"> </w:t>
      </w:r>
      <w:r w:rsidRPr="00B267FC">
        <w:t>in</w:t>
      </w:r>
      <w:r w:rsidRPr="00E629AD">
        <w:t xml:space="preserve"> </w:t>
      </w:r>
      <w:r w:rsidRPr="00B267FC">
        <w:t>the</w:t>
      </w:r>
      <w:r w:rsidRPr="00E629AD">
        <w:t xml:space="preserve"> </w:t>
      </w:r>
      <w:r w:rsidRPr="00B267FC">
        <w:t>Description</w:t>
      </w:r>
      <w:r w:rsidRPr="00E629AD">
        <w:t xml:space="preserve"> </w:t>
      </w:r>
      <w:r w:rsidRPr="00B267FC">
        <w:t>of</w:t>
      </w:r>
      <w:r w:rsidRPr="00E629AD">
        <w:t xml:space="preserve"> </w:t>
      </w:r>
      <w:r w:rsidRPr="00B267FC">
        <w:t>Operations</w:t>
      </w:r>
      <w:r w:rsidRPr="00E629AD">
        <w:t xml:space="preserve"> </w:t>
      </w:r>
      <w:r w:rsidRPr="00B267FC">
        <w:t>section</w:t>
      </w:r>
      <w:r w:rsidRPr="00E629AD">
        <w:t xml:space="preserve"> </w:t>
      </w:r>
      <w:r w:rsidRPr="00B267FC">
        <w:t>of</w:t>
      </w:r>
      <w:r w:rsidRPr="00E629AD">
        <w:t xml:space="preserve"> </w:t>
      </w:r>
      <w:r w:rsidRPr="00B267FC">
        <w:t>the</w:t>
      </w:r>
      <w:r w:rsidRPr="00E629AD">
        <w:t xml:space="preserve"> COI:</w:t>
      </w:r>
    </w:p>
    <w:p w14:paraId="69ED84BD" w14:textId="77777777" w:rsidR="004A6DD2" w:rsidRPr="00B267FC" w:rsidRDefault="004A6DD2" w:rsidP="00E629AD">
      <w:pPr>
        <w:jc w:val="both"/>
      </w:pPr>
    </w:p>
    <w:p w14:paraId="580A2837" w14:textId="370C7AC3" w:rsidR="004A6DD2" w:rsidRPr="00B267FC" w:rsidRDefault="004A6DD2" w:rsidP="00684EC4">
      <w:pPr>
        <w:pStyle w:val="Style2COI"/>
      </w:pPr>
      <w:r w:rsidRPr="00B267FC">
        <w:t>The State of Georgia, its officers, employees, agents, and volunteers are named as</w:t>
      </w:r>
      <w:r w:rsidR="00941B35" w:rsidRPr="00B267FC">
        <w:t xml:space="preserve"> </w:t>
      </w:r>
      <w:r w:rsidR="006F706B" w:rsidRPr="00B267FC">
        <w:t>additional</w:t>
      </w:r>
      <w:r w:rsidR="000C5E38">
        <w:t xml:space="preserve"> </w:t>
      </w:r>
      <w:r w:rsidR="006F706B" w:rsidRPr="00B267FC">
        <w:t>insureds</w:t>
      </w:r>
      <w:r w:rsidRPr="00B267FC">
        <w:t xml:space="preserve"> with respect to the General, Automobile, Contractors Pollution, and</w:t>
      </w:r>
      <w:r w:rsidRPr="00E629AD">
        <w:t xml:space="preserve"> </w:t>
      </w:r>
      <w:r w:rsidRPr="00B267FC">
        <w:t>Umbrella</w:t>
      </w:r>
      <w:r w:rsidRPr="00E629AD">
        <w:t xml:space="preserve"> </w:t>
      </w:r>
      <w:r w:rsidRPr="00B267FC">
        <w:t>Liability</w:t>
      </w:r>
      <w:r w:rsidRPr="00E629AD">
        <w:t xml:space="preserve"> </w:t>
      </w:r>
      <w:r w:rsidRPr="00B267FC">
        <w:t>policies.</w:t>
      </w:r>
      <w:r w:rsidRPr="00E629AD">
        <w:t xml:space="preserve"> </w:t>
      </w:r>
      <w:r w:rsidRPr="00B267FC">
        <w:t>A</w:t>
      </w:r>
      <w:r w:rsidR="00941B35" w:rsidRPr="00B267FC">
        <w:t xml:space="preserve"> </w:t>
      </w:r>
      <w:r w:rsidR="006F706B" w:rsidRPr="00B267FC">
        <w:t xml:space="preserve">waiver of </w:t>
      </w:r>
      <w:r w:rsidR="006F706B" w:rsidRPr="00B267FC">
        <w:lastRenderedPageBreak/>
        <w:t>subrogation</w:t>
      </w:r>
      <w:r w:rsidRPr="00E629AD">
        <w:t xml:space="preserve"> </w:t>
      </w:r>
      <w:r w:rsidRPr="00B267FC">
        <w:t>applies</w:t>
      </w:r>
      <w:r w:rsidRPr="00E629AD">
        <w:t xml:space="preserve"> </w:t>
      </w:r>
      <w:r w:rsidRPr="00B267FC">
        <w:t>to</w:t>
      </w:r>
      <w:r w:rsidRPr="00E629AD">
        <w:t xml:space="preserve"> </w:t>
      </w:r>
      <w:r w:rsidRPr="00B267FC">
        <w:t>Workers’</w:t>
      </w:r>
      <w:r w:rsidRPr="00E629AD">
        <w:t xml:space="preserve"> </w:t>
      </w:r>
      <w:r w:rsidRPr="00B267FC">
        <w:t>Compensation</w:t>
      </w:r>
      <w:r w:rsidRPr="00E629AD">
        <w:t xml:space="preserve"> </w:t>
      </w:r>
      <w:r w:rsidRPr="00B267FC">
        <w:t>and</w:t>
      </w:r>
      <w:r w:rsidRPr="00E629AD">
        <w:t xml:space="preserve"> </w:t>
      </w:r>
      <w:r w:rsidRPr="00B267FC">
        <w:t>the General, Automobile, Contractors Pollution, and Umbrella Liability policies as evidenced on this certificate of insurance. All insurance policies above are primary</w:t>
      </w:r>
      <w:r w:rsidRPr="00E629AD">
        <w:t xml:space="preserve"> </w:t>
      </w:r>
      <w:r w:rsidRPr="00B267FC">
        <w:t xml:space="preserve">and non-contributory to any other insurance available to the Certificate Holder. </w:t>
      </w:r>
    </w:p>
    <w:p w14:paraId="18B5B2DB" w14:textId="77777777" w:rsidR="004A6DD2" w:rsidRPr="00B267FC" w:rsidRDefault="004A6DD2" w:rsidP="00E629AD">
      <w:pPr>
        <w:jc w:val="both"/>
      </w:pPr>
    </w:p>
    <w:p w14:paraId="14F822FD" w14:textId="6B774D9A" w:rsidR="004A6DD2" w:rsidRPr="00B267FC" w:rsidRDefault="004A6DD2" w:rsidP="00756C7B">
      <w:pPr>
        <w:pStyle w:val="Style2COI"/>
      </w:pPr>
      <w:r w:rsidRPr="00684EC4">
        <w:rPr>
          <w:b/>
          <w:bCs/>
          <w:i/>
          <w:iCs/>
        </w:rPr>
        <w:t>General Conditions -</w:t>
      </w:r>
      <w:r w:rsidRPr="00E629AD">
        <w:t xml:space="preserve"> </w:t>
      </w:r>
      <w:r w:rsidRPr="00B267FC">
        <w:t>All</w:t>
      </w:r>
      <w:r w:rsidRPr="00E629AD">
        <w:t xml:space="preserve"> </w:t>
      </w:r>
      <w:r w:rsidRPr="00B267FC">
        <w:t>insurance</w:t>
      </w:r>
      <w:r w:rsidRPr="00E629AD">
        <w:t xml:space="preserve"> </w:t>
      </w:r>
      <w:r w:rsidRPr="00B267FC">
        <w:t>to</w:t>
      </w:r>
      <w:r w:rsidRPr="00E629AD">
        <w:t xml:space="preserve"> </w:t>
      </w:r>
      <w:r w:rsidRPr="00B267FC">
        <w:t>be</w:t>
      </w:r>
      <w:r w:rsidRPr="00E629AD">
        <w:t xml:space="preserve"> </w:t>
      </w:r>
      <w:r w:rsidRPr="00B267FC">
        <w:t>purchased</w:t>
      </w:r>
      <w:r w:rsidRPr="00E629AD">
        <w:t xml:space="preserve"> </w:t>
      </w:r>
      <w:r w:rsidRPr="00B267FC">
        <w:t>and</w:t>
      </w:r>
      <w:r w:rsidRPr="00E629AD">
        <w:t xml:space="preserve"> </w:t>
      </w:r>
      <w:r w:rsidRPr="00B267FC">
        <w:t>maintained</w:t>
      </w:r>
      <w:r w:rsidRPr="00E629AD">
        <w:t xml:space="preserve"> </w:t>
      </w:r>
      <w:r w:rsidRPr="00B267FC">
        <w:t>by</w:t>
      </w:r>
      <w:r w:rsidRPr="00E629AD">
        <w:t xml:space="preserve"> </w:t>
      </w:r>
      <w:r w:rsidRPr="00B267FC">
        <w:t>the</w:t>
      </w:r>
      <w:r w:rsidRPr="00E629AD">
        <w:t xml:space="preserve"> </w:t>
      </w:r>
      <w:r w:rsidRPr="00B267FC">
        <w:t>supplier</w:t>
      </w:r>
      <w:r w:rsidRPr="00E629AD">
        <w:t xml:space="preserve"> </w:t>
      </w:r>
      <w:r w:rsidRPr="00B267FC">
        <w:t>shall</w:t>
      </w:r>
      <w:r w:rsidRPr="00E629AD">
        <w:t xml:space="preserve"> include:</w:t>
      </w:r>
      <w:r w:rsidR="000C5E38">
        <w:t xml:space="preserve"> </w:t>
      </w:r>
      <w:r w:rsidRPr="00B267FC">
        <w:t>(a)</w:t>
      </w:r>
      <w:r w:rsidRPr="00E629AD">
        <w:t xml:space="preserve"> </w:t>
      </w:r>
      <w:r w:rsidRPr="00B267FC">
        <w:t>a</w:t>
      </w:r>
      <w:r w:rsidRPr="00E629AD">
        <w:t xml:space="preserve"> </w:t>
      </w:r>
      <w:r w:rsidRPr="00B267FC">
        <w:t>written</w:t>
      </w:r>
      <w:r w:rsidRPr="00E629AD">
        <w:t xml:space="preserve"> </w:t>
      </w:r>
      <w:r w:rsidRPr="00B267FC">
        <w:t>waiver</w:t>
      </w:r>
      <w:r w:rsidRPr="00E629AD">
        <w:t xml:space="preserve"> </w:t>
      </w:r>
      <w:r w:rsidRPr="00B267FC">
        <w:t>of</w:t>
      </w:r>
      <w:r w:rsidRPr="00E629AD">
        <w:t xml:space="preserve"> </w:t>
      </w:r>
      <w:r w:rsidRPr="00B267FC">
        <w:t>any</w:t>
      </w:r>
      <w:r w:rsidRPr="00E629AD">
        <w:t xml:space="preserve"> </w:t>
      </w:r>
      <w:r w:rsidRPr="00B267FC">
        <w:t>right</w:t>
      </w:r>
      <w:r w:rsidRPr="00E629AD">
        <w:t xml:space="preserve"> </w:t>
      </w:r>
      <w:r w:rsidRPr="00B267FC">
        <w:t>by</w:t>
      </w:r>
      <w:r w:rsidRPr="00E629AD">
        <w:t xml:space="preserve"> </w:t>
      </w:r>
      <w:r w:rsidRPr="00B267FC">
        <w:t>the</w:t>
      </w:r>
      <w:r w:rsidRPr="00E629AD">
        <w:t xml:space="preserve"> </w:t>
      </w:r>
      <w:r w:rsidRPr="00B267FC">
        <w:t>insurer</w:t>
      </w:r>
      <w:r w:rsidRPr="00E629AD">
        <w:t xml:space="preserve"> </w:t>
      </w:r>
      <w:r w:rsidRPr="00B267FC">
        <w:t>to</w:t>
      </w:r>
      <w:r w:rsidRPr="00E629AD">
        <w:t xml:space="preserve"> </w:t>
      </w:r>
      <w:r w:rsidRPr="00B267FC">
        <w:t>recovery,</w:t>
      </w:r>
      <w:r w:rsidRPr="00E629AD">
        <w:t xml:space="preserve"> </w:t>
      </w:r>
      <w:r w:rsidRPr="00B267FC">
        <w:t>by</w:t>
      </w:r>
      <w:r w:rsidRPr="00E629AD">
        <w:t xml:space="preserve"> </w:t>
      </w:r>
      <w:r w:rsidRPr="00B267FC">
        <w:t>subrogation</w:t>
      </w:r>
      <w:r w:rsidRPr="00E629AD">
        <w:t xml:space="preserve"> </w:t>
      </w:r>
      <w:r w:rsidRPr="00B267FC">
        <w:t>or otherwise,</w:t>
      </w:r>
      <w:r w:rsidRPr="00E629AD">
        <w:t xml:space="preserve"> </w:t>
      </w:r>
      <w:r w:rsidRPr="00B267FC">
        <w:t>against</w:t>
      </w:r>
      <w:r w:rsidRPr="00E629AD">
        <w:t xml:space="preserve"> </w:t>
      </w:r>
      <w:r w:rsidRPr="00B267FC">
        <w:t>the Owner</w:t>
      </w:r>
      <w:r w:rsidRPr="00E629AD">
        <w:t xml:space="preserve"> </w:t>
      </w:r>
      <w:r w:rsidRPr="00B267FC">
        <w:t>and</w:t>
      </w:r>
      <w:r w:rsidRPr="00E629AD">
        <w:t xml:space="preserve"> </w:t>
      </w:r>
      <w:r w:rsidRPr="00B267FC">
        <w:t>(b)</w:t>
      </w:r>
      <w:r w:rsidRPr="00E629AD">
        <w:t xml:space="preserve"> </w:t>
      </w:r>
      <w:r w:rsidRPr="00B267FC">
        <w:t>per</w:t>
      </w:r>
      <w:r w:rsidRPr="00E629AD">
        <w:t xml:space="preserve"> </w:t>
      </w:r>
      <w:r w:rsidRPr="00B267FC">
        <w:t>project</w:t>
      </w:r>
      <w:r w:rsidRPr="00E629AD">
        <w:t xml:space="preserve"> </w:t>
      </w:r>
      <w:r w:rsidRPr="00B267FC">
        <w:t>endorsements</w:t>
      </w:r>
      <w:r w:rsidRPr="00E629AD">
        <w:t xml:space="preserve"> </w:t>
      </w:r>
      <w:r w:rsidRPr="00B267FC">
        <w:t>stating</w:t>
      </w:r>
      <w:r w:rsidRPr="00E629AD">
        <w:t xml:space="preserve"> </w:t>
      </w:r>
      <w:r w:rsidRPr="00B267FC">
        <w:t>that</w:t>
      </w:r>
      <w:r w:rsidRPr="00E629AD">
        <w:t xml:space="preserve"> </w:t>
      </w:r>
      <w:r w:rsidRPr="00B267FC">
        <w:t>the</w:t>
      </w:r>
      <w:r w:rsidRPr="00E629AD">
        <w:t xml:space="preserve"> </w:t>
      </w:r>
      <w:r w:rsidRPr="00B267FC">
        <w:t>aggregate</w:t>
      </w:r>
      <w:r w:rsidRPr="00E629AD">
        <w:t xml:space="preserve"> </w:t>
      </w:r>
      <w:r w:rsidRPr="00B267FC">
        <w:t>limits</w:t>
      </w:r>
      <w:r w:rsidRPr="00E629AD">
        <w:t xml:space="preserve"> </w:t>
      </w:r>
      <w:r w:rsidRPr="00B267FC">
        <w:t>apply</w:t>
      </w:r>
      <w:r w:rsidRPr="00E629AD">
        <w:t xml:space="preserve"> </w:t>
      </w:r>
      <w:r w:rsidRPr="00B267FC">
        <w:t>fully</w:t>
      </w:r>
      <w:r w:rsidRPr="00E629AD">
        <w:t xml:space="preserve"> </w:t>
      </w:r>
      <w:r w:rsidRPr="00B267FC">
        <w:t>to</w:t>
      </w:r>
      <w:r w:rsidRPr="00E629AD">
        <w:t xml:space="preserve"> </w:t>
      </w:r>
      <w:r w:rsidRPr="00B267FC">
        <w:t>this</w:t>
      </w:r>
      <w:r w:rsidRPr="00E629AD">
        <w:t xml:space="preserve"> project.</w:t>
      </w:r>
    </w:p>
    <w:p w14:paraId="0E62FE35" w14:textId="77777777" w:rsidR="004A6DD2" w:rsidRPr="00B267FC" w:rsidRDefault="004A6DD2" w:rsidP="00756C7B">
      <w:pPr>
        <w:pStyle w:val="Style2COI"/>
      </w:pPr>
    </w:p>
    <w:p w14:paraId="78627681" w14:textId="67DB2F4B" w:rsidR="004A6DD2" w:rsidRPr="00B267FC" w:rsidRDefault="004A6DD2" w:rsidP="00756C7B">
      <w:pPr>
        <w:pStyle w:val="Style2COI"/>
      </w:pPr>
      <w:r w:rsidRPr="00B267FC">
        <w:t xml:space="preserve">If the initial Contract </w:t>
      </w:r>
      <w:proofErr w:type="gramStart"/>
      <w:r w:rsidRPr="00B267FC">
        <w:t>Sum as</w:t>
      </w:r>
      <w:proofErr w:type="gramEnd"/>
      <w:r w:rsidRPr="00B267FC">
        <w:t xml:space="preserve"> awarded exceeds $100,000, supplier shall provide a Contract Bond,</w:t>
      </w:r>
      <w:r w:rsidRPr="00E629AD">
        <w:t xml:space="preserve"> </w:t>
      </w:r>
      <w:r w:rsidRPr="00B267FC">
        <w:t>in</w:t>
      </w:r>
      <w:r w:rsidRPr="00E629AD">
        <w:t xml:space="preserve"> </w:t>
      </w:r>
      <w:r w:rsidRPr="00B267FC">
        <w:t>the</w:t>
      </w:r>
      <w:r w:rsidRPr="00E629AD">
        <w:t xml:space="preserve"> </w:t>
      </w:r>
      <w:r w:rsidRPr="00B267FC">
        <w:t>amount</w:t>
      </w:r>
      <w:r w:rsidRPr="00E629AD">
        <w:t xml:space="preserve"> </w:t>
      </w:r>
      <w:r w:rsidRPr="00B267FC">
        <w:t>of</w:t>
      </w:r>
      <w:r w:rsidRPr="00E629AD">
        <w:t xml:space="preserve"> </w:t>
      </w:r>
      <w:r w:rsidRPr="00B267FC">
        <w:t>one</w:t>
      </w:r>
      <w:r w:rsidRPr="00E629AD">
        <w:t xml:space="preserve"> </w:t>
      </w:r>
      <w:r w:rsidRPr="00B267FC">
        <w:t>hundred</w:t>
      </w:r>
      <w:r w:rsidRPr="00E629AD">
        <w:t xml:space="preserve"> </w:t>
      </w:r>
      <w:r w:rsidRPr="00B267FC">
        <w:t>percent</w:t>
      </w:r>
      <w:r w:rsidRPr="00E629AD">
        <w:t xml:space="preserve"> </w:t>
      </w:r>
      <w:r w:rsidRPr="00B267FC">
        <w:t>(100%)</w:t>
      </w:r>
      <w:r w:rsidRPr="00E629AD">
        <w:t xml:space="preserve"> </w:t>
      </w:r>
      <w:r w:rsidRPr="00B267FC">
        <w:t>of</w:t>
      </w:r>
      <w:r w:rsidRPr="00E629AD">
        <w:t xml:space="preserve"> </w:t>
      </w:r>
      <w:r w:rsidRPr="00B267FC">
        <w:t>Contract</w:t>
      </w:r>
      <w:r w:rsidRPr="00E629AD">
        <w:t xml:space="preserve"> </w:t>
      </w:r>
      <w:r w:rsidRPr="00B267FC">
        <w:t>Sum</w:t>
      </w:r>
      <w:r w:rsidRPr="00E629AD">
        <w:t xml:space="preserve"> </w:t>
      </w:r>
      <w:r w:rsidRPr="00B267FC">
        <w:t>covering</w:t>
      </w:r>
      <w:r w:rsidRPr="00E629AD">
        <w:t xml:space="preserve"> </w:t>
      </w:r>
      <w:r w:rsidRPr="00B267FC">
        <w:t>faithful</w:t>
      </w:r>
      <w:r w:rsidRPr="00E629AD">
        <w:t xml:space="preserve"> </w:t>
      </w:r>
      <w:r w:rsidRPr="00B267FC">
        <w:t>performance of contract and payment of obligations arising thereunder.</w:t>
      </w:r>
      <w:r w:rsidR="000C5E38" w:rsidRPr="00B267FC">
        <w:t xml:space="preserve"> </w:t>
      </w:r>
    </w:p>
    <w:p w14:paraId="74692C65" w14:textId="26D6E00F" w:rsidR="004A6DD2" w:rsidRPr="00B267FC" w:rsidRDefault="004A6DD2" w:rsidP="00C028D0">
      <w:pPr>
        <w:pStyle w:val="BodyText"/>
        <w:ind w:left="123"/>
        <w:rPr>
          <w:sz w:val="22"/>
          <w:szCs w:val="22"/>
        </w:rPr>
      </w:pPr>
    </w:p>
    <w:p w14:paraId="7F5B21C4" w14:textId="6E012D54" w:rsidR="004A6DD2" w:rsidRPr="00B267FC" w:rsidRDefault="004A6DD2" w:rsidP="00A9369C">
      <w:pPr>
        <w:pStyle w:val="Heading3"/>
        <w:numPr>
          <w:ilvl w:val="0"/>
          <w:numId w:val="26"/>
        </w:numPr>
        <w:jc w:val="left"/>
        <w:rPr>
          <w:sz w:val="22"/>
          <w:szCs w:val="22"/>
        </w:rPr>
      </w:pPr>
      <w:bookmarkStart w:id="88" w:name="_Toc200026137"/>
      <w:r w:rsidRPr="00B267FC">
        <w:rPr>
          <w:sz w:val="22"/>
          <w:szCs w:val="22"/>
        </w:rPr>
        <w:t>Auto</w:t>
      </w:r>
      <w:r w:rsidRPr="000C5E38">
        <w:rPr>
          <w:sz w:val="22"/>
          <w:szCs w:val="22"/>
        </w:rPr>
        <w:t xml:space="preserve"> </w:t>
      </w:r>
      <w:r w:rsidRPr="00B267FC">
        <w:rPr>
          <w:sz w:val="22"/>
          <w:szCs w:val="22"/>
        </w:rPr>
        <w:t>Repair</w:t>
      </w:r>
      <w:r w:rsidRPr="000C5E38">
        <w:rPr>
          <w:sz w:val="22"/>
          <w:szCs w:val="22"/>
        </w:rPr>
        <w:t xml:space="preserve"> Shops:</w:t>
      </w:r>
      <w:bookmarkEnd w:id="88"/>
    </w:p>
    <w:p w14:paraId="2757181D" w14:textId="77777777" w:rsidR="004A6DD2" w:rsidRPr="00605DAF" w:rsidRDefault="004A6DD2" w:rsidP="00C028D0">
      <w:pPr>
        <w:pStyle w:val="BodyText"/>
        <w:rPr>
          <w:b/>
          <w:bCs/>
          <w:sz w:val="22"/>
          <w:szCs w:val="22"/>
        </w:rPr>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2255"/>
      </w:tblGrid>
      <w:tr w:rsidR="00941B35" w:rsidRPr="00605DAF" w14:paraId="0AF18A9A" w14:textId="77777777" w:rsidTr="004126FC">
        <w:tc>
          <w:tcPr>
            <w:tcW w:w="5400" w:type="dxa"/>
          </w:tcPr>
          <w:p w14:paraId="19653ACE" w14:textId="7E55A56D" w:rsidR="00941B35" w:rsidRPr="00856597" w:rsidRDefault="00941B35" w:rsidP="00C028D0">
            <w:pPr>
              <w:pStyle w:val="BodyText"/>
              <w:rPr>
                <w:sz w:val="22"/>
                <w:szCs w:val="22"/>
              </w:rPr>
            </w:pPr>
            <w:r w:rsidRPr="00856597">
              <w:rPr>
                <w:sz w:val="22"/>
                <w:szCs w:val="22"/>
              </w:rPr>
              <w:t xml:space="preserve">Worker’s Compensation (WC): </w:t>
            </w:r>
          </w:p>
          <w:p w14:paraId="7BE5446B" w14:textId="6290A153" w:rsidR="00941B35" w:rsidRPr="00856597" w:rsidRDefault="00941B35" w:rsidP="00C028D0">
            <w:pPr>
              <w:pStyle w:val="BodyText"/>
              <w:rPr>
                <w:sz w:val="22"/>
                <w:szCs w:val="22"/>
              </w:rPr>
            </w:pPr>
            <w:r w:rsidRPr="00856597">
              <w:rPr>
                <w:sz w:val="22"/>
                <w:szCs w:val="22"/>
              </w:rPr>
              <w:t xml:space="preserve">Commercial General Liability (CGL): </w:t>
            </w:r>
          </w:p>
        </w:tc>
        <w:tc>
          <w:tcPr>
            <w:tcW w:w="2255" w:type="dxa"/>
          </w:tcPr>
          <w:p w14:paraId="257EC252" w14:textId="675B1F89" w:rsidR="00941B35" w:rsidRPr="00856597" w:rsidRDefault="00941B35" w:rsidP="00C028D0">
            <w:pPr>
              <w:pStyle w:val="BodyText"/>
              <w:rPr>
                <w:sz w:val="22"/>
                <w:szCs w:val="22"/>
              </w:rPr>
            </w:pPr>
            <w:r w:rsidRPr="00856597">
              <w:rPr>
                <w:sz w:val="22"/>
                <w:szCs w:val="22"/>
              </w:rPr>
              <w:t>Statutory</w:t>
            </w:r>
            <w:r w:rsidR="00DB785D">
              <w:rPr>
                <w:sz w:val="22"/>
                <w:szCs w:val="22"/>
              </w:rPr>
              <w:t xml:space="preserve"> </w:t>
            </w:r>
            <w:r w:rsidR="002927F4">
              <w:rPr>
                <w:sz w:val="22"/>
                <w:szCs w:val="22"/>
              </w:rPr>
              <w:t>Limits</w:t>
            </w:r>
          </w:p>
        </w:tc>
      </w:tr>
      <w:tr w:rsidR="00941B35" w:rsidRPr="00605DAF" w14:paraId="02068452" w14:textId="77777777" w:rsidTr="004126FC">
        <w:tc>
          <w:tcPr>
            <w:tcW w:w="5400" w:type="dxa"/>
          </w:tcPr>
          <w:p w14:paraId="6F5EDC02" w14:textId="7C44A3CC" w:rsidR="00941B35" w:rsidRPr="00B941A0" w:rsidRDefault="002B10FE" w:rsidP="00C028D0">
            <w:pPr>
              <w:pStyle w:val="BodyText"/>
              <w:rPr>
                <w:sz w:val="22"/>
                <w:szCs w:val="22"/>
              </w:rPr>
            </w:pPr>
            <w:r w:rsidRPr="00B941A0">
              <w:rPr>
                <w:sz w:val="22"/>
                <w:szCs w:val="22"/>
              </w:rPr>
              <w:t xml:space="preserve">Each Occurrence Limit: </w:t>
            </w:r>
          </w:p>
        </w:tc>
        <w:tc>
          <w:tcPr>
            <w:tcW w:w="2255" w:type="dxa"/>
          </w:tcPr>
          <w:p w14:paraId="252B1D0F" w14:textId="7BA8AD31" w:rsidR="00941B35" w:rsidRPr="00657034" w:rsidRDefault="002B10FE" w:rsidP="00C028D0">
            <w:pPr>
              <w:pStyle w:val="BodyText"/>
              <w:rPr>
                <w:sz w:val="22"/>
                <w:szCs w:val="22"/>
              </w:rPr>
            </w:pPr>
            <w:r w:rsidRPr="00657034">
              <w:rPr>
                <w:sz w:val="22"/>
                <w:szCs w:val="22"/>
              </w:rPr>
              <w:t>$1,000,000</w:t>
            </w:r>
          </w:p>
        </w:tc>
      </w:tr>
      <w:tr w:rsidR="00941B35" w:rsidRPr="00605DAF" w14:paraId="22D8FCF2" w14:textId="77777777" w:rsidTr="004126FC">
        <w:tc>
          <w:tcPr>
            <w:tcW w:w="5400" w:type="dxa"/>
          </w:tcPr>
          <w:p w14:paraId="4F0EF649" w14:textId="7F006512" w:rsidR="00941B35" w:rsidRPr="00B941A0" w:rsidRDefault="002B10FE" w:rsidP="00C028D0">
            <w:pPr>
              <w:pStyle w:val="BodyText"/>
              <w:rPr>
                <w:sz w:val="22"/>
                <w:szCs w:val="22"/>
              </w:rPr>
            </w:pPr>
            <w:r w:rsidRPr="00B941A0">
              <w:rPr>
                <w:sz w:val="22"/>
                <w:szCs w:val="22"/>
              </w:rPr>
              <w:t xml:space="preserve">Personal &amp; Advertising Injury Limit: </w:t>
            </w:r>
          </w:p>
        </w:tc>
        <w:tc>
          <w:tcPr>
            <w:tcW w:w="2255" w:type="dxa"/>
          </w:tcPr>
          <w:p w14:paraId="0C0B26B7" w14:textId="0803BE74" w:rsidR="00941B35" w:rsidRPr="00657034" w:rsidRDefault="002B10FE" w:rsidP="00C028D0">
            <w:pPr>
              <w:pStyle w:val="BodyText"/>
              <w:rPr>
                <w:sz w:val="22"/>
                <w:szCs w:val="22"/>
              </w:rPr>
            </w:pPr>
            <w:r w:rsidRPr="00657034">
              <w:rPr>
                <w:sz w:val="22"/>
                <w:szCs w:val="22"/>
              </w:rPr>
              <w:t>$1,000,000</w:t>
            </w:r>
          </w:p>
        </w:tc>
      </w:tr>
      <w:tr w:rsidR="00941B35" w:rsidRPr="00605DAF" w14:paraId="2EDEF204" w14:textId="77777777" w:rsidTr="004126FC">
        <w:tc>
          <w:tcPr>
            <w:tcW w:w="5400" w:type="dxa"/>
          </w:tcPr>
          <w:p w14:paraId="796C87CF" w14:textId="15C0EC20" w:rsidR="00941B35" w:rsidRPr="00B941A0" w:rsidRDefault="002B10FE" w:rsidP="00C028D0">
            <w:pPr>
              <w:pStyle w:val="BodyText"/>
              <w:rPr>
                <w:sz w:val="22"/>
                <w:szCs w:val="22"/>
              </w:rPr>
            </w:pPr>
            <w:r w:rsidRPr="00B941A0">
              <w:rPr>
                <w:sz w:val="22"/>
                <w:szCs w:val="22"/>
              </w:rPr>
              <w:t>General Aggregate Limit:</w:t>
            </w:r>
          </w:p>
        </w:tc>
        <w:tc>
          <w:tcPr>
            <w:tcW w:w="2255" w:type="dxa"/>
          </w:tcPr>
          <w:p w14:paraId="53A2FD5E" w14:textId="55B46E06" w:rsidR="00941B35" w:rsidRPr="00657034" w:rsidRDefault="002B10FE" w:rsidP="00C028D0">
            <w:pPr>
              <w:pStyle w:val="BodyText"/>
              <w:rPr>
                <w:sz w:val="22"/>
                <w:szCs w:val="22"/>
              </w:rPr>
            </w:pPr>
            <w:r w:rsidRPr="00657034">
              <w:rPr>
                <w:sz w:val="22"/>
                <w:szCs w:val="22"/>
              </w:rPr>
              <w:t>$2,000,000</w:t>
            </w:r>
          </w:p>
        </w:tc>
      </w:tr>
      <w:tr w:rsidR="00941B35" w:rsidRPr="00605DAF" w14:paraId="5C24C444" w14:textId="77777777" w:rsidTr="004126FC">
        <w:tc>
          <w:tcPr>
            <w:tcW w:w="5400" w:type="dxa"/>
          </w:tcPr>
          <w:p w14:paraId="39F74863" w14:textId="3B003445" w:rsidR="00941B35" w:rsidRPr="00B941A0" w:rsidRDefault="002B10FE" w:rsidP="00C028D0">
            <w:pPr>
              <w:pStyle w:val="BodyText"/>
              <w:rPr>
                <w:sz w:val="22"/>
                <w:szCs w:val="22"/>
              </w:rPr>
            </w:pPr>
            <w:r w:rsidRPr="00B941A0">
              <w:rPr>
                <w:sz w:val="22"/>
                <w:szCs w:val="22"/>
              </w:rPr>
              <w:t>Products/Completed Ops. Aggregate Limit:</w:t>
            </w:r>
          </w:p>
        </w:tc>
        <w:tc>
          <w:tcPr>
            <w:tcW w:w="2255" w:type="dxa"/>
          </w:tcPr>
          <w:p w14:paraId="5EA0DC00" w14:textId="41009B32" w:rsidR="00941B35" w:rsidRPr="00657034" w:rsidRDefault="002B10FE" w:rsidP="00C028D0">
            <w:pPr>
              <w:pStyle w:val="BodyText"/>
              <w:rPr>
                <w:sz w:val="22"/>
                <w:szCs w:val="22"/>
              </w:rPr>
            </w:pPr>
            <w:r w:rsidRPr="00657034">
              <w:rPr>
                <w:sz w:val="22"/>
                <w:szCs w:val="22"/>
              </w:rPr>
              <w:t>$2,000,000</w:t>
            </w:r>
          </w:p>
        </w:tc>
      </w:tr>
    </w:tbl>
    <w:p w14:paraId="3217AD81" w14:textId="3C957E92" w:rsidR="00941B35" w:rsidRDefault="002B10FE" w:rsidP="00C028D0">
      <w:pPr>
        <w:pStyle w:val="BodyText"/>
        <w:rPr>
          <w:b/>
          <w:bCs/>
          <w:sz w:val="22"/>
          <w:szCs w:val="22"/>
        </w:rPr>
      </w:pPr>
      <w:r w:rsidRPr="00605DAF">
        <w:rPr>
          <w:b/>
          <w:bCs/>
          <w:sz w:val="22"/>
          <w:szCs w:val="22"/>
        </w:rPr>
        <w:t xml:space="preserve"> </w:t>
      </w: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1715"/>
      </w:tblGrid>
      <w:tr w:rsidR="006E477F" w:rsidRPr="00605DAF" w14:paraId="6E3B6CB5" w14:textId="77777777" w:rsidTr="004126FC">
        <w:tc>
          <w:tcPr>
            <w:tcW w:w="5400" w:type="dxa"/>
          </w:tcPr>
          <w:p w14:paraId="6EA817C6" w14:textId="77777777" w:rsidR="006E477F" w:rsidRPr="00856597" w:rsidRDefault="006E477F" w:rsidP="0044302A">
            <w:pPr>
              <w:pStyle w:val="BodyText"/>
              <w:rPr>
                <w:sz w:val="22"/>
                <w:szCs w:val="22"/>
              </w:rPr>
            </w:pPr>
            <w:r w:rsidRPr="00856597">
              <w:rPr>
                <w:sz w:val="22"/>
                <w:szCs w:val="22"/>
              </w:rPr>
              <w:t xml:space="preserve">Automobile Liability: </w:t>
            </w:r>
          </w:p>
        </w:tc>
        <w:tc>
          <w:tcPr>
            <w:tcW w:w="1715" w:type="dxa"/>
          </w:tcPr>
          <w:p w14:paraId="41A4E6EA" w14:textId="77777777" w:rsidR="006E477F" w:rsidRPr="00856597" w:rsidRDefault="006E477F" w:rsidP="0044302A">
            <w:pPr>
              <w:pStyle w:val="BodyText"/>
              <w:rPr>
                <w:sz w:val="22"/>
                <w:szCs w:val="22"/>
              </w:rPr>
            </w:pPr>
          </w:p>
        </w:tc>
      </w:tr>
      <w:tr w:rsidR="006E477F" w:rsidRPr="002B64CC" w14:paraId="24505F11" w14:textId="77777777" w:rsidTr="004126FC">
        <w:tc>
          <w:tcPr>
            <w:tcW w:w="5400" w:type="dxa"/>
          </w:tcPr>
          <w:p w14:paraId="78C64374" w14:textId="77777777" w:rsidR="006E477F" w:rsidRPr="00B941A0" w:rsidRDefault="006E477F" w:rsidP="0044302A">
            <w:pPr>
              <w:pStyle w:val="BodyText"/>
              <w:rPr>
                <w:sz w:val="22"/>
                <w:szCs w:val="22"/>
              </w:rPr>
            </w:pPr>
            <w:r w:rsidRPr="00B941A0">
              <w:rPr>
                <w:sz w:val="22"/>
                <w:szCs w:val="22"/>
              </w:rPr>
              <w:t>Combined Single Limit</w:t>
            </w:r>
            <w:r>
              <w:rPr>
                <w:sz w:val="22"/>
                <w:szCs w:val="22"/>
              </w:rPr>
              <w:t>-each accident</w:t>
            </w:r>
            <w:r w:rsidRPr="00B941A0">
              <w:rPr>
                <w:sz w:val="22"/>
                <w:szCs w:val="22"/>
              </w:rPr>
              <w:t>:</w:t>
            </w:r>
          </w:p>
        </w:tc>
        <w:tc>
          <w:tcPr>
            <w:tcW w:w="1715" w:type="dxa"/>
          </w:tcPr>
          <w:p w14:paraId="6916A1F7" w14:textId="77777777" w:rsidR="006E477F" w:rsidRPr="00657034" w:rsidRDefault="006E477F" w:rsidP="0044302A">
            <w:pPr>
              <w:pStyle w:val="BodyText"/>
              <w:rPr>
                <w:sz w:val="22"/>
                <w:szCs w:val="22"/>
              </w:rPr>
            </w:pPr>
            <w:r w:rsidRPr="00657034">
              <w:rPr>
                <w:sz w:val="22"/>
                <w:szCs w:val="22"/>
              </w:rPr>
              <w:t>$1,000,000</w:t>
            </w:r>
          </w:p>
        </w:tc>
      </w:tr>
      <w:tr w:rsidR="006E477F" w:rsidRPr="002B64CC" w14:paraId="16B9DC9F" w14:textId="77777777" w:rsidTr="004126FC">
        <w:tc>
          <w:tcPr>
            <w:tcW w:w="5400" w:type="dxa"/>
          </w:tcPr>
          <w:p w14:paraId="3A5BDCF4" w14:textId="77777777" w:rsidR="006E477F" w:rsidRPr="00B941A0" w:rsidRDefault="006E477F" w:rsidP="0044302A">
            <w:pPr>
              <w:pStyle w:val="BodyText"/>
              <w:rPr>
                <w:sz w:val="22"/>
                <w:szCs w:val="22"/>
              </w:rPr>
            </w:pPr>
            <w:r w:rsidRPr="002B2D50">
              <w:rPr>
                <w:sz w:val="22"/>
                <w:szCs w:val="22"/>
              </w:rPr>
              <w:t>Commercial Garage Liability</w:t>
            </w:r>
            <w:r w:rsidRPr="002B2D50">
              <w:rPr>
                <w:sz w:val="22"/>
                <w:szCs w:val="22"/>
              </w:rPr>
              <w:tab/>
            </w:r>
          </w:p>
        </w:tc>
        <w:tc>
          <w:tcPr>
            <w:tcW w:w="1715" w:type="dxa"/>
          </w:tcPr>
          <w:p w14:paraId="713844F2" w14:textId="1AF30110" w:rsidR="006E477F" w:rsidRPr="00657034" w:rsidRDefault="006E477F" w:rsidP="0044302A">
            <w:pPr>
              <w:pStyle w:val="BodyText"/>
              <w:rPr>
                <w:sz w:val="22"/>
                <w:szCs w:val="22"/>
              </w:rPr>
            </w:pPr>
            <w:r w:rsidRPr="002B2D50">
              <w:rPr>
                <w:sz w:val="22"/>
                <w:szCs w:val="22"/>
              </w:rPr>
              <w:t>$1,000,000</w:t>
            </w:r>
          </w:p>
        </w:tc>
      </w:tr>
      <w:tr w:rsidR="006E477F" w:rsidRPr="002B64CC" w14:paraId="3FF989EC" w14:textId="77777777" w:rsidTr="004126FC">
        <w:tc>
          <w:tcPr>
            <w:tcW w:w="5400" w:type="dxa"/>
          </w:tcPr>
          <w:p w14:paraId="73517808" w14:textId="77777777" w:rsidR="006E477F" w:rsidRPr="00B941A0" w:rsidRDefault="006E477F" w:rsidP="0044302A">
            <w:pPr>
              <w:pStyle w:val="BodyText"/>
              <w:rPr>
                <w:sz w:val="22"/>
                <w:szCs w:val="22"/>
              </w:rPr>
            </w:pPr>
            <w:r w:rsidRPr="002B2D50">
              <w:rPr>
                <w:sz w:val="22"/>
                <w:szCs w:val="22"/>
              </w:rPr>
              <w:t>Garage Keepers Coverage</w:t>
            </w:r>
            <w:r w:rsidRPr="002B2D50">
              <w:rPr>
                <w:sz w:val="22"/>
                <w:szCs w:val="22"/>
              </w:rPr>
              <w:tab/>
            </w:r>
          </w:p>
        </w:tc>
        <w:tc>
          <w:tcPr>
            <w:tcW w:w="1715" w:type="dxa"/>
          </w:tcPr>
          <w:p w14:paraId="1776B48F" w14:textId="77777777" w:rsidR="006E477F" w:rsidRPr="00657034" w:rsidRDefault="006E477F" w:rsidP="0044302A">
            <w:pPr>
              <w:pStyle w:val="BodyText"/>
              <w:rPr>
                <w:sz w:val="22"/>
                <w:szCs w:val="22"/>
              </w:rPr>
            </w:pPr>
            <w:r w:rsidRPr="002B2D50">
              <w:rPr>
                <w:sz w:val="22"/>
                <w:szCs w:val="22"/>
              </w:rPr>
              <w:t>$</w:t>
            </w:r>
            <w:r>
              <w:rPr>
                <w:sz w:val="22"/>
                <w:szCs w:val="22"/>
              </w:rPr>
              <w:t xml:space="preserve"> </w:t>
            </w:r>
            <w:r w:rsidRPr="002B2D50">
              <w:rPr>
                <w:sz w:val="22"/>
                <w:szCs w:val="22"/>
              </w:rPr>
              <w:t>500,000</w:t>
            </w:r>
          </w:p>
        </w:tc>
      </w:tr>
      <w:tr w:rsidR="006E477F" w:rsidRPr="002B64CC" w14:paraId="6103CAE5" w14:textId="77777777" w:rsidTr="004126FC">
        <w:tc>
          <w:tcPr>
            <w:tcW w:w="5400" w:type="dxa"/>
          </w:tcPr>
          <w:p w14:paraId="632CF082" w14:textId="77777777" w:rsidR="006E477F" w:rsidRPr="002B2D50" w:rsidRDefault="006E477F" w:rsidP="0044302A">
            <w:pPr>
              <w:pStyle w:val="BodyText"/>
              <w:rPr>
                <w:sz w:val="22"/>
                <w:szCs w:val="22"/>
              </w:rPr>
            </w:pPr>
            <w:r w:rsidRPr="002B2D50">
              <w:rPr>
                <w:sz w:val="22"/>
                <w:szCs w:val="22"/>
              </w:rPr>
              <w:t>$500 Deductible Comprehensive and Collision</w:t>
            </w:r>
          </w:p>
        </w:tc>
        <w:tc>
          <w:tcPr>
            <w:tcW w:w="1715" w:type="dxa"/>
          </w:tcPr>
          <w:p w14:paraId="4E1399E5" w14:textId="77777777" w:rsidR="006E477F" w:rsidRPr="002B2D50" w:rsidRDefault="006E477F" w:rsidP="0044302A">
            <w:pPr>
              <w:pStyle w:val="BodyText"/>
              <w:rPr>
                <w:sz w:val="22"/>
                <w:szCs w:val="22"/>
              </w:rPr>
            </w:pPr>
          </w:p>
        </w:tc>
      </w:tr>
      <w:tr w:rsidR="006E477F" w:rsidRPr="002B64CC" w14:paraId="2E17A929" w14:textId="77777777" w:rsidTr="004126FC">
        <w:tc>
          <w:tcPr>
            <w:tcW w:w="5400" w:type="dxa"/>
          </w:tcPr>
          <w:p w14:paraId="698B91D3" w14:textId="77777777" w:rsidR="006E477F" w:rsidRPr="002B2D50" w:rsidRDefault="006E477F" w:rsidP="0044302A">
            <w:pPr>
              <w:pStyle w:val="BodyText"/>
              <w:rPr>
                <w:sz w:val="22"/>
                <w:szCs w:val="22"/>
              </w:rPr>
            </w:pPr>
          </w:p>
        </w:tc>
        <w:tc>
          <w:tcPr>
            <w:tcW w:w="1715" w:type="dxa"/>
          </w:tcPr>
          <w:p w14:paraId="2A66354E" w14:textId="77777777" w:rsidR="006E477F" w:rsidRPr="002B2D50" w:rsidRDefault="006E477F" w:rsidP="0044302A">
            <w:pPr>
              <w:pStyle w:val="BodyText"/>
              <w:rPr>
                <w:sz w:val="22"/>
                <w:szCs w:val="22"/>
              </w:rPr>
            </w:pPr>
          </w:p>
        </w:tc>
      </w:tr>
      <w:tr w:rsidR="006E477F" w:rsidRPr="002B64CC" w14:paraId="47625810" w14:textId="77777777" w:rsidTr="004126FC">
        <w:tc>
          <w:tcPr>
            <w:tcW w:w="5400" w:type="dxa"/>
          </w:tcPr>
          <w:p w14:paraId="5CC149BB" w14:textId="77777777" w:rsidR="006E477F" w:rsidRPr="002B64CC" w:rsidRDefault="006E477F" w:rsidP="0044302A">
            <w:pPr>
              <w:pStyle w:val="BodyText"/>
              <w:rPr>
                <w:sz w:val="22"/>
                <w:szCs w:val="22"/>
              </w:rPr>
            </w:pPr>
            <w:r w:rsidRPr="002B64CC">
              <w:rPr>
                <w:sz w:val="22"/>
                <w:szCs w:val="22"/>
              </w:rPr>
              <w:t>On Hook Towing Coverage:</w:t>
            </w:r>
          </w:p>
          <w:p w14:paraId="7E3681D7" w14:textId="77777777" w:rsidR="006E477F" w:rsidRPr="002B2D50" w:rsidRDefault="006E477F" w:rsidP="0044302A">
            <w:pPr>
              <w:pStyle w:val="BodyText"/>
              <w:rPr>
                <w:sz w:val="22"/>
                <w:szCs w:val="22"/>
              </w:rPr>
            </w:pPr>
            <w:r w:rsidRPr="000F5E60">
              <w:rPr>
                <w:sz w:val="22"/>
                <w:szCs w:val="22"/>
              </w:rPr>
              <w:t>$500 Deductible Comprehensive and Collision</w:t>
            </w:r>
          </w:p>
        </w:tc>
        <w:tc>
          <w:tcPr>
            <w:tcW w:w="1715" w:type="dxa"/>
          </w:tcPr>
          <w:p w14:paraId="0C201F6D" w14:textId="46B4A38C" w:rsidR="006E477F" w:rsidRPr="002B2D50" w:rsidRDefault="006E477F" w:rsidP="0044302A">
            <w:pPr>
              <w:pStyle w:val="BodyText"/>
              <w:rPr>
                <w:sz w:val="22"/>
                <w:szCs w:val="22"/>
              </w:rPr>
            </w:pPr>
            <w:r w:rsidRPr="002B64CC">
              <w:rPr>
                <w:sz w:val="22"/>
                <w:szCs w:val="22"/>
              </w:rPr>
              <w:t>$100,000</w:t>
            </w:r>
          </w:p>
        </w:tc>
      </w:tr>
      <w:tr w:rsidR="006E477F" w:rsidRPr="002B64CC" w14:paraId="2DE2B06A" w14:textId="77777777" w:rsidTr="004126FC">
        <w:tc>
          <w:tcPr>
            <w:tcW w:w="5400" w:type="dxa"/>
          </w:tcPr>
          <w:p w14:paraId="22D931E2" w14:textId="77777777" w:rsidR="006E477F" w:rsidRPr="002B2D50" w:rsidRDefault="006E477F" w:rsidP="0044302A">
            <w:pPr>
              <w:pStyle w:val="BodyText"/>
              <w:rPr>
                <w:sz w:val="22"/>
                <w:szCs w:val="22"/>
              </w:rPr>
            </w:pPr>
          </w:p>
        </w:tc>
        <w:tc>
          <w:tcPr>
            <w:tcW w:w="1715" w:type="dxa"/>
          </w:tcPr>
          <w:p w14:paraId="015B7D4D" w14:textId="77777777" w:rsidR="006E477F" w:rsidRPr="002B2D50" w:rsidRDefault="006E477F" w:rsidP="0044302A">
            <w:pPr>
              <w:pStyle w:val="BodyText"/>
              <w:rPr>
                <w:sz w:val="22"/>
                <w:szCs w:val="22"/>
              </w:rPr>
            </w:pPr>
          </w:p>
        </w:tc>
      </w:tr>
      <w:tr w:rsidR="006E477F" w:rsidRPr="002B64CC" w14:paraId="280049E4" w14:textId="77777777" w:rsidTr="004126FC">
        <w:tc>
          <w:tcPr>
            <w:tcW w:w="5400" w:type="dxa"/>
          </w:tcPr>
          <w:p w14:paraId="6C96AA3F" w14:textId="77777777" w:rsidR="006E477F" w:rsidRPr="002B64CC" w:rsidRDefault="006E477F" w:rsidP="0044302A">
            <w:pPr>
              <w:pStyle w:val="BodyText"/>
              <w:rPr>
                <w:sz w:val="22"/>
                <w:szCs w:val="22"/>
              </w:rPr>
            </w:pPr>
            <w:r w:rsidRPr="002B64CC">
              <w:rPr>
                <w:sz w:val="22"/>
                <w:szCs w:val="22"/>
              </w:rPr>
              <w:t>Umbrella Liability:</w:t>
            </w:r>
            <w:r w:rsidRPr="002B64CC">
              <w:rPr>
                <w:sz w:val="22"/>
                <w:szCs w:val="22"/>
              </w:rPr>
              <w:tab/>
            </w:r>
          </w:p>
          <w:p w14:paraId="6B0E3320" w14:textId="77777777" w:rsidR="006E477F" w:rsidRPr="002B2D50" w:rsidRDefault="006E477F" w:rsidP="0044302A">
            <w:pPr>
              <w:jc w:val="both"/>
            </w:pPr>
            <w:r w:rsidRPr="00856597">
              <w:t>On Hook liability coverage is only required if towing a vehicle</w:t>
            </w:r>
          </w:p>
        </w:tc>
        <w:tc>
          <w:tcPr>
            <w:tcW w:w="1715" w:type="dxa"/>
          </w:tcPr>
          <w:p w14:paraId="1ACC3B01" w14:textId="77777777" w:rsidR="006E477F" w:rsidRPr="002B2D50" w:rsidRDefault="006E477F" w:rsidP="0044302A">
            <w:pPr>
              <w:pStyle w:val="BodyText"/>
              <w:rPr>
                <w:sz w:val="22"/>
                <w:szCs w:val="22"/>
              </w:rPr>
            </w:pPr>
            <w:r w:rsidRPr="002B64CC">
              <w:rPr>
                <w:sz w:val="22"/>
                <w:szCs w:val="22"/>
              </w:rPr>
              <w:t>$1,000,000</w:t>
            </w:r>
          </w:p>
        </w:tc>
      </w:tr>
    </w:tbl>
    <w:p w14:paraId="30635B08" w14:textId="77777777" w:rsidR="006E477F" w:rsidRPr="00605DAF" w:rsidRDefault="006E477F" w:rsidP="00C028D0">
      <w:pPr>
        <w:pStyle w:val="BodyText"/>
        <w:rPr>
          <w:b/>
          <w:bCs/>
          <w:sz w:val="22"/>
          <w:szCs w:val="22"/>
        </w:rPr>
      </w:pPr>
    </w:p>
    <w:p w14:paraId="2D9AA14D" w14:textId="3D4F92C4" w:rsidR="004A6DD2" w:rsidRPr="001E7AEA" w:rsidRDefault="004A6DD2" w:rsidP="00E629AD">
      <w:pPr>
        <w:jc w:val="both"/>
      </w:pPr>
      <w:r w:rsidRPr="001E7AEA">
        <w:t>The following language should be included in the Description of Operations section of the COI:</w:t>
      </w:r>
    </w:p>
    <w:p w14:paraId="202AE3BC" w14:textId="77777777" w:rsidR="004A6DD2" w:rsidRPr="00605DAF" w:rsidRDefault="004A6DD2" w:rsidP="00E629AD">
      <w:pPr>
        <w:jc w:val="both"/>
        <w:rPr>
          <w:b/>
          <w:bCs/>
        </w:rPr>
      </w:pPr>
    </w:p>
    <w:p w14:paraId="286F7831" w14:textId="5097B78B" w:rsidR="004A6DD2" w:rsidRPr="001E7AEA" w:rsidRDefault="004A6DD2" w:rsidP="00F36C37">
      <w:pPr>
        <w:pStyle w:val="Style2COI"/>
        <w:widowControl/>
      </w:pPr>
      <w:r w:rsidRPr="001E7AEA">
        <w:t>The State of Georgia, its officers, employees, agents, and volunteers are named as</w:t>
      </w:r>
      <w:r w:rsidR="00777F7E" w:rsidRPr="001E7AEA">
        <w:t xml:space="preserve"> </w:t>
      </w:r>
      <w:r w:rsidR="006F706B" w:rsidRPr="001E7AEA">
        <w:t>additional insureds</w:t>
      </w:r>
      <w:r w:rsidRPr="001E7AEA">
        <w:t xml:space="preserve"> with respect to the General, Automobile, and Umbrella Liability policies. A</w:t>
      </w:r>
      <w:r w:rsidR="00777F7E" w:rsidRPr="001E7AEA">
        <w:t xml:space="preserve"> </w:t>
      </w:r>
      <w:r w:rsidR="006F706B" w:rsidRPr="001E7AEA">
        <w:t>waiver of subrogation</w:t>
      </w:r>
      <w:r w:rsidRPr="001E7AEA">
        <w:t xml:space="preserve"> applies to Workers’ Compensation, General Liability, Automobile, and Umbrella Liability policies as evidenced on this certificate of insurance. All insurance policies above are primary and non-contributory to any other insurance available to the Certificate Holder. </w:t>
      </w:r>
    </w:p>
    <w:p w14:paraId="5762C1EC" w14:textId="77777777" w:rsidR="004A6DD2" w:rsidRPr="00605DAF" w:rsidRDefault="004A6DD2" w:rsidP="00C028D0">
      <w:pPr>
        <w:pStyle w:val="BodyText"/>
        <w:rPr>
          <w:b/>
          <w:bCs/>
          <w:sz w:val="22"/>
          <w:szCs w:val="22"/>
        </w:rPr>
      </w:pPr>
    </w:p>
    <w:p w14:paraId="471B06EC" w14:textId="77777777" w:rsidR="004A6DD2" w:rsidRPr="000C4811" w:rsidRDefault="004A6DD2" w:rsidP="00A9369C">
      <w:pPr>
        <w:pStyle w:val="Heading3"/>
        <w:numPr>
          <w:ilvl w:val="0"/>
          <w:numId w:val="26"/>
        </w:numPr>
        <w:jc w:val="left"/>
        <w:rPr>
          <w:sz w:val="22"/>
          <w:szCs w:val="22"/>
        </w:rPr>
      </w:pPr>
      <w:bookmarkStart w:id="89" w:name="_Toc200026138"/>
      <w:r w:rsidRPr="00B267FC">
        <w:rPr>
          <w:sz w:val="22"/>
          <w:szCs w:val="22"/>
        </w:rPr>
        <w:t>Boiler</w:t>
      </w:r>
      <w:r w:rsidRPr="000C4811">
        <w:rPr>
          <w:sz w:val="22"/>
          <w:szCs w:val="22"/>
        </w:rPr>
        <w:t xml:space="preserve"> </w:t>
      </w:r>
      <w:r w:rsidRPr="00B267FC">
        <w:rPr>
          <w:sz w:val="22"/>
          <w:szCs w:val="22"/>
        </w:rPr>
        <w:t>Systems</w:t>
      </w:r>
      <w:r w:rsidRPr="000C4811">
        <w:rPr>
          <w:sz w:val="22"/>
          <w:szCs w:val="22"/>
        </w:rPr>
        <w:t xml:space="preserve"> </w:t>
      </w:r>
      <w:r w:rsidRPr="00B267FC">
        <w:rPr>
          <w:sz w:val="22"/>
          <w:szCs w:val="22"/>
        </w:rPr>
        <w:t>–</w:t>
      </w:r>
      <w:r w:rsidRPr="000C4811">
        <w:rPr>
          <w:sz w:val="22"/>
          <w:szCs w:val="22"/>
        </w:rPr>
        <w:t xml:space="preserve"> </w:t>
      </w:r>
      <w:r w:rsidRPr="00B267FC">
        <w:rPr>
          <w:sz w:val="22"/>
          <w:szCs w:val="22"/>
        </w:rPr>
        <w:t>Water</w:t>
      </w:r>
      <w:r w:rsidRPr="000C4811">
        <w:rPr>
          <w:sz w:val="22"/>
          <w:szCs w:val="22"/>
        </w:rPr>
        <w:t xml:space="preserve"> Treatment:</w:t>
      </w:r>
      <w:bookmarkEnd w:id="89"/>
    </w:p>
    <w:p w14:paraId="63AA9EC4" w14:textId="77777777" w:rsidR="004A6DD2" w:rsidRPr="00605DAF" w:rsidRDefault="004A6DD2" w:rsidP="00C028D0">
      <w:pPr>
        <w:pStyle w:val="BodyText"/>
        <w:rPr>
          <w:b/>
          <w:bCs/>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840"/>
      </w:tblGrid>
      <w:tr w:rsidR="004D0D1D" w:rsidRPr="00605DAF" w14:paraId="428422EA" w14:textId="77777777" w:rsidTr="005905FF">
        <w:tc>
          <w:tcPr>
            <w:tcW w:w="4770" w:type="dxa"/>
          </w:tcPr>
          <w:p w14:paraId="52C7B534" w14:textId="77777777" w:rsidR="004D0D1D" w:rsidRPr="00856597" w:rsidRDefault="004D0D1D" w:rsidP="00C028D0">
            <w:pPr>
              <w:pStyle w:val="BodyText"/>
              <w:rPr>
                <w:sz w:val="22"/>
                <w:szCs w:val="22"/>
              </w:rPr>
            </w:pPr>
            <w:r w:rsidRPr="00856597">
              <w:rPr>
                <w:sz w:val="22"/>
                <w:szCs w:val="22"/>
              </w:rPr>
              <w:t xml:space="preserve">Worker’s Compensation (WC): </w:t>
            </w:r>
          </w:p>
          <w:p w14:paraId="3BC39BBE" w14:textId="77777777" w:rsidR="0043653B" w:rsidRDefault="0043653B" w:rsidP="00C028D0">
            <w:pPr>
              <w:pStyle w:val="BodyText"/>
              <w:rPr>
                <w:sz w:val="22"/>
                <w:szCs w:val="22"/>
              </w:rPr>
            </w:pPr>
          </w:p>
          <w:p w14:paraId="0C27764D" w14:textId="5BD5FFCF" w:rsidR="004D0D1D" w:rsidRPr="00856597" w:rsidRDefault="004D0D1D" w:rsidP="00C028D0">
            <w:pPr>
              <w:pStyle w:val="BodyText"/>
              <w:rPr>
                <w:sz w:val="22"/>
                <w:szCs w:val="22"/>
              </w:rPr>
            </w:pPr>
            <w:r w:rsidRPr="00856597">
              <w:rPr>
                <w:sz w:val="22"/>
                <w:szCs w:val="22"/>
              </w:rPr>
              <w:t>Commercial General Liability (CGL):</w:t>
            </w:r>
          </w:p>
        </w:tc>
        <w:tc>
          <w:tcPr>
            <w:tcW w:w="1840" w:type="dxa"/>
          </w:tcPr>
          <w:p w14:paraId="60F217B3" w14:textId="35273617" w:rsidR="004D0D1D" w:rsidRPr="00856597" w:rsidRDefault="004D0D1D" w:rsidP="00C028D0">
            <w:pPr>
              <w:pStyle w:val="BodyText"/>
              <w:rPr>
                <w:sz w:val="22"/>
                <w:szCs w:val="22"/>
              </w:rPr>
            </w:pPr>
            <w:r w:rsidRPr="00856597">
              <w:rPr>
                <w:sz w:val="22"/>
                <w:szCs w:val="22"/>
              </w:rPr>
              <w:t>Statutory</w:t>
            </w:r>
            <w:r w:rsidR="008301B0">
              <w:rPr>
                <w:sz w:val="22"/>
                <w:szCs w:val="22"/>
              </w:rPr>
              <w:t xml:space="preserve"> Limits</w:t>
            </w:r>
          </w:p>
        </w:tc>
      </w:tr>
      <w:tr w:rsidR="004D0D1D" w:rsidRPr="00605DAF" w14:paraId="537DEC22" w14:textId="77777777" w:rsidTr="005905FF">
        <w:tc>
          <w:tcPr>
            <w:tcW w:w="4770" w:type="dxa"/>
          </w:tcPr>
          <w:p w14:paraId="623C52A2" w14:textId="26AA8FB3" w:rsidR="004D0D1D" w:rsidRPr="00B941A0" w:rsidRDefault="004D0D1D" w:rsidP="00C028D0">
            <w:pPr>
              <w:pStyle w:val="BodyText"/>
              <w:rPr>
                <w:sz w:val="22"/>
                <w:szCs w:val="22"/>
              </w:rPr>
            </w:pPr>
            <w:r w:rsidRPr="00B941A0">
              <w:rPr>
                <w:sz w:val="22"/>
                <w:szCs w:val="22"/>
              </w:rPr>
              <w:t xml:space="preserve">Each Occurrence Limit: </w:t>
            </w:r>
          </w:p>
        </w:tc>
        <w:tc>
          <w:tcPr>
            <w:tcW w:w="1840" w:type="dxa"/>
          </w:tcPr>
          <w:p w14:paraId="3F3AF2B5" w14:textId="0EE77055" w:rsidR="004D0D1D" w:rsidRPr="00B941A0" w:rsidRDefault="004D0D1D" w:rsidP="00C028D0">
            <w:pPr>
              <w:pStyle w:val="BodyText"/>
              <w:rPr>
                <w:sz w:val="22"/>
                <w:szCs w:val="22"/>
              </w:rPr>
            </w:pPr>
            <w:r w:rsidRPr="00B941A0">
              <w:rPr>
                <w:sz w:val="22"/>
                <w:szCs w:val="22"/>
              </w:rPr>
              <w:t>$1,000,000</w:t>
            </w:r>
          </w:p>
        </w:tc>
      </w:tr>
      <w:tr w:rsidR="004D0D1D" w:rsidRPr="00605DAF" w14:paraId="7FB524AE" w14:textId="77777777" w:rsidTr="005905FF">
        <w:tc>
          <w:tcPr>
            <w:tcW w:w="4770" w:type="dxa"/>
          </w:tcPr>
          <w:p w14:paraId="20D8C126" w14:textId="4C9C62BB" w:rsidR="008068B7" w:rsidRPr="00B941A0" w:rsidRDefault="008068B7" w:rsidP="00C028D0">
            <w:pPr>
              <w:pStyle w:val="BodyText"/>
              <w:rPr>
                <w:sz w:val="22"/>
                <w:szCs w:val="22"/>
              </w:rPr>
            </w:pPr>
            <w:r w:rsidRPr="00B941A0">
              <w:rPr>
                <w:sz w:val="22"/>
                <w:szCs w:val="22"/>
              </w:rPr>
              <w:t>Personal &amp; Advertising Limit:</w:t>
            </w:r>
          </w:p>
        </w:tc>
        <w:tc>
          <w:tcPr>
            <w:tcW w:w="1840" w:type="dxa"/>
          </w:tcPr>
          <w:p w14:paraId="36769EC1" w14:textId="63755628" w:rsidR="008068B7" w:rsidRPr="00B941A0" w:rsidRDefault="008068B7" w:rsidP="00C028D0">
            <w:pPr>
              <w:pStyle w:val="BodyText"/>
              <w:rPr>
                <w:sz w:val="22"/>
                <w:szCs w:val="22"/>
              </w:rPr>
            </w:pPr>
            <w:r w:rsidRPr="00B941A0">
              <w:rPr>
                <w:sz w:val="22"/>
                <w:szCs w:val="22"/>
              </w:rPr>
              <w:t>$1,000,000</w:t>
            </w:r>
          </w:p>
        </w:tc>
      </w:tr>
      <w:tr w:rsidR="004D0D1D" w:rsidRPr="00605DAF" w14:paraId="49423391" w14:textId="77777777" w:rsidTr="005905FF">
        <w:tc>
          <w:tcPr>
            <w:tcW w:w="4770" w:type="dxa"/>
          </w:tcPr>
          <w:p w14:paraId="634D2DDB" w14:textId="5155690A" w:rsidR="004D0D1D" w:rsidRPr="00B941A0" w:rsidRDefault="008068B7" w:rsidP="00C028D0">
            <w:pPr>
              <w:pStyle w:val="BodyText"/>
              <w:rPr>
                <w:sz w:val="22"/>
                <w:szCs w:val="22"/>
              </w:rPr>
            </w:pPr>
            <w:r w:rsidRPr="00B941A0">
              <w:rPr>
                <w:sz w:val="22"/>
                <w:szCs w:val="22"/>
              </w:rPr>
              <w:t>General Aggregate Limit:</w:t>
            </w:r>
          </w:p>
        </w:tc>
        <w:tc>
          <w:tcPr>
            <w:tcW w:w="1840" w:type="dxa"/>
          </w:tcPr>
          <w:p w14:paraId="22E51422" w14:textId="0B2DABBE" w:rsidR="004D0D1D" w:rsidRPr="00B941A0" w:rsidRDefault="008068B7" w:rsidP="00C028D0">
            <w:pPr>
              <w:pStyle w:val="BodyText"/>
              <w:rPr>
                <w:sz w:val="22"/>
                <w:szCs w:val="22"/>
              </w:rPr>
            </w:pPr>
            <w:r w:rsidRPr="00B941A0">
              <w:rPr>
                <w:sz w:val="22"/>
                <w:szCs w:val="22"/>
              </w:rPr>
              <w:t>$2,000,000</w:t>
            </w:r>
          </w:p>
        </w:tc>
      </w:tr>
      <w:tr w:rsidR="008068B7" w:rsidRPr="00605DAF" w14:paraId="55BA73D7" w14:textId="77777777" w:rsidTr="005905FF">
        <w:tc>
          <w:tcPr>
            <w:tcW w:w="4770" w:type="dxa"/>
          </w:tcPr>
          <w:p w14:paraId="551D7227" w14:textId="464D2A9E" w:rsidR="008068B7" w:rsidRPr="00B941A0" w:rsidRDefault="008068B7" w:rsidP="00C028D0">
            <w:pPr>
              <w:pStyle w:val="BodyText"/>
              <w:rPr>
                <w:sz w:val="22"/>
                <w:szCs w:val="22"/>
              </w:rPr>
            </w:pPr>
            <w:r w:rsidRPr="00B941A0">
              <w:rPr>
                <w:sz w:val="22"/>
                <w:szCs w:val="22"/>
              </w:rPr>
              <w:t>Products/ Completed Ops. Aggregate Limit:</w:t>
            </w:r>
          </w:p>
        </w:tc>
        <w:tc>
          <w:tcPr>
            <w:tcW w:w="1840" w:type="dxa"/>
          </w:tcPr>
          <w:p w14:paraId="65B11689" w14:textId="5A241EA3" w:rsidR="008068B7" w:rsidRPr="00B941A0" w:rsidRDefault="008068B7" w:rsidP="00C028D0">
            <w:pPr>
              <w:pStyle w:val="BodyText"/>
              <w:rPr>
                <w:sz w:val="22"/>
                <w:szCs w:val="22"/>
              </w:rPr>
            </w:pPr>
            <w:r w:rsidRPr="00B941A0">
              <w:rPr>
                <w:sz w:val="22"/>
                <w:szCs w:val="22"/>
              </w:rPr>
              <w:t>$2,000,000</w:t>
            </w:r>
          </w:p>
        </w:tc>
      </w:tr>
    </w:tbl>
    <w:p w14:paraId="3E4A708A" w14:textId="77777777" w:rsidR="004A6DD2" w:rsidRPr="00605DAF" w:rsidRDefault="004A6DD2" w:rsidP="00C028D0">
      <w:pPr>
        <w:pStyle w:val="BodyText"/>
        <w:rPr>
          <w:b/>
          <w:bCs/>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350"/>
      </w:tblGrid>
      <w:tr w:rsidR="008068B7" w:rsidRPr="00605DAF" w14:paraId="7793AC42" w14:textId="77777777" w:rsidTr="00270265">
        <w:tc>
          <w:tcPr>
            <w:tcW w:w="4770" w:type="dxa"/>
          </w:tcPr>
          <w:p w14:paraId="32999752" w14:textId="65309175" w:rsidR="008068B7" w:rsidRPr="00856597" w:rsidRDefault="008068B7" w:rsidP="00C028D0">
            <w:pPr>
              <w:pStyle w:val="BodyText"/>
              <w:rPr>
                <w:sz w:val="22"/>
                <w:szCs w:val="22"/>
              </w:rPr>
            </w:pPr>
            <w:r w:rsidRPr="00856597">
              <w:rPr>
                <w:sz w:val="22"/>
                <w:szCs w:val="22"/>
              </w:rPr>
              <w:t>Automobile Liability:</w:t>
            </w:r>
          </w:p>
        </w:tc>
        <w:tc>
          <w:tcPr>
            <w:tcW w:w="1350" w:type="dxa"/>
          </w:tcPr>
          <w:p w14:paraId="494F0585" w14:textId="3C52EFD1" w:rsidR="008068B7" w:rsidRPr="00856597" w:rsidRDefault="008068B7" w:rsidP="00C028D0">
            <w:pPr>
              <w:pStyle w:val="BodyText"/>
              <w:rPr>
                <w:sz w:val="22"/>
                <w:szCs w:val="22"/>
              </w:rPr>
            </w:pPr>
          </w:p>
        </w:tc>
      </w:tr>
      <w:tr w:rsidR="008068B7" w:rsidRPr="00605DAF" w14:paraId="60B53D08" w14:textId="77777777" w:rsidTr="00270265">
        <w:tc>
          <w:tcPr>
            <w:tcW w:w="4770" w:type="dxa"/>
          </w:tcPr>
          <w:p w14:paraId="77446439" w14:textId="6E1745DE" w:rsidR="008068B7" w:rsidRPr="00B941A0" w:rsidRDefault="008068B7" w:rsidP="00C028D0">
            <w:pPr>
              <w:pStyle w:val="BodyText"/>
              <w:rPr>
                <w:sz w:val="22"/>
                <w:szCs w:val="22"/>
              </w:rPr>
            </w:pPr>
            <w:r w:rsidRPr="00B941A0">
              <w:rPr>
                <w:sz w:val="22"/>
                <w:szCs w:val="22"/>
              </w:rPr>
              <w:t>Combined Single Limit:</w:t>
            </w:r>
          </w:p>
        </w:tc>
        <w:tc>
          <w:tcPr>
            <w:tcW w:w="1350" w:type="dxa"/>
          </w:tcPr>
          <w:p w14:paraId="15C5CF7A" w14:textId="77BEF755" w:rsidR="008068B7" w:rsidRPr="00B941A0" w:rsidRDefault="008068B7" w:rsidP="00C028D0">
            <w:pPr>
              <w:pStyle w:val="BodyText"/>
              <w:rPr>
                <w:sz w:val="22"/>
                <w:szCs w:val="22"/>
              </w:rPr>
            </w:pPr>
            <w:r w:rsidRPr="00B941A0">
              <w:rPr>
                <w:sz w:val="22"/>
                <w:szCs w:val="22"/>
              </w:rPr>
              <w:t>$1,000,000</w:t>
            </w:r>
          </w:p>
        </w:tc>
      </w:tr>
    </w:tbl>
    <w:p w14:paraId="29854C6D" w14:textId="77777777" w:rsidR="008068B7" w:rsidRPr="00605DAF" w:rsidRDefault="008068B7" w:rsidP="00C028D0">
      <w:pPr>
        <w:pStyle w:val="BodyText"/>
        <w:rPr>
          <w:b/>
          <w:bCs/>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350"/>
      </w:tblGrid>
      <w:tr w:rsidR="008068B7" w:rsidRPr="00605DAF" w14:paraId="54037EC8" w14:textId="77777777" w:rsidTr="00270265">
        <w:tc>
          <w:tcPr>
            <w:tcW w:w="4770" w:type="dxa"/>
          </w:tcPr>
          <w:p w14:paraId="27DAAF08" w14:textId="0AE3A650" w:rsidR="008068B7" w:rsidRPr="00856597" w:rsidRDefault="008068B7" w:rsidP="00C028D0">
            <w:pPr>
              <w:pStyle w:val="BodyText"/>
              <w:rPr>
                <w:sz w:val="22"/>
                <w:szCs w:val="22"/>
              </w:rPr>
            </w:pPr>
            <w:r w:rsidRPr="00856597">
              <w:rPr>
                <w:sz w:val="22"/>
                <w:szCs w:val="22"/>
              </w:rPr>
              <w:t>Pollution Liability:</w:t>
            </w:r>
          </w:p>
        </w:tc>
        <w:tc>
          <w:tcPr>
            <w:tcW w:w="1350" w:type="dxa"/>
          </w:tcPr>
          <w:p w14:paraId="0B79A033" w14:textId="54C6E823" w:rsidR="008068B7" w:rsidRPr="00856597" w:rsidRDefault="008068B7" w:rsidP="00C028D0">
            <w:pPr>
              <w:pStyle w:val="BodyText"/>
              <w:rPr>
                <w:sz w:val="22"/>
                <w:szCs w:val="22"/>
              </w:rPr>
            </w:pPr>
          </w:p>
        </w:tc>
      </w:tr>
      <w:tr w:rsidR="008068B7" w:rsidRPr="00605DAF" w14:paraId="0F4E25E9" w14:textId="77777777" w:rsidTr="00270265">
        <w:tc>
          <w:tcPr>
            <w:tcW w:w="4770" w:type="dxa"/>
          </w:tcPr>
          <w:p w14:paraId="2523B455" w14:textId="0874F69A" w:rsidR="008068B7" w:rsidRPr="00B941A0" w:rsidRDefault="008068B7" w:rsidP="00C028D0">
            <w:pPr>
              <w:pStyle w:val="BodyText"/>
              <w:rPr>
                <w:sz w:val="22"/>
                <w:szCs w:val="22"/>
              </w:rPr>
            </w:pPr>
            <w:r w:rsidRPr="00B941A0">
              <w:rPr>
                <w:sz w:val="22"/>
                <w:szCs w:val="22"/>
              </w:rPr>
              <w:lastRenderedPageBreak/>
              <w:t>Each Occurrence Limit:</w:t>
            </w:r>
          </w:p>
        </w:tc>
        <w:tc>
          <w:tcPr>
            <w:tcW w:w="1350" w:type="dxa"/>
          </w:tcPr>
          <w:p w14:paraId="65C9F1CD" w14:textId="2001870F" w:rsidR="008068B7" w:rsidRPr="00B941A0" w:rsidRDefault="008068B7" w:rsidP="00C028D0">
            <w:pPr>
              <w:pStyle w:val="BodyText"/>
              <w:rPr>
                <w:sz w:val="22"/>
                <w:szCs w:val="22"/>
              </w:rPr>
            </w:pPr>
            <w:r w:rsidRPr="00B941A0">
              <w:rPr>
                <w:sz w:val="22"/>
                <w:szCs w:val="22"/>
              </w:rPr>
              <w:t>$5,000,000</w:t>
            </w:r>
          </w:p>
        </w:tc>
      </w:tr>
      <w:tr w:rsidR="008068B7" w:rsidRPr="00605DAF" w14:paraId="5C55EA01" w14:textId="77777777" w:rsidTr="00270265">
        <w:tc>
          <w:tcPr>
            <w:tcW w:w="4770" w:type="dxa"/>
          </w:tcPr>
          <w:p w14:paraId="4411065B" w14:textId="497CF3F8" w:rsidR="008068B7" w:rsidRPr="00B941A0" w:rsidRDefault="008068B7" w:rsidP="00C028D0">
            <w:pPr>
              <w:pStyle w:val="BodyText"/>
              <w:rPr>
                <w:sz w:val="22"/>
                <w:szCs w:val="22"/>
              </w:rPr>
            </w:pPr>
            <w:r w:rsidRPr="00B941A0">
              <w:rPr>
                <w:sz w:val="22"/>
                <w:szCs w:val="22"/>
              </w:rPr>
              <w:t>Aggregate Limit:</w:t>
            </w:r>
          </w:p>
        </w:tc>
        <w:tc>
          <w:tcPr>
            <w:tcW w:w="1350" w:type="dxa"/>
          </w:tcPr>
          <w:p w14:paraId="5C2D9910" w14:textId="2DB8FDDB" w:rsidR="008068B7" w:rsidRPr="00B941A0" w:rsidRDefault="008068B7" w:rsidP="00C028D0">
            <w:pPr>
              <w:pStyle w:val="BodyText"/>
              <w:rPr>
                <w:sz w:val="22"/>
                <w:szCs w:val="22"/>
              </w:rPr>
            </w:pPr>
            <w:r w:rsidRPr="00B941A0">
              <w:rPr>
                <w:sz w:val="22"/>
                <w:szCs w:val="22"/>
              </w:rPr>
              <w:t>$5,000,000</w:t>
            </w:r>
          </w:p>
        </w:tc>
      </w:tr>
    </w:tbl>
    <w:p w14:paraId="30F13D83" w14:textId="77777777" w:rsidR="008068B7" w:rsidRPr="00605DAF" w:rsidRDefault="008068B7" w:rsidP="00C028D0">
      <w:pPr>
        <w:pStyle w:val="BodyText"/>
        <w:rPr>
          <w:b/>
          <w:bCs/>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350"/>
      </w:tblGrid>
      <w:tr w:rsidR="008068B7" w:rsidRPr="00605DAF" w14:paraId="07AEE5D6" w14:textId="77777777" w:rsidTr="00270265">
        <w:tc>
          <w:tcPr>
            <w:tcW w:w="4770" w:type="dxa"/>
          </w:tcPr>
          <w:p w14:paraId="5841C2E3" w14:textId="3D9E9BB5" w:rsidR="008068B7" w:rsidRPr="00856597" w:rsidRDefault="008068B7" w:rsidP="00C028D0">
            <w:pPr>
              <w:pStyle w:val="BodyText"/>
              <w:rPr>
                <w:sz w:val="22"/>
                <w:szCs w:val="22"/>
              </w:rPr>
            </w:pPr>
            <w:r w:rsidRPr="00856597">
              <w:rPr>
                <w:sz w:val="22"/>
                <w:szCs w:val="22"/>
              </w:rPr>
              <w:t xml:space="preserve">Umbrella Liability: </w:t>
            </w:r>
          </w:p>
        </w:tc>
        <w:tc>
          <w:tcPr>
            <w:tcW w:w="1350" w:type="dxa"/>
          </w:tcPr>
          <w:p w14:paraId="6DDE63FD" w14:textId="6DC45DEE" w:rsidR="008068B7" w:rsidRPr="00856597" w:rsidRDefault="008068B7" w:rsidP="00C028D0">
            <w:pPr>
              <w:pStyle w:val="BodyText"/>
              <w:rPr>
                <w:sz w:val="22"/>
                <w:szCs w:val="22"/>
              </w:rPr>
            </w:pPr>
            <w:r w:rsidRPr="00856597">
              <w:rPr>
                <w:sz w:val="22"/>
                <w:szCs w:val="22"/>
              </w:rPr>
              <w:t xml:space="preserve"> </w:t>
            </w:r>
          </w:p>
        </w:tc>
      </w:tr>
      <w:tr w:rsidR="008068B7" w:rsidRPr="00605DAF" w14:paraId="0F12CF2A" w14:textId="77777777" w:rsidTr="00270265">
        <w:tc>
          <w:tcPr>
            <w:tcW w:w="4770" w:type="dxa"/>
          </w:tcPr>
          <w:p w14:paraId="0F8DE5F1" w14:textId="77777777" w:rsidR="008068B7" w:rsidRPr="00B941A0" w:rsidRDefault="008068B7" w:rsidP="00C028D0">
            <w:pPr>
              <w:pStyle w:val="BodyText"/>
              <w:rPr>
                <w:sz w:val="22"/>
                <w:szCs w:val="22"/>
              </w:rPr>
            </w:pPr>
            <w:r w:rsidRPr="00B941A0">
              <w:rPr>
                <w:sz w:val="22"/>
                <w:szCs w:val="22"/>
              </w:rPr>
              <w:t xml:space="preserve">Each Occurrence Limit: </w:t>
            </w:r>
          </w:p>
        </w:tc>
        <w:tc>
          <w:tcPr>
            <w:tcW w:w="1350" w:type="dxa"/>
          </w:tcPr>
          <w:p w14:paraId="51BB0745" w14:textId="77777777" w:rsidR="008068B7" w:rsidRPr="00B941A0" w:rsidRDefault="008068B7" w:rsidP="00C028D0">
            <w:pPr>
              <w:pStyle w:val="BodyText"/>
              <w:rPr>
                <w:sz w:val="22"/>
                <w:szCs w:val="22"/>
              </w:rPr>
            </w:pPr>
            <w:r w:rsidRPr="00B941A0">
              <w:rPr>
                <w:sz w:val="22"/>
                <w:szCs w:val="22"/>
              </w:rPr>
              <w:t>$5,000,000</w:t>
            </w:r>
          </w:p>
        </w:tc>
      </w:tr>
      <w:tr w:rsidR="008068B7" w:rsidRPr="00605DAF" w14:paraId="6DC7639E" w14:textId="77777777" w:rsidTr="00270265">
        <w:tc>
          <w:tcPr>
            <w:tcW w:w="4770" w:type="dxa"/>
          </w:tcPr>
          <w:p w14:paraId="54FA6306" w14:textId="7AE36C52" w:rsidR="008068B7" w:rsidRPr="00B941A0" w:rsidRDefault="008068B7" w:rsidP="00C028D0">
            <w:pPr>
              <w:pStyle w:val="BodyText"/>
              <w:rPr>
                <w:sz w:val="22"/>
                <w:szCs w:val="22"/>
              </w:rPr>
            </w:pPr>
            <w:r w:rsidRPr="00B941A0">
              <w:rPr>
                <w:sz w:val="22"/>
                <w:szCs w:val="22"/>
              </w:rPr>
              <w:t xml:space="preserve">Aggregate Limit: </w:t>
            </w:r>
          </w:p>
        </w:tc>
        <w:tc>
          <w:tcPr>
            <w:tcW w:w="1350" w:type="dxa"/>
          </w:tcPr>
          <w:p w14:paraId="24B5CEB3" w14:textId="7983061E" w:rsidR="008068B7" w:rsidRPr="00B941A0" w:rsidRDefault="008068B7" w:rsidP="00C028D0">
            <w:pPr>
              <w:pStyle w:val="BodyText"/>
              <w:rPr>
                <w:sz w:val="22"/>
                <w:szCs w:val="22"/>
              </w:rPr>
            </w:pPr>
            <w:r w:rsidRPr="00B941A0">
              <w:rPr>
                <w:sz w:val="22"/>
                <w:szCs w:val="22"/>
              </w:rPr>
              <w:t>$5,000,000</w:t>
            </w:r>
          </w:p>
        </w:tc>
      </w:tr>
    </w:tbl>
    <w:p w14:paraId="5967FFEF" w14:textId="77777777" w:rsidR="00E629AD" w:rsidRPr="00605DAF" w:rsidRDefault="00E629AD" w:rsidP="00C028D0">
      <w:pPr>
        <w:pStyle w:val="BodyText"/>
        <w:rPr>
          <w:b/>
          <w:bCs/>
          <w:sz w:val="22"/>
          <w:szCs w:val="22"/>
        </w:rPr>
      </w:pPr>
    </w:p>
    <w:p w14:paraId="2CAF226A" w14:textId="77777777" w:rsidR="004A6DD2" w:rsidRPr="00B941A0" w:rsidRDefault="004A6DD2" w:rsidP="00E629AD">
      <w:pPr>
        <w:jc w:val="both"/>
      </w:pPr>
      <w:r w:rsidRPr="00B941A0">
        <w:t>The following language should be included in the Description of Operations section of the COI:</w:t>
      </w:r>
    </w:p>
    <w:p w14:paraId="5697B819" w14:textId="77777777" w:rsidR="004E6884" w:rsidRPr="00B941A0" w:rsidRDefault="004E6884" w:rsidP="00E629AD">
      <w:pPr>
        <w:jc w:val="both"/>
      </w:pPr>
    </w:p>
    <w:p w14:paraId="0997C64A" w14:textId="7ED09505" w:rsidR="004A6DD2" w:rsidRPr="00B941A0" w:rsidRDefault="004E6884" w:rsidP="001110FA">
      <w:pPr>
        <w:pStyle w:val="Style2COI"/>
      </w:pPr>
      <w:r w:rsidRPr="00B941A0">
        <w:t xml:space="preserve">The State of Georgia, its officers, employees, agents, and volunteers are named as additional insureds with respect to the General, Automobile, Pollution, and Umbrella Liability policies. A waiver of subrogation applies to Workers’ Compensation and the General, Automobile, Pollution, and Umbrella Liability policies as evidenced on this certificate of insurance. All insurance policies above are primary and non-contributory to any other insurance available to the Certificate Holder.  </w:t>
      </w:r>
    </w:p>
    <w:p w14:paraId="1E9EBE5B" w14:textId="6EC0FC17" w:rsidR="004A6DD2" w:rsidRPr="00605DAF" w:rsidRDefault="004A6DD2" w:rsidP="00E629AD">
      <w:pPr>
        <w:jc w:val="both"/>
        <w:rPr>
          <w:b/>
          <w:bCs/>
        </w:rPr>
      </w:pPr>
    </w:p>
    <w:p w14:paraId="4AF968BF" w14:textId="7C93E71A" w:rsidR="004A6DD2" w:rsidRPr="0028540F" w:rsidRDefault="004A6DD2" w:rsidP="00A9369C">
      <w:pPr>
        <w:pStyle w:val="Heading3"/>
        <w:numPr>
          <w:ilvl w:val="0"/>
          <w:numId w:val="26"/>
        </w:numPr>
        <w:jc w:val="left"/>
        <w:rPr>
          <w:sz w:val="22"/>
          <w:szCs w:val="22"/>
        </w:rPr>
      </w:pPr>
      <w:bookmarkStart w:id="90" w:name="_Toc200026139"/>
      <w:r w:rsidRPr="00B267FC">
        <w:rPr>
          <w:sz w:val="22"/>
          <w:szCs w:val="22"/>
        </w:rPr>
        <w:t>Building- Remodeling</w:t>
      </w:r>
      <w:r w:rsidRPr="0028540F">
        <w:rPr>
          <w:sz w:val="22"/>
          <w:szCs w:val="22"/>
        </w:rPr>
        <w:t xml:space="preserve"> </w:t>
      </w:r>
      <w:r w:rsidRPr="00B267FC">
        <w:rPr>
          <w:sz w:val="22"/>
          <w:szCs w:val="22"/>
        </w:rPr>
        <w:t>and</w:t>
      </w:r>
      <w:r w:rsidRPr="0028540F">
        <w:rPr>
          <w:sz w:val="22"/>
          <w:szCs w:val="22"/>
        </w:rPr>
        <w:t xml:space="preserve"> </w:t>
      </w:r>
      <w:r w:rsidRPr="00B267FC">
        <w:rPr>
          <w:sz w:val="22"/>
          <w:szCs w:val="22"/>
        </w:rPr>
        <w:t>Construction</w:t>
      </w:r>
      <w:r w:rsidR="00CC5B59" w:rsidRPr="00B267FC">
        <w:rPr>
          <w:sz w:val="22"/>
          <w:szCs w:val="22"/>
        </w:rPr>
        <w:t>:</w:t>
      </w:r>
      <w:bookmarkEnd w:id="90"/>
    </w:p>
    <w:p w14:paraId="3AFBC59E" w14:textId="45ABE6C5" w:rsidR="004A6DD2" w:rsidRPr="00605DAF" w:rsidRDefault="004A6DD2" w:rsidP="00C028D0">
      <w:pPr>
        <w:pStyle w:val="BodyText"/>
        <w:ind w:left="123"/>
        <w:rPr>
          <w:b/>
          <w:bCs/>
          <w:sz w:val="22"/>
          <w:szCs w:val="22"/>
        </w:rPr>
      </w:pPr>
    </w:p>
    <w:p w14:paraId="67D92353" w14:textId="21545DC9" w:rsidR="004A6DD2" w:rsidRPr="00856597" w:rsidRDefault="00CC5B59" w:rsidP="00C028D0">
      <w:pPr>
        <w:pStyle w:val="BodyText"/>
        <w:ind w:left="123"/>
        <w:rPr>
          <w:sz w:val="22"/>
          <w:szCs w:val="22"/>
        </w:rPr>
      </w:pPr>
      <w:r w:rsidRPr="00605DAF">
        <w:rPr>
          <w:b/>
          <w:bCs/>
          <w:sz w:val="22"/>
          <w:szCs w:val="22"/>
        </w:rPr>
        <w:t>*</w:t>
      </w:r>
      <w:r w:rsidR="004A6DD2" w:rsidRPr="00856597">
        <w:rPr>
          <w:sz w:val="22"/>
          <w:szCs w:val="22"/>
        </w:rPr>
        <w:t>This includes all aspects of building work, including, but not limited to ducts, electrical, HVAC, painting, plumbing, roofing, etc.</w:t>
      </w:r>
    </w:p>
    <w:p w14:paraId="4FE541B3" w14:textId="77777777" w:rsidR="00DC19C9" w:rsidRPr="00605DAF" w:rsidRDefault="00DC19C9" w:rsidP="00C028D0">
      <w:pPr>
        <w:pStyle w:val="BodyText"/>
        <w:ind w:left="123"/>
        <w:rPr>
          <w:b/>
          <w:bCs/>
          <w:sz w:val="22"/>
          <w:szCs w:val="22"/>
        </w:rPr>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3505"/>
      </w:tblGrid>
      <w:tr w:rsidR="00DC19C9" w:rsidRPr="00605DAF" w14:paraId="6FB0203C" w14:textId="77777777" w:rsidTr="00270265">
        <w:tc>
          <w:tcPr>
            <w:tcW w:w="5130" w:type="dxa"/>
          </w:tcPr>
          <w:p w14:paraId="6F0FC8B5" w14:textId="77777777" w:rsidR="00DC19C9" w:rsidRPr="00856597" w:rsidRDefault="00DC19C9" w:rsidP="00C028D0">
            <w:pPr>
              <w:pStyle w:val="BodyText"/>
              <w:rPr>
                <w:sz w:val="22"/>
                <w:szCs w:val="22"/>
              </w:rPr>
            </w:pPr>
            <w:r w:rsidRPr="00856597">
              <w:rPr>
                <w:sz w:val="22"/>
                <w:szCs w:val="22"/>
              </w:rPr>
              <w:t>Worker’s Compensation (WC):</w:t>
            </w:r>
          </w:p>
          <w:p w14:paraId="034DD44B" w14:textId="77777777" w:rsidR="0043653B" w:rsidRDefault="0043653B" w:rsidP="00C028D0">
            <w:pPr>
              <w:pStyle w:val="BodyText"/>
              <w:rPr>
                <w:sz w:val="22"/>
                <w:szCs w:val="22"/>
              </w:rPr>
            </w:pPr>
          </w:p>
          <w:p w14:paraId="0D13DA18" w14:textId="7068E609" w:rsidR="00DC19C9" w:rsidRPr="00856597" w:rsidRDefault="00DC19C9" w:rsidP="00C028D0">
            <w:pPr>
              <w:pStyle w:val="BodyText"/>
              <w:rPr>
                <w:sz w:val="22"/>
                <w:szCs w:val="22"/>
              </w:rPr>
            </w:pPr>
            <w:r w:rsidRPr="00856597">
              <w:rPr>
                <w:sz w:val="22"/>
                <w:szCs w:val="22"/>
              </w:rPr>
              <w:t xml:space="preserve">Commercial General Liability (CGL): </w:t>
            </w:r>
          </w:p>
        </w:tc>
        <w:tc>
          <w:tcPr>
            <w:tcW w:w="3505" w:type="dxa"/>
          </w:tcPr>
          <w:p w14:paraId="385D5A95" w14:textId="77777777" w:rsidR="00DC19C9" w:rsidRDefault="00DC19C9" w:rsidP="00C028D0">
            <w:pPr>
              <w:pStyle w:val="BodyText"/>
              <w:rPr>
                <w:sz w:val="22"/>
                <w:szCs w:val="22"/>
              </w:rPr>
            </w:pPr>
            <w:r w:rsidRPr="00856597">
              <w:rPr>
                <w:sz w:val="22"/>
                <w:szCs w:val="22"/>
              </w:rPr>
              <w:t>Statutory</w:t>
            </w:r>
            <w:r w:rsidR="008301B0">
              <w:rPr>
                <w:sz w:val="22"/>
                <w:szCs w:val="22"/>
              </w:rPr>
              <w:t xml:space="preserve"> Limits</w:t>
            </w:r>
          </w:p>
          <w:p w14:paraId="4DA28AB5" w14:textId="3C9EB845" w:rsidR="0043653B" w:rsidRPr="00856597" w:rsidRDefault="0043653B" w:rsidP="00C028D0">
            <w:pPr>
              <w:pStyle w:val="BodyText"/>
              <w:rPr>
                <w:sz w:val="22"/>
                <w:szCs w:val="22"/>
              </w:rPr>
            </w:pPr>
          </w:p>
        </w:tc>
      </w:tr>
      <w:tr w:rsidR="00DC19C9" w:rsidRPr="00605DAF" w14:paraId="44EFF224" w14:textId="77777777" w:rsidTr="00270265">
        <w:tc>
          <w:tcPr>
            <w:tcW w:w="5130" w:type="dxa"/>
          </w:tcPr>
          <w:p w14:paraId="52D19FDF" w14:textId="72394825" w:rsidR="00DC19C9" w:rsidRPr="001110FA" w:rsidRDefault="00DC19C9" w:rsidP="00C028D0">
            <w:pPr>
              <w:pStyle w:val="BodyText"/>
              <w:rPr>
                <w:sz w:val="22"/>
                <w:szCs w:val="22"/>
              </w:rPr>
            </w:pPr>
            <w:r w:rsidRPr="001110FA">
              <w:rPr>
                <w:sz w:val="22"/>
                <w:szCs w:val="22"/>
              </w:rPr>
              <w:t xml:space="preserve">Each Occurrence Limit: </w:t>
            </w:r>
          </w:p>
        </w:tc>
        <w:tc>
          <w:tcPr>
            <w:tcW w:w="3505" w:type="dxa"/>
          </w:tcPr>
          <w:p w14:paraId="4EEF1470" w14:textId="64DB214D" w:rsidR="00DC19C9" w:rsidRPr="001110FA" w:rsidRDefault="00DC19C9" w:rsidP="00C028D0">
            <w:pPr>
              <w:pStyle w:val="BodyText"/>
              <w:rPr>
                <w:sz w:val="22"/>
                <w:szCs w:val="22"/>
              </w:rPr>
            </w:pPr>
            <w:r w:rsidRPr="001110FA">
              <w:rPr>
                <w:sz w:val="22"/>
                <w:szCs w:val="22"/>
              </w:rPr>
              <w:t>$1,000,000</w:t>
            </w:r>
          </w:p>
        </w:tc>
      </w:tr>
      <w:tr w:rsidR="00DC19C9" w:rsidRPr="00605DAF" w14:paraId="6F6FC3AA" w14:textId="77777777" w:rsidTr="00270265">
        <w:tc>
          <w:tcPr>
            <w:tcW w:w="5130" w:type="dxa"/>
          </w:tcPr>
          <w:p w14:paraId="442926AB" w14:textId="0D1EBDD8" w:rsidR="00DC19C9" w:rsidRPr="001110FA" w:rsidRDefault="00DC19C9" w:rsidP="00C028D0">
            <w:pPr>
              <w:pStyle w:val="BodyText"/>
              <w:rPr>
                <w:sz w:val="22"/>
                <w:szCs w:val="22"/>
              </w:rPr>
            </w:pPr>
            <w:r w:rsidRPr="001110FA">
              <w:rPr>
                <w:sz w:val="22"/>
                <w:szCs w:val="22"/>
              </w:rPr>
              <w:t xml:space="preserve">Personal &amp; Advertising Injury Limit: </w:t>
            </w:r>
          </w:p>
        </w:tc>
        <w:tc>
          <w:tcPr>
            <w:tcW w:w="3505" w:type="dxa"/>
          </w:tcPr>
          <w:p w14:paraId="79BD54EB" w14:textId="54FBB434" w:rsidR="00DC19C9" w:rsidRPr="001110FA" w:rsidRDefault="00DC19C9" w:rsidP="00C028D0">
            <w:pPr>
              <w:pStyle w:val="BodyText"/>
              <w:rPr>
                <w:sz w:val="22"/>
                <w:szCs w:val="22"/>
              </w:rPr>
            </w:pPr>
            <w:r w:rsidRPr="001110FA">
              <w:rPr>
                <w:sz w:val="22"/>
                <w:szCs w:val="22"/>
              </w:rPr>
              <w:t>$1,000,000</w:t>
            </w:r>
          </w:p>
        </w:tc>
      </w:tr>
      <w:tr w:rsidR="00DC19C9" w:rsidRPr="00605DAF" w14:paraId="1E8ADD22" w14:textId="77777777" w:rsidTr="00270265">
        <w:tc>
          <w:tcPr>
            <w:tcW w:w="5130" w:type="dxa"/>
          </w:tcPr>
          <w:p w14:paraId="2DB23A2F" w14:textId="24606980" w:rsidR="00DC19C9" w:rsidRPr="001110FA" w:rsidRDefault="00DC19C9" w:rsidP="00C028D0">
            <w:pPr>
              <w:pStyle w:val="BodyText"/>
              <w:rPr>
                <w:sz w:val="22"/>
                <w:szCs w:val="22"/>
              </w:rPr>
            </w:pPr>
            <w:r w:rsidRPr="001110FA">
              <w:rPr>
                <w:sz w:val="22"/>
                <w:szCs w:val="22"/>
              </w:rPr>
              <w:t xml:space="preserve">General Aggregate Limit: - per project </w:t>
            </w:r>
          </w:p>
        </w:tc>
        <w:tc>
          <w:tcPr>
            <w:tcW w:w="3505" w:type="dxa"/>
          </w:tcPr>
          <w:p w14:paraId="296EE66E" w14:textId="5AE79057" w:rsidR="00DC19C9" w:rsidRPr="001110FA" w:rsidRDefault="00DC19C9" w:rsidP="00C028D0">
            <w:pPr>
              <w:pStyle w:val="BodyText"/>
              <w:rPr>
                <w:sz w:val="22"/>
                <w:szCs w:val="22"/>
              </w:rPr>
            </w:pPr>
            <w:r w:rsidRPr="001110FA">
              <w:rPr>
                <w:sz w:val="22"/>
                <w:szCs w:val="22"/>
              </w:rPr>
              <w:t>$2,000,000</w:t>
            </w:r>
          </w:p>
        </w:tc>
      </w:tr>
      <w:tr w:rsidR="00DC19C9" w:rsidRPr="00605DAF" w14:paraId="086A3034" w14:textId="77777777" w:rsidTr="00270265">
        <w:tc>
          <w:tcPr>
            <w:tcW w:w="5130" w:type="dxa"/>
          </w:tcPr>
          <w:p w14:paraId="1CB82D5E" w14:textId="77ADB34D" w:rsidR="00DC19C9" w:rsidRPr="001110FA" w:rsidRDefault="00DC19C9" w:rsidP="00C028D0">
            <w:pPr>
              <w:pStyle w:val="BodyText"/>
              <w:rPr>
                <w:sz w:val="22"/>
                <w:szCs w:val="22"/>
              </w:rPr>
            </w:pPr>
            <w:r w:rsidRPr="001110FA">
              <w:rPr>
                <w:sz w:val="22"/>
                <w:szCs w:val="22"/>
              </w:rPr>
              <w:t xml:space="preserve">Products/Completed Ops. Aggregate Limit:  </w:t>
            </w:r>
          </w:p>
        </w:tc>
        <w:tc>
          <w:tcPr>
            <w:tcW w:w="3505" w:type="dxa"/>
          </w:tcPr>
          <w:p w14:paraId="60B12F23" w14:textId="742F22CB" w:rsidR="00DC19C9" w:rsidRPr="001110FA" w:rsidRDefault="00DC19C9" w:rsidP="00C028D0">
            <w:pPr>
              <w:pStyle w:val="BodyText"/>
              <w:rPr>
                <w:sz w:val="22"/>
                <w:szCs w:val="22"/>
              </w:rPr>
            </w:pPr>
            <w:r w:rsidRPr="001110FA">
              <w:rPr>
                <w:sz w:val="22"/>
                <w:szCs w:val="22"/>
              </w:rPr>
              <w:t>$2,000,000</w:t>
            </w:r>
          </w:p>
        </w:tc>
      </w:tr>
    </w:tbl>
    <w:p w14:paraId="2E77EAB0" w14:textId="77777777" w:rsidR="00DC19C9" w:rsidRPr="00605DAF" w:rsidRDefault="00DC19C9" w:rsidP="00C028D0">
      <w:pPr>
        <w:pStyle w:val="BodyText"/>
        <w:ind w:left="123"/>
        <w:rPr>
          <w:b/>
          <w:bCs/>
          <w:sz w:val="22"/>
          <w:szCs w:val="22"/>
        </w:rPr>
      </w:pPr>
    </w:p>
    <w:tbl>
      <w:tblPr>
        <w:tblStyle w:val="TableGrid0"/>
        <w:tblW w:w="1053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1175"/>
        <w:gridCol w:w="5400"/>
      </w:tblGrid>
      <w:tr w:rsidR="006234C6" w:rsidRPr="00605DAF" w14:paraId="3F3F5527" w14:textId="77777777" w:rsidTr="00270265">
        <w:tc>
          <w:tcPr>
            <w:tcW w:w="3955" w:type="dxa"/>
          </w:tcPr>
          <w:p w14:paraId="14FAF5D9" w14:textId="08DD7688" w:rsidR="006234C6" w:rsidRPr="00856597" w:rsidRDefault="006234C6" w:rsidP="00C028D0">
            <w:pPr>
              <w:pStyle w:val="BodyText"/>
              <w:rPr>
                <w:sz w:val="22"/>
                <w:szCs w:val="22"/>
              </w:rPr>
            </w:pPr>
            <w:r w:rsidRPr="00856597">
              <w:rPr>
                <w:sz w:val="22"/>
                <w:szCs w:val="22"/>
              </w:rPr>
              <w:t xml:space="preserve">Automobile Liability: </w:t>
            </w:r>
          </w:p>
        </w:tc>
        <w:tc>
          <w:tcPr>
            <w:tcW w:w="6570" w:type="dxa"/>
            <w:gridSpan w:val="2"/>
          </w:tcPr>
          <w:p w14:paraId="7AB6509B" w14:textId="300FF726" w:rsidR="006234C6" w:rsidRPr="00856597" w:rsidRDefault="006234C6" w:rsidP="00C028D0">
            <w:pPr>
              <w:pStyle w:val="BodyText"/>
              <w:rPr>
                <w:sz w:val="22"/>
                <w:szCs w:val="22"/>
              </w:rPr>
            </w:pPr>
          </w:p>
        </w:tc>
      </w:tr>
      <w:tr w:rsidR="006234C6" w:rsidRPr="00605DAF" w14:paraId="5533EED7" w14:textId="77777777" w:rsidTr="00270265">
        <w:tc>
          <w:tcPr>
            <w:tcW w:w="5130" w:type="dxa"/>
            <w:gridSpan w:val="2"/>
          </w:tcPr>
          <w:p w14:paraId="7BB282F8" w14:textId="054A0165" w:rsidR="006234C6" w:rsidRPr="003A4A55" w:rsidRDefault="006234C6" w:rsidP="00C028D0">
            <w:pPr>
              <w:pStyle w:val="BodyText"/>
              <w:rPr>
                <w:sz w:val="22"/>
                <w:szCs w:val="22"/>
              </w:rPr>
            </w:pPr>
            <w:r w:rsidRPr="003A4A55">
              <w:rPr>
                <w:sz w:val="22"/>
                <w:szCs w:val="22"/>
              </w:rPr>
              <w:t xml:space="preserve">Combine Single Limit: </w:t>
            </w:r>
          </w:p>
        </w:tc>
        <w:tc>
          <w:tcPr>
            <w:tcW w:w="5400" w:type="dxa"/>
          </w:tcPr>
          <w:p w14:paraId="0A576114" w14:textId="69CE954D" w:rsidR="006234C6" w:rsidRPr="003A4A55" w:rsidRDefault="006234C6" w:rsidP="00C028D0">
            <w:pPr>
              <w:pStyle w:val="BodyText"/>
              <w:rPr>
                <w:sz w:val="22"/>
                <w:szCs w:val="22"/>
              </w:rPr>
            </w:pPr>
            <w:r w:rsidRPr="003A4A55">
              <w:rPr>
                <w:sz w:val="22"/>
                <w:szCs w:val="22"/>
              </w:rPr>
              <w:t>$1,000,000</w:t>
            </w:r>
          </w:p>
        </w:tc>
      </w:tr>
      <w:tr w:rsidR="00950A79" w:rsidRPr="00605DAF" w14:paraId="0C9FF6F3" w14:textId="77777777" w:rsidTr="00270265">
        <w:tc>
          <w:tcPr>
            <w:tcW w:w="5130" w:type="dxa"/>
            <w:gridSpan w:val="2"/>
          </w:tcPr>
          <w:p w14:paraId="248A074E" w14:textId="77777777" w:rsidR="003A4A55" w:rsidRDefault="003A4A55" w:rsidP="00950A79">
            <w:pPr>
              <w:pStyle w:val="BodyText"/>
              <w:rPr>
                <w:sz w:val="22"/>
                <w:szCs w:val="22"/>
              </w:rPr>
            </w:pPr>
          </w:p>
          <w:p w14:paraId="31C0FAE6" w14:textId="52B5D3C5" w:rsidR="00950A79" w:rsidRPr="003A4A55" w:rsidRDefault="00950A79" w:rsidP="00950A79">
            <w:pPr>
              <w:pStyle w:val="BodyText"/>
              <w:rPr>
                <w:sz w:val="22"/>
                <w:szCs w:val="22"/>
              </w:rPr>
            </w:pPr>
            <w:r w:rsidRPr="003A4A55">
              <w:rPr>
                <w:sz w:val="22"/>
                <w:szCs w:val="22"/>
              </w:rPr>
              <w:t xml:space="preserve">Property Coverage or Builder’s Risk Policy: </w:t>
            </w:r>
          </w:p>
        </w:tc>
        <w:tc>
          <w:tcPr>
            <w:tcW w:w="5400" w:type="dxa"/>
          </w:tcPr>
          <w:p w14:paraId="30DE5FE8" w14:textId="77777777" w:rsidR="008401AC" w:rsidRDefault="008401AC" w:rsidP="00950A79">
            <w:pPr>
              <w:pStyle w:val="BodyText"/>
              <w:rPr>
                <w:sz w:val="22"/>
                <w:szCs w:val="22"/>
              </w:rPr>
            </w:pPr>
          </w:p>
          <w:p w14:paraId="53660A24" w14:textId="0B13C944" w:rsidR="00950A79" w:rsidRPr="003A4A55" w:rsidRDefault="00950A79" w:rsidP="00950A79">
            <w:pPr>
              <w:pStyle w:val="BodyText"/>
              <w:rPr>
                <w:sz w:val="22"/>
                <w:szCs w:val="22"/>
              </w:rPr>
            </w:pPr>
            <w:r w:rsidRPr="003A4A55">
              <w:rPr>
                <w:sz w:val="22"/>
                <w:szCs w:val="22"/>
              </w:rPr>
              <w:t xml:space="preserve">Equal to or greater than the existing building </w:t>
            </w:r>
            <w:r w:rsidR="00270265">
              <w:rPr>
                <w:sz w:val="22"/>
                <w:szCs w:val="22"/>
              </w:rPr>
              <w:br/>
            </w:r>
            <w:r w:rsidRPr="003A4A55">
              <w:rPr>
                <w:sz w:val="22"/>
                <w:szCs w:val="22"/>
              </w:rPr>
              <w:t>limit if performing renovations.</w:t>
            </w:r>
          </w:p>
        </w:tc>
      </w:tr>
    </w:tbl>
    <w:p w14:paraId="4275C6CD" w14:textId="7AB7A16B" w:rsidR="001110FA" w:rsidRPr="00605DAF" w:rsidRDefault="00FE69BE" w:rsidP="00C028D0">
      <w:pPr>
        <w:pStyle w:val="BodyText"/>
        <w:rPr>
          <w:b/>
          <w:bCs/>
          <w:sz w:val="22"/>
          <w:szCs w:val="22"/>
        </w:rPr>
      </w:pPr>
      <w:r w:rsidRPr="00605DAF">
        <w:rPr>
          <w:b/>
          <w:bCs/>
          <w:sz w:val="22"/>
          <w:szCs w:val="22"/>
        </w:rPr>
        <w:t xml:space="preserve">  </w:t>
      </w:r>
      <w:r w:rsidR="006234C6" w:rsidRPr="00605DAF">
        <w:rPr>
          <w:b/>
          <w:bCs/>
          <w:sz w:val="22"/>
          <w:szCs w:val="22"/>
        </w:rPr>
        <w:t xml:space="preserve">  </w:t>
      </w: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3446"/>
      </w:tblGrid>
      <w:tr w:rsidR="00FE69BE" w:rsidRPr="00605DAF" w14:paraId="503035FF" w14:textId="77777777" w:rsidTr="00270265">
        <w:tc>
          <w:tcPr>
            <w:tcW w:w="5220" w:type="dxa"/>
          </w:tcPr>
          <w:p w14:paraId="33C5111D" w14:textId="1FB81EFC" w:rsidR="00FE69BE" w:rsidRPr="00856597" w:rsidRDefault="00FE69BE" w:rsidP="00C028D0">
            <w:pPr>
              <w:pStyle w:val="BodyText"/>
              <w:rPr>
                <w:sz w:val="22"/>
                <w:szCs w:val="22"/>
              </w:rPr>
            </w:pPr>
            <w:r w:rsidRPr="00856597">
              <w:rPr>
                <w:sz w:val="22"/>
                <w:szCs w:val="22"/>
              </w:rPr>
              <w:t xml:space="preserve">Contractor’s Pollution Liability- 1-year extended reporting period </w:t>
            </w:r>
          </w:p>
        </w:tc>
        <w:tc>
          <w:tcPr>
            <w:tcW w:w="3446" w:type="dxa"/>
          </w:tcPr>
          <w:p w14:paraId="2A2E6046" w14:textId="6F893C9A" w:rsidR="00FE69BE" w:rsidRPr="00856597" w:rsidRDefault="00FE69BE" w:rsidP="00C028D0">
            <w:pPr>
              <w:pStyle w:val="BodyText"/>
              <w:rPr>
                <w:sz w:val="22"/>
                <w:szCs w:val="22"/>
              </w:rPr>
            </w:pPr>
          </w:p>
        </w:tc>
      </w:tr>
      <w:tr w:rsidR="00FE69BE" w:rsidRPr="00605DAF" w14:paraId="2419E481" w14:textId="77777777" w:rsidTr="00270265">
        <w:tc>
          <w:tcPr>
            <w:tcW w:w="5220" w:type="dxa"/>
          </w:tcPr>
          <w:p w14:paraId="649445EF" w14:textId="6FC4C099" w:rsidR="00FE69BE" w:rsidRPr="0040528C" w:rsidRDefault="00FE69BE" w:rsidP="00C028D0">
            <w:pPr>
              <w:pStyle w:val="BodyText"/>
              <w:rPr>
                <w:sz w:val="22"/>
                <w:szCs w:val="22"/>
              </w:rPr>
            </w:pPr>
            <w:r w:rsidRPr="0040528C">
              <w:rPr>
                <w:sz w:val="22"/>
                <w:szCs w:val="22"/>
              </w:rPr>
              <w:t xml:space="preserve">Each Occurrence Limit: </w:t>
            </w:r>
          </w:p>
        </w:tc>
        <w:tc>
          <w:tcPr>
            <w:tcW w:w="3446" w:type="dxa"/>
          </w:tcPr>
          <w:p w14:paraId="271D38AF" w14:textId="77777777" w:rsidR="00FE69BE" w:rsidRDefault="00FE69BE" w:rsidP="00C028D0">
            <w:pPr>
              <w:pStyle w:val="BodyText"/>
              <w:rPr>
                <w:sz w:val="22"/>
                <w:szCs w:val="22"/>
              </w:rPr>
            </w:pPr>
            <w:r w:rsidRPr="0040528C">
              <w:rPr>
                <w:sz w:val="22"/>
                <w:szCs w:val="22"/>
              </w:rPr>
              <w:t>$1,000,000</w:t>
            </w:r>
          </w:p>
          <w:p w14:paraId="0CE673A6" w14:textId="77777777" w:rsidR="00DB4CC6" w:rsidRDefault="00DB4CC6" w:rsidP="00C028D0">
            <w:pPr>
              <w:pStyle w:val="BodyText"/>
              <w:rPr>
                <w:sz w:val="22"/>
                <w:szCs w:val="22"/>
              </w:rPr>
            </w:pPr>
          </w:p>
          <w:p w14:paraId="274BDAE9" w14:textId="438900D5" w:rsidR="00012F5F" w:rsidRPr="0040528C" w:rsidRDefault="00012F5F" w:rsidP="00C028D0">
            <w:pPr>
              <w:pStyle w:val="BodyText"/>
              <w:rPr>
                <w:sz w:val="22"/>
                <w:szCs w:val="22"/>
              </w:rPr>
            </w:pPr>
          </w:p>
        </w:tc>
      </w:tr>
      <w:tr w:rsidR="00FE69BE" w:rsidRPr="00605DAF" w14:paraId="33E8BB5C" w14:textId="77777777" w:rsidTr="00270265">
        <w:tc>
          <w:tcPr>
            <w:tcW w:w="5220" w:type="dxa"/>
          </w:tcPr>
          <w:p w14:paraId="105FE3C3" w14:textId="0634C95A" w:rsidR="00FE69BE" w:rsidRPr="0040528C" w:rsidRDefault="00D936B2" w:rsidP="00C028D0">
            <w:pPr>
              <w:pStyle w:val="BodyText"/>
              <w:rPr>
                <w:sz w:val="22"/>
                <w:szCs w:val="22"/>
              </w:rPr>
            </w:pPr>
            <w:r w:rsidRPr="0040528C">
              <w:rPr>
                <w:sz w:val="22"/>
                <w:szCs w:val="22"/>
              </w:rPr>
              <w:t>Aggregate Limit:</w:t>
            </w:r>
          </w:p>
        </w:tc>
        <w:tc>
          <w:tcPr>
            <w:tcW w:w="3446" w:type="dxa"/>
          </w:tcPr>
          <w:p w14:paraId="49B15A79" w14:textId="7CC3C11B" w:rsidR="00FE69BE" w:rsidRPr="0040528C" w:rsidRDefault="00D936B2" w:rsidP="00C028D0">
            <w:pPr>
              <w:pStyle w:val="BodyText"/>
              <w:rPr>
                <w:sz w:val="22"/>
                <w:szCs w:val="22"/>
              </w:rPr>
            </w:pPr>
            <w:r w:rsidRPr="0040528C">
              <w:rPr>
                <w:sz w:val="22"/>
                <w:szCs w:val="22"/>
              </w:rPr>
              <w:t>$1,000,000</w:t>
            </w:r>
          </w:p>
        </w:tc>
      </w:tr>
      <w:tr w:rsidR="00950A79" w:rsidRPr="00605DAF" w14:paraId="2166C4D1" w14:textId="77777777" w:rsidTr="00270265">
        <w:tc>
          <w:tcPr>
            <w:tcW w:w="5220" w:type="dxa"/>
          </w:tcPr>
          <w:p w14:paraId="1370709B" w14:textId="01179C34" w:rsidR="00950A79" w:rsidRPr="0040528C" w:rsidRDefault="00950A79" w:rsidP="00950A79">
            <w:pPr>
              <w:pStyle w:val="BodyText"/>
              <w:rPr>
                <w:sz w:val="22"/>
                <w:szCs w:val="22"/>
              </w:rPr>
            </w:pPr>
            <w:r w:rsidRPr="0040528C">
              <w:rPr>
                <w:sz w:val="22"/>
                <w:szCs w:val="22"/>
              </w:rPr>
              <w:t>Umbrella Liability:</w:t>
            </w:r>
          </w:p>
        </w:tc>
        <w:tc>
          <w:tcPr>
            <w:tcW w:w="3446" w:type="dxa"/>
          </w:tcPr>
          <w:p w14:paraId="5B9C9757" w14:textId="154521A5" w:rsidR="00950A79" w:rsidRPr="0040528C" w:rsidRDefault="00950A79" w:rsidP="00950A79">
            <w:pPr>
              <w:pStyle w:val="BodyText"/>
              <w:rPr>
                <w:sz w:val="22"/>
                <w:szCs w:val="22"/>
              </w:rPr>
            </w:pPr>
            <w:r w:rsidRPr="0040528C">
              <w:rPr>
                <w:sz w:val="22"/>
                <w:szCs w:val="22"/>
              </w:rPr>
              <w:t>$2,000,000</w:t>
            </w:r>
          </w:p>
        </w:tc>
      </w:tr>
    </w:tbl>
    <w:p w14:paraId="40B590D9" w14:textId="77777777" w:rsidR="004A6DD2" w:rsidRPr="00605DAF" w:rsidRDefault="004A6DD2" w:rsidP="00950A79">
      <w:pPr>
        <w:pStyle w:val="BodyText"/>
        <w:ind w:right="399"/>
        <w:rPr>
          <w:b/>
          <w:bCs/>
          <w:sz w:val="22"/>
          <w:szCs w:val="22"/>
        </w:rPr>
      </w:pPr>
    </w:p>
    <w:p w14:paraId="1082B69E" w14:textId="7EE6CAF0" w:rsidR="004A6DD2" w:rsidRPr="00856597" w:rsidRDefault="00D936B2" w:rsidP="00C028D0">
      <w:pPr>
        <w:pStyle w:val="BodyText"/>
        <w:ind w:right="399"/>
        <w:rPr>
          <w:sz w:val="22"/>
          <w:szCs w:val="22"/>
        </w:rPr>
      </w:pPr>
      <w:r w:rsidRPr="00856597">
        <w:rPr>
          <w:sz w:val="22"/>
          <w:szCs w:val="22"/>
        </w:rPr>
        <w:t>*</w:t>
      </w:r>
      <w:r w:rsidR="004A6DD2" w:rsidRPr="00856597">
        <w:rPr>
          <w:sz w:val="22"/>
          <w:szCs w:val="22"/>
        </w:rPr>
        <w:t>Other specific coverage requirements / levels may exist depending on project size, scope, and type.</w:t>
      </w:r>
    </w:p>
    <w:p w14:paraId="4C89AD8E" w14:textId="77777777" w:rsidR="00756C7B" w:rsidRPr="00605DAF" w:rsidRDefault="00756C7B" w:rsidP="00C028D0">
      <w:pPr>
        <w:pStyle w:val="BodyText"/>
        <w:ind w:right="399"/>
        <w:rPr>
          <w:b/>
          <w:bCs/>
          <w:sz w:val="22"/>
          <w:szCs w:val="22"/>
        </w:rPr>
      </w:pPr>
    </w:p>
    <w:p w14:paraId="01A48074" w14:textId="58D3FED8" w:rsidR="004A6DD2" w:rsidRPr="001110FA" w:rsidRDefault="004A6DD2" w:rsidP="00A42B5B">
      <w:pPr>
        <w:pStyle w:val="BodyText"/>
        <w:ind w:right="399"/>
        <w:rPr>
          <w:sz w:val="22"/>
          <w:szCs w:val="22"/>
        </w:rPr>
      </w:pPr>
      <w:r w:rsidRPr="001110FA">
        <w:rPr>
          <w:sz w:val="22"/>
          <w:szCs w:val="22"/>
        </w:rPr>
        <w:t>The following language should be included in the Description of Operations section of the COI:</w:t>
      </w:r>
    </w:p>
    <w:p w14:paraId="1EE08655" w14:textId="77777777" w:rsidR="004A6DD2" w:rsidRPr="001110FA" w:rsidRDefault="004A6DD2" w:rsidP="00A42B5B">
      <w:pPr>
        <w:pStyle w:val="BodyText"/>
        <w:ind w:right="399"/>
        <w:rPr>
          <w:sz w:val="22"/>
          <w:szCs w:val="22"/>
        </w:rPr>
      </w:pPr>
    </w:p>
    <w:p w14:paraId="268E3A75" w14:textId="7A92A6C8" w:rsidR="004A6DD2" w:rsidRPr="001110FA" w:rsidRDefault="004A6DD2" w:rsidP="007316DE">
      <w:pPr>
        <w:pStyle w:val="Style2COI"/>
        <w:widowControl/>
      </w:pPr>
      <w:r w:rsidRPr="001110FA">
        <w:t>The State of Georgia, its officers, employees, agents, and volunteers are named as</w:t>
      </w:r>
      <w:r w:rsidR="00D936B2" w:rsidRPr="001110FA">
        <w:t xml:space="preserve"> </w:t>
      </w:r>
      <w:r w:rsidR="006F706B" w:rsidRPr="001110FA">
        <w:t>additional insureds</w:t>
      </w:r>
      <w:r w:rsidRPr="001110FA">
        <w:t xml:space="preserve"> with respect to the General, Automobile, Builders Risk, Umbrella, and Contractors Pollution Liability policies. A</w:t>
      </w:r>
      <w:r w:rsidR="00D936B2" w:rsidRPr="001110FA">
        <w:t xml:space="preserve"> </w:t>
      </w:r>
      <w:r w:rsidR="006F706B" w:rsidRPr="001110FA">
        <w:t>waiver of subrogation</w:t>
      </w:r>
      <w:r w:rsidRPr="001110FA">
        <w:t xml:space="preserve"> applies to Workers’ Compensation and the General, Automobile, Builders Risk, Umbrella, and Contractors Pollution Liability policies as evidenced on this certificate of insurance. All insurance policies above are primary and non-contributory to any other insurance available to the Certificate Holder. </w:t>
      </w:r>
    </w:p>
    <w:p w14:paraId="396555BC" w14:textId="77777777" w:rsidR="004A6DD2" w:rsidRPr="001110FA" w:rsidRDefault="004A6DD2" w:rsidP="00756C7B">
      <w:pPr>
        <w:pStyle w:val="BodyText"/>
        <w:ind w:right="399"/>
      </w:pPr>
    </w:p>
    <w:p w14:paraId="7F96EA77" w14:textId="77777777" w:rsidR="004A6DD2" w:rsidRPr="001110FA" w:rsidRDefault="004A6DD2" w:rsidP="00756C7B">
      <w:pPr>
        <w:pStyle w:val="Style2COI"/>
      </w:pPr>
      <w:r w:rsidRPr="00856597">
        <w:rPr>
          <w:i/>
          <w:iCs/>
        </w:rPr>
        <w:t>General Conditions -</w:t>
      </w:r>
      <w:r w:rsidRPr="001110FA">
        <w:t xml:space="preserve"> All insurance to be purchased and maintained by the supplier shall include</w:t>
      </w:r>
    </w:p>
    <w:p w14:paraId="5BADE598" w14:textId="77777777" w:rsidR="004A6DD2" w:rsidRPr="001110FA" w:rsidRDefault="004A6DD2" w:rsidP="00756C7B">
      <w:pPr>
        <w:pStyle w:val="Style2COI"/>
      </w:pPr>
      <w:r w:rsidRPr="001110FA">
        <w:t>(a) a written waiver of any right by the insurer to recovery, by subrogation or otherwise, against the Owner and (b) per project endorsements stating that the aggregate limits apply fully to this project.</w:t>
      </w:r>
    </w:p>
    <w:p w14:paraId="394DD68E" w14:textId="77777777" w:rsidR="004A6DD2" w:rsidRPr="001110FA" w:rsidRDefault="004A6DD2" w:rsidP="00756C7B">
      <w:pPr>
        <w:pStyle w:val="Style2COI"/>
      </w:pPr>
    </w:p>
    <w:p w14:paraId="02B486E4" w14:textId="77777777" w:rsidR="004A6DD2" w:rsidRPr="001110FA" w:rsidRDefault="004A6DD2" w:rsidP="00756C7B">
      <w:pPr>
        <w:pStyle w:val="Style2COI"/>
      </w:pPr>
      <w:r w:rsidRPr="001110FA">
        <w:t>If the initial Contract Sum as awarded exceeds $100,000, supplier shall provide Contract Bond, in the amount of one hundred percent (100%) of Contract Sum covering faithful performance of contract and payment of obligations arising thereunder</w:t>
      </w:r>
      <w:r w:rsidR="00A42B5B" w:rsidRPr="001110FA">
        <w:t>.</w:t>
      </w:r>
    </w:p>
    <w:p w14:paraId="59E50F92" w14:textId="77777777" w:rsidR="00342059" w:rsidRPr="00605DAF" w:rsidRDefault="00342059" w:rsidP="00342059">
      <w:pPr>
        <w:pStyle w:val="BodyText"/>
        <w:ind w:right="399"/>
        <w:jc w:val="both"/>
        <w:rPr>
          <w:b/>
          <w:bCs/>
          <w:sz w:val="22"/>
          <w:szCs w:val="22"/>
        </w:rPr>
      </w:pPr>
    </w:p>
    <w:p w14:paraId="43933320" w14:textId="77777777" w:rsidR="00342059" w:rsidRPr="00233E39" w:rsidRDefault="00342059" w:rsidP="00A9369C">
      <w:pPr>
        <w:pStyle w:val="Heading3"/>
        <w:numPr>
          <w:ilvl w:val="0"/>
          <w:numId w:val="26"/>
        </w:numPr>
        <w:jc w:val="left"/>
        <w:rPr>
          <w:sz w:val="22"/>
          <w:szCs w:val="22"/>
        </w:rPr>
      </w:pPr>
      <w:bookmarkStart w:id="91" w:name="_Toc200026140"/>
      <w:r w:rsidRPr="00233E39">
        <w:rPr>
          <w:sz w:val="22"/>
          <w:szCs w:val="22"/>
        </w:rPr>
        <w:t>Bus Charter:</w:t>
      </w:r>
      <w:bookmarkEnd w:id="91"/>
    </w:p>
    <w:p w14:paraId="011D195D" w14:textId="77777777" w:rsidR="00342059" w:rsidRDefault="00342059" w:rsidP="00342059">
      <w:pPr>
        <w:pStyle w:val="BodyText"/>
        <w:ind w:right="399"/>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3330"/>
      </w:tblGrid>
      <w:tr w:rsidR="00342059" w:rsidRPr="00B267FC" w14:paraId="1FEAC1F9" w14:textId="77777777" w:rsidTr="00D17D25">
        <w:tc>
          <w:tcPr>
            <w:tcW w:w="4950" w:type="dxa"/>
          </w:tcPr>
          <w:p w14:paraId="5462A3E1" w14:textId="77777777" w:rsidR="00342059" w:rsidRPr="00856597" w:rsidRDefault="00342059" w:rsidP="00E02B54">
            <w:pPr>
              <w:pStyle w:val="BodyText"/>
              <w:rPr>
                <w:sz w:val="22"/>
                <w:szCs w:val="22"/>
              </w:rPr>
            </w:pPr>
            <w:r w:rsidRPr="00856597">
              <w:rPr>
                <w:sz w:val="22"/>
                <w:szCs w:val="22"/>
              </w:rPr>
              <w:t>Worker’s Compensation (WC):</w:t>
            </w:r>
          </w:p>
          <w:p w14:paraId="31107600" w14:textId="77777777" w:rsidR="0040528C" w:rsidRDefault="0040528C" w:rsidP="00E02B54">
            <w:pPr>
              <w:pStyle w:val="BodyText"/>
              <w:rPr>
                <w:sz w:val="22"/>
                <w:szCs w:val="22"/>
              </w:rPr>
            </w:pPr>
          </w:p>
          <w:p w14:paraId="6735D730" w14:textId="446D52DB" w:rsidR="00342059" w:rsidRPr="00856597" w:rsidRDefault="00342059" w:rsidP="00E02B54">
            <w:pPr>
              <w:pStyle w:val="BodyText"/>
              <w:rPr>
                <w:sz w:val="22"/>
                <w:szCs w:val="22"/>
              </w:rPr>
            </w:pPr>
            <w:r w:rsidRPr="00856597">
              <w:rPr>
                <w:sz w:val="22"/>
                <w:szCs w:val="22"/>
              </w:rPr>
              <w:t xml:space="preserve">Commercial General Liability (CGL): </w:t>
            </w:r>
          </w:p>
        </w:tc>
        <w:tc>
          <w:tcPr>
            <w:tcW w:w="3330" w:type="dxa"/>
          </w:tcPr>
          <w:p w14:paraId="178D39B0" w14:textId="77046813" w:rsidR="00342059" w:rsidRPr="00856597" w:rsidRDefault="00342059" w:rsidP="00E02B54">
            <w:pPr>
              <w:pStyle w:val="BodyText"/>
              <w:rPr>
                <w:sz w:val="22"/>
                <w:szCs w:val="22"/>
              </w:rPr>
            </w:pPr>
            <w:r w:rsidRPr="00856597">
              <w:rPr>
                <w:sz w:val="22"/>
                <w:szCs w:val="22"/>
              </w:rPr>
              <w:t>Statutory</w:t>
            </w:r>
            <w:r w:rsidR="008301B0">
              <w:rPr>
                <w:sz w:val="22"/>
                <w:szCs w:val="22"/>
              </w:rPr>
              <w:t xml:space="preserve"> Limits</w:t>
            </w:r>
          </w:p>
        </w:tc>
      </w:tr>
      <w:tr w:rsidR="00342059" w:rsidRPr="00B267FC" w14:paraId="6E11043B" w14:textId="77777777" w:rsidTr="00D17D25">
        <w:tc>
          <w:tcPr>
            <w:tcW w:w="4950" w:type="dxa"/>
          </w:tcPr>
          <w:p w14:paraId="0C20274E" w14:textId="77777777" w:rsidR="00342059" w:rsidRPr="00B267FC" w:rsidRDefault="00342059" w:rsidP="00E02B54">
            <w:pPr>
              <w:pStyle w:val="BodyText"/>
              <w:rPr>
                <w:sz w:val="22"/>
                <w:szCs w:val="22"/>
              </w:rPr>
            </w:pPr>
            <w:r w:rsidRPr="00B267FC">
              <w:rPr>
                <w:sz w:val="22"/>
                <w:szCs w:val="22"/>
              </w:rPr>
              <w:t xml:space="preserve">Each Occurrence Limit: </w:t>
            </w:r>
          </w:p>
        </w:tc>
        <w:tc>
          <w:tcPr>
            <w:tcW w:w="3330" w:type="dxa"/>
          </w:tcPr>
          <w:p w14:paraId="48909781" w14:textId="77777777" w:rsidR="00342059" w:rsidRPr="00B267FC" w:rsidRDefault="00342059" w:rsidP="00E02B54">
            <w:pPr>
              <w:pStyle w:val="BodyText"/>
              <w:rPr>
                <w:sz w:val="22"/>
                <w:szCs w:val="22"/>
              </w:rPr>
            </w:pPr>
            <w:r w:rsidRPr="00B267FC">
              <w:rPr>
                <w:sz w:val="22"/>
                <w:szCs w:val="22"/>
              </w:rPr>
              <w:t>$1,000,000</w:t>
            </w:r>
          </w:p>
        </w:tc>
      </w:tr>
      <w:tr w:rsidR="00342059" w:rsidRPr="00B267FC" w14:paraId="4AB30D2F" w14:textId="77777777" w:rsidTr="00D17D25">
        <w:tc>
          <w:tcPr>
            <w:tcW w:w="4950" w:type="dxa"/>
          </w:tcPr>
          <w:p w14:paraId="1DDC3981" w14:textId="77777777" w:rsidR="00342059" w:rsidRPr="00B267FC" w:rsidRDefault="00342059" w:rsidP="00E02B54">
            <w:pPr>
              <w:pStyle w:val="BodyText"/>
              <w:rPr>
                <w:sz w:val="22"/>
                <w:szCs w:val="22"/>
              </w:rPr>
            </w:pPr>
            <w:r w:rsidRPr="00B267FC">
              <w:rPr>
                <w:sz w:val="22"/>
                <w:szCs w:val="22"/>
              </w:rPr>
              <w:t xml:space="preserve">Personal &amp; Advertising Injury Limit: </w:t>
            </w:r>
          </w:p>
        </w:tc>
        <w:tc>
          <w:tcPr>
            <w:tcW w:w="3330" w:type="dxa"/>
          </w:tcPr>
          <w:p w14:paraId="2496DD43" w14:textId="77777777" w:rsidR="00342059" w:rsidRPr="00B267FC" w:rsidRDefault="00342059" w:rsidP="00E02B54">
            <w:pPr>
              <w:pStyle w:val="BodyText"/>
              <w:rPr>
                <w:sz w:val="22"/>
                <w:szCs w:val="22"/>
              </w:rPr>
            </w:pPr>
            <w:r w:rsidRPr="00B267FC">
              <w:rPr>
                <w:sz w:val="22"/>
                <w:szCs w:val="22"/>
              </w:rPr>
              <w:t>$1,000,000</w:t>
            </w:r>
          </w:p>
        </w:tc>
      </w:tr>
      <w:tr w:rsidR="00342059" w:rsidRPr="00B267FC" w14:paraId="2B9946EB" w14:textId="77777777" w:rsidTr="00D17D25">
        <w:tc>
          <w:tcPr>
            <w:tcW w:w="4950" w:type="dxa"/>
          </w:tcPr>
          <w:p w14:paraId="520DA69B" w14:textId="77777777" w:rsidR="00342059" w:rsidRPr="00B267FC" w:rsidRDefault="00342059" w:rsidP="00E02B54">
            <w:pPr>
              <w:pStyle w:val="BodyText"/>
              <w:rPr>
                <w:sz w:val="22"/>
                <w:szCs w:val="22"/>
              </w:rPr>
            </w:pPr>
            <w:r w:rsidRPr="00B267FC">
              <w:rPr>
                <w:sz w:val="22"/>
                <w:szCs w:val="22"/>
              </w:rPr>
              <w:t xml:space="preserve">General Aggregate Limit: </w:t>
            </w:r>
          </w:p>
        </w:tc>
        <w:tc>
          <w:tcPr>
            <w:tcW w:w="3330" w:type="dxa"/>
          </w:tcPr>
          <w:p w14:paraId="70BD5CAD" w14:textId="77777777" w:rsidR="00342059" w:rsidRPr="00B267FC" w:rsidRDefault="00342059" w:rsidP="00E02B54">
            <w:pPr>
              <w:pStyle w:val="BodyText"/>
              <w:rPr>
                <w:sz w:val="22"/>
                <w:szCs w:val="22"/>
              </w:rPr>
            </w:pPr>
            <w:r w:rsidRPr="00B267FC">
              <w:rPr>
                <w:sz w:val="22"/>
                <w:szCs w:val="22"/>
              </w:rPr>
              <w:t>$2,000,000</w:t>
            </w:r>
          </w:p>
        </w:tc>
      </w:tr>
      <w:tr w:rsidR="00342059" w:rsidRPr="00B267FC" w14:paraId="4F97B9AD" w14:textId="77777777" w:rsidTr="00D17D25">
        <w:tc>
          <w:tcPr>
            <w:tcW w:w="4950" w:type="dxa"/>
          </w:tcPr>
          <w:p w14:paraId="324278C4" w14:textId="77777777" w:rsidR="00342059" w:rsidRPr="00B267FC" w:rsidRDefault="00342059" w:rsidP="00E02B54">
            <w:pPr>
              <w:pStyle w:val="BodyText"/>
              <w:rPr>
                <w:sz w:val="22"/>
                <w:szCs w:val="22"/>
              </w:rPr>
            </w:pPr>
            <w:r w:rsidRPr="00B267FC">
              <w:rPr>
                <w:sz w:val="22"/>
                <w:szCs w:val="22"/>
              </w:rPr>
              <w:t xml:space="preserve">Products/Completed Ops. Aggregate Limit:  </w:t>
            </w:r>
          </w:p>
        </w:tc>
        <w:tc>
          <w:tcPr>
            <w:tcW w:w="3330" w:type="dxa"/>
          </w:tcPr>
          <w:p w14:paraId="3B1FD769" w14:textId="77777777" w:rsidR="00342059" w:rsidRPr="00B267FC" w:rsidRDefault="00342059" w:rsidP="00E02B54">
            <w:pPr>
              <w:pStyle w:val="BodyText"/>
              <w:rPr>
                <w:sz w:val="22"/>
                <w:szCs w:val="22"/>
              </w:rPr>
            </w:pPr>
            <w:r w:rsidRPr="00B267FC">
              <w:rPr>
                <w:sz w:val="22"/>
                <w:szCs w:val="22"/>
              </w:rPr>
              <w:t>$2,000,000</w:t>
            </w:r>
          </w:p>
        </w:tc>
      </w:tr>
    </w:tbl>
    <w:p w14:paraId="0ABAF638" w14:textId="77777777" w:rsidR="00342059" w:rsidRDefault="00342059" w:rsidP="00342059">
      <w:pPr>
        <w:pStyle w:val="BodyText"/>
        <w:ind w:right="399"/>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3330"/>
      </w:tblGrid>
      <w:tr w:rsidR="00342059" w:rsidRPr="00B267FC" w14:paraId="61C2C73C" w14:textId="77777777" w:rsidTr="00D17D25">
        <w:tc>
          <w:tcPr>
            <w:tcW w:w="4945" w:type="dxa"/>
          </w:tcPr>
          <w:p w14:paraId="41848A0D" w14:textId="5C70D304" w:rsidR="00342059" w:rsidRPr="00856597" w:rsidRDefault="00342059" w:rsidP="00E02B54">
            <w:pPr>
              <w:pStyle w:val="BodyText"/>
              <w:rPr>
                <w:sz w:val="22"/>
                <w:szCs w:val="22"/>
              </w:rPr>
            </w:pPr>
            <w:r w:rsidRPr="00856597">
              <w:rPr>
                <w:sz w:val="22"/>
                <w:szCs w:val="22"/>
              </w:rPr>
              <w:t>Automobile Liability for 16 or more passengers</w:t>
            </w:r>
            <w:r w:rsidR="00BB34E8">
              <w:rPr>
                <w:sz w:val="22"/>
                <w:szCs w:val="22"/>
              </w:rPr>
              <w:t>*</w:t>
            </w:r>
            <w:r w:rsidRPr="00856597">
              <w:rPr>
                <w:sz w:val="22"/>
                <w:szCs w:val="22"/>
              </w:rPr>
              <w:t xml:space="preserve">- required: </w:t>
            </w:r>
          </w:p>
        </w:tc>
        <w:tc>
          <w:tcPr>
            <w:tcW w:w="3330" w:type="dxa"/>
          </w:tcPr>
          <w:p w14:paraId="14B0E80C" w14:textId="7F1989B9" w:rsidR="00342059" w:rsidRPr="00EE0EF0" w:rsidRDefault="00342059" w:rsidP="00E02B54">
            <w:pPr>
              <w:pStyle w:val="BodyText"/>
              <w:rPr>
                <w:sz w:val="22"/>
                <w:szCs w:val="22"/>
              </w:rPr>
            </w:pPr>
          </w:p>
        </w:tc>
      </w:tr>
      <w:tr w:rsidR="00342059" w:rsidRPr="00B267FC" w14:paraId="0E19D129" w14:textId="77777777" w:rsidTr="00D17D25">
        <w:tc>
          <w:tcPr>
            <w:tcW w:w="4945" w:type="dxa"/>
          </w:tcPr>
          <w:p w14:paraId="08622F74" w14:textId="77777777" w:rsidR="00342059" w:rsidRPr="00B267FC" w:rsidRDefault="00342059" w:rsidP="00E02B54">
            <w:pPr>
              <w:pStyle w:val="BodyText"/>
              <w:rPr>
                <w:sz w:val="22"/>
                <w:szCs w:val="22"/>
              </w:rPr>
            </w:pPr>
            <w:r w:rsidRPr="00B267FC">
              <w:rPr>
                <w:sz w:val="22"/>
                <w:szCs w:val="22"/>
              </w:rPr>
              <w:t xml:space="preserve">Combine Single Limit: </w:t>
            </w:r>
          </w:p>
        </w:tc>
        <w:tc>
          <w:tcPr>
            <w:tcW w:w="3330" w:type="dxa"/>
          </w:tcPr>
          <w:p w14:paraId="39C322C6" w14:textId="77777777" w:rsidR="00342059" w:rsidRPr="00B267FC" w:rsidRDefault="00342059" w:rsidP="00E02B54">
            <w:pPr>
              <w:pStyle w:val="BodyText"/>
              <w:rPr>
                <w:sz w:val="22"/>
                <w:szCs w:val="22"/>
              </w:rPr>
            </w:pPr>
            <w:r w:rsidRPr="00B267FC">
              <w:rPr>
                <w:sz w:val="22"/>
                <w:szCs w:val="22"/>
              </w:rPr>
              <w:t>$</w:t>
            </w:r>
            <w:r>
              <w:rPr>
                <w:sz w:val="22"/>
                <w:szCs w:val="22"/>
              </w:rPr>
              <w:t>5</w:t>
            </w:r>
            <w:r w:rsidRPr="00B267FC">
              <w:rPr>
                <w:sz w:val="22"/>
                <w:szCs w:val="22"/>
              </w:rPr>
              <w:t>,000,000</w:t>
            </w:r>
          </w:p>
        </w:tc>
      </w:tr>
    </w:tbl>
    <w:p w14:paraId="0F79D376" w14:textId="77777777" w:rsidR="00342059" w:rsidRDefault="00342059" w:rsidP="00342059">
      <w:pPr>
        <w:pStyle w:val="BodyText"/>
        <w:rPr>
          <w:sz w:val="22"/>
          <w:szCs w:val="22"/>
        </w:rPr>
      </w:pPr>
      <w:r w:rsidRPr="00B267FC">
        <w:rPr>
          <w:sz w:val="22"/>
          <w:szCs w:val="22"/>
        </w:rPr>
        <w:t xml:space="preserve">    </w:t>
      </w: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3330"/>
      </w:tblGrid>
      <w:tr w:rsidR="00342059" w:rsidRPr="00B267FC" w14:paraId="53183493" w14:textId="77777777" w:rsidTr="00D17D25">
        <w:tc>
          <w:tcPr>
            <w:tcW w:w="4945" w:type="dxa"/>
          </w:tcPr>
          <w:p w14:paraId="4FB206DF" w14:textId="4E1303A0" w:rsidR="00342059" w:rsidRPr="00856597" w:rsidRDefault="00342059" w:rsidP="00E02B54">
            <w:pPr>
              <w:pStyle w:val="BodyText"/>
              <w:rPr>
                <w:sz w:val="22"/>
                <w:szCs w:val="22"/>
              </w:rPr>
            </w:pPr>
            <w:r w:rsidRPr="00856597">
              <w:rPr>
                <w:sz w:val="22"/>
                <w:szCs w:val="22"/>
              </w:rPr>
              <w:t xml:space="preserve">Automobile Liability for </w:t>
            </w:r>
            <w:r w:rsidR="00D62662">
              <w:rPr>
                <w:sz w:val="22"/>
                <w:szCs w:val="22"/>
              </w:rPr>
              <w:t>15</w:t>
            </w:r>
            <w:r w:rsidR="00D62662" w:rsidRPr="00856597">
              <w:rPr>
                <w:sz w:val="22"/>
                <w:szCs w:val="22"/>
              </w:rPr>
              <w:t xml:space="preserve"> </w:t>
            </w:r>
            <w:r w:rsidRPr="00856597">
              <w:rPr>
                <w:sz w:val="22"/>
                <w:szCs w:val="22"/>
              </w:rPr>
              <w:t xml:space="preserve">or </w:t>
            </w:r>
            <w:r w:rsidR="00D62662">
              <w:rPr>
                <w:sz w:val="22"/>
                <w:szCs w:val="22"/>
              </w:rPr>
              <w:t>fewer</w:t>
            </w:r>
            <w:r w:rsidRPr="00856597">
              <w:rPr>
                <w:sz w:val="22"/>
                <w:szCs w:val="22"/>
              </w:rPr>
              <w:t xml:space="preserve"> passengers</w:t>
            </w:r>
            <w:r w:rsidR="00BB34E8">
              <w:rPr>
                <w:sz w:val="22"/>
                <w:szCs w:val="22"/>
              </w:rPr>
              <w:t>*</w:t>
            </w:r>
            <w:r w:rsidR="00BB34E8" w:rsidRPr="00856597">
              <w:rPr>
                <w:sz w:val="22"/>
                <w:szCs w:val="22"/>
              </w:rPr>
              <w:t xml:space="preserve"> </w:t>
            </w:r>
            <w:r w:rsidRPr="00856597">
              <w:rPr>
                <w:sz w:val="22"/>
                <w:szCs w:val="22"/>
              </w:rPr>
              <w:t xml:space="preserve">required: </w:t>
            </w:r>
          </w:p>
        </w:tc>
        <w:tc>
          <w:tcPr>
            <w:tcW w:w="3330" w:type="dxa"/>
          </w:tcPr>
          <w:p w14:paraId="7BBE6AE8" w14:textId="4A7EF1B5" w:rsidR="00342059" w:rsidRPr="00D62662" w:rsidRDefault="00342059" w:rsidP="00E02B54">
            <w:pPr>
              <w:pStyle w:val="BodyText"/>
              <w:rPr>
                <w:sz w:val="22"/>
                <w:szCs w:val="22"/>
              </w:rPr>
            </w:pPr>
          </w:p>
        </w:tc>
      </w:tr>
      <w:tr w:rsidR="00342059" w:rsidRPr="00B267FC" w14:paraId="40AC9B90" w14:textId="77777777" w:rsidTr="00D17D25">
        <w:tc>
          <w:tcPr>
            <w:tcW w:w="4945" w:type="dxa"/>
          </w:tcPr>
          <w:p w14:paraId="62A5D3A0" w14:textId="77777777" w:rsidR="00342059" w:rsidRPr="00B267FC" w:rsidRDefault="00342059" w:rsidP="00E02B54">
            <w:pPr>
              <w:pStyle w:val="BodyText"/>
              <w:rPr>
                <w:sz w:val="22"/>
                <w:szCs w:val="22"/>
              </w:rPr>
            </w:pPr>
            <w:r w:rsidRPr="00B267FC">
              <w:rPr>
                <w:sz w:val="22"/>
                <w:szCs w:val="22"/>
              </w:rPr>
              <w:t xml:space="preserve">Combine Single Limit: </w:t>
            </w:r>
          </w:p>
        </w:tc>
        <w:tc>
          <w:tcPr>
            <w:tcW w:w="3330" w:type="dxa"/>
          </w:tcPr>
          <w:p w14:paraId="0EB4945E" w14:textId="77777777" w:rsidR="00342059" w:rsidRPr="00B267FC" w:rsidRDefault="00342059" w:rsidP="00E02B54">
            <w:pPr>
              <w:pStyle w:val="BodyText"/>
              <w:rPr>
                <w:sz w:val="22"/>
                <w:szCs w:val="22"/>
              </w:rPr>
            </w:pPr>
            <w:r w:rsidRPr="00B267FC">
              <w:rPr>
                <w:bCs/>
                <w:iCs/>
                <w:sz w:val="22"/>
                <w:szCs w:val="22"/>
              </w:rPr>
              <w:t>$1,500,000</w:t>
            </w:r>
          </w:p>
        </w:tc>
      </w:tr>
    </w:tbl>
    <w:p w14:paraId="38D8ACBE" w14:textId="77777777" w:rsidR="00342059" w:rsidRPr="00B267FC" w:rsidRDefault="00342059" w:rsidP="00342059">
      <w:pPr>
        <w:pStyle w:val="BodyText"/>
        <w:rPr>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3267"/>
      </w:tblGrid>
      <w:tr w:rsidR="00342059" w:rsidRPr="00B267FC" w14:paraId="2F0BC91B" w14:textId="77777777" w:rsidTr="009A4E62">
        <w:tc>
          <w:tcPr>
            <w:tcW w:w="4950" w:type="dxa"/>
          </w:tcPr>
          <w:p w14:paraId="6B67CF29" w14:textId="77777777" w:rsidR="00342059" w:rsidRPr="00856597" w:rsidRDefault="00342059" w:rsidP="00E02B54">
            <w:pPr>
              <w:pStyle w:val="BodyText"/>
              <w:rPr>
                <w:sz w:val="22"/>
                <w:szCs w:val="22"/>
              </w:rPr>
            </w:pPr>
            <w:r w:rsidRPr="00856597">
              <w:rPr>
                <w:sz w:val="22"/>
                <w:szCs w:val="22"/>
              </w:rPr>
              <w:t>Umbrella Liability – preferred but not required</w:t>
            </w:r>
          </w:p>
        </w:tc>
        <w:tc>
          <w:tcPr>
            <w:tcW w:w="3267" w:type="dxa"/>
          </w:tcPr>
          <w:p w14:paraId="08834572" w14:textId="030B8BC4" w:rsidR="00342059" w:rsidRPr="00856597" w:rsidRDefault="00342059" w:rsidP="00E02B54">
            <w:pPr>
              <w:pStyle w:val="BodyText"/>
              <w:rPr>
                <w:sz w:val="22"/>
                <w:szCs w:val="22"/>
              </w:rPr>
            </w:pPr>
          </w:p>
        </w:tc>
      </w:tr>
      <w:tr w:rsidR="00342059" w:rsidRPr="00B267FC" w14:paraId="67C86FB5" w14:textId="77777777" w:rsidTr="009A4E62">
        <w:tc>
          <w:tcPr>
            <w:tcW w:w="4950" w:type="dxa"/>
          </w:tcPr>
          <w:p w14:paraId="722EEE77" w14:textId="77777777" w:rsidR="00342059" w:rsidRPr="00B267FC" w:rsidRDefault="00342059" w:rsidP="00E02B54">
            <w:pPr>
              <w:pStyle w:val="BodyText"/>
              <w:rPr>
                <w:sz w:val="22"/>
                <w:szCs w:val="22"/>
              </w:rPr>
            </w:pPr>
            <w:r w:rsidRPr="00B267FC">
              <w:rPr>
                <w:sz w:val="22"/>
                <w:szCs w:val="22"/>
              </w:rPr>
              <w:t xml:space="preserve">Each Occurrence Limit: </w:t>
            </w:r>
          </w:p>
        </w:tc>
        <w:tc>
          <w:tcPr>
            <w:tcW w:w="3267" w:type="dxa"/>
          </w:tcPr>
          <w:p w14:paraId="0D7F4D62" w14:textId="77777777" w:rsidR="00342059" w:rsidRPr="00B267FC" w:rsidRDefault="00342059" w:rsidP="00E02B54">
            <w:pPr>
              <w:pStyle w:val="BodyText"/>
              <w:rPr>
                <w:sz w:val="22"/>
                <w:szCs w:val="22"/>
              </w:rPr>
            </w:pPr>
            <w:r w:rsidRPr="00B267FC">
              <w:rPr>
                <w:sz w:val="22"/>
                <w:szCs w:val="22"/>
              </w:rPr>
              <w:t>$</w:t>
            </w:r>
            <w:r>
              <w:rPr>
                <w:sz w:val="22"/>
                <w:szCs w:val="22"/>
              </w:rPr>
              <w:t>5</w:t>
            </w:r>
            <w:r w:rsidRPr="00B267FC">
              <w:rPr>
                <w:sz w:val="22"/>
                <w:szCs w:val="22"/>
              </w:rPr>
              <w:t>,000,000</w:t>
            </w:r>
          </w:p>
        </w:tc>
      </w:tr>
      <w:tr w:rsidR="00342059" w:rsidRPr="00B267FC" w14:paraId="199CBD1E" w14:textId="77777777" w:rsidTr="009A4E62">
        <w:tc>
          <w:tcPr>
            <w:tcW w:w="4950" w:type="dxa"/>
          </w:tcPr>
          <w:p w14:paraId="0F725B0F" w14:textId="77777777" w:rsidR="00342059" w:rsidRPr="00B267FC" w:rsidRDefault="00342059" w:rsidP="00E02B54">
            <w:pPr>
              <w:pStyle w:val="BodyText"/>
              <w:rPr>
                <w:sz w:val="22"/>
                <w:szCs w:val="22"/>
              </w:rPr>
            </w:pPr>
            <w:r w:rsidRPr="00B267FC">
              <w:rPr>
                <w:sz w:val="22"/>
                <w:szCs w:val="22"/>
              </w:rPr>
              <w:t>Aggregate Limit:</w:t>
            </w:r>
          </w:p>
        </w:tc>
        <w:tc>
          <w:tcPr>
            <w:tcW w:w="3267" w:type="dxa"/>
          </w:tcPr>
          <w:p w14:paraId="311BFBEF" w14:textId="77777777" w:rsidR="00342059" w:rsidRPr="00B267FC" w:rsidRDefault="00342059" w:rsidP="00E02B54">
            <w:pPr>
              <w:pStyle w:val="BodyText"/>
              <w:rPr>
                <w:sz w:val="22"/>
                <w:szCs w:val="22"/>
              </w:rPr>
            </w:pPr>
            <w:r w:rsidRPr="00B267FC">
              <w:rPr>
                <w:sz w:val="22"/>
                <w:szCs w:val="22"/>
              </w:rPr>
              <w:t>$</w:t>
            </w:r>
            <w:r>
              <w:rPr>
                <w:sz w:val="22"/>
                <w:szCs w:val="22"/>
              </w:rPr>
              <w:t>5</w:t>
            </w:r>
            <w:r w:rsidRPr="00B267FC">
              <w:rPr>
                <w:sz w:val="22"/>
                <w:szCs w:val="22"/>
              </w:rPr>
              <w:t>,000,000</w:t>
            </w:r>
          </w:p>
        </w:tc>
      </w:tr>
    </w:tbl>
    <w:p w14:paraId="3BFC5210" w14:textId="77777777" w:rsidR="00342059" w:rsidRDefault="00342059" w:rsidP="00FA714D">
      <w:pPr>
        <w:pStyle w:val="BodyText"/>
        <w:ind w:right="399"/>
        <w:jc w:val="both"/>
        <w:rPr>
          <w:sz w:val="22"/>
          <w:szCs w:val="22"/>
        </w:rPr>
      </w:pPr>
    </w:p>
    <w:p w14:paraId="6D93C725" w14:textId="58A1FCAD" w:rsidR="00342059" w:rsidRPr="00856597" w:rsidRDefault="00342059" w:rsidP="00342059">
      <w:pPr>
        <w:pStyle w:val="BodyText"/>
        <w:ind w:right="399"/>
        <w:jc w:val="both"/>
        <w:rPr>
          <w:sz w:val="22"/>
          <w:szCs w:val="22"/>
        </w:rPr>
      </w:pPr>
      <w:r w:rsidRPr="00856597">
        <w:rPr>
          <w:sz w:val="22"/>
          <w:szCs w:val="22"/>
        </w:rPr>
        <w:t xml:space="preserve">*Please have supplier verify with their insurance broker and/or carrier that coverage under the Business Auto includes coverage for Property of the Insured’s passengers (luggage) while property is carried by the covered auto (Bus)*. </w:t>
      </w:r>
    </w:p>
    <w:p w14:paraId="594BBE71" w14:textId="77777777" w:rsidR="00342059" w:rsidRPr="00342059" w:rsidRDefault="00342059" w:rsidP="00342059">
      <w:pPr>
        <w:pStyle w:val="BodyText"/>
        <w:ind w:right="399"/>
        <w:jc w:val="both"/>
        <w:rPr>
          <w:sz w:val="22"/>
          <w:szCs w:val="22"/>
        </w:rPr>
      </w:pPr>
    </w:p>
    <w:p w14:paraId="49D5D363" w14:textId="77777777" w:rsidR="00342059" w:rsidRDefault="00342059" w:rsidP="00342059">
      <w:pPr>
        <w:pStyle w:val="BodyText"/>
        <w:ind w:right="399"/>
        <w:jc w:val="both"/>
        <w:rPr>
          <w:sz w:val="22"/>
          <w:szCs w:val="22"/>
        </w:rPr>
      </w:pPr>
      <w:r w:rsidRPr="00342059">
        <w:rPr>
          <w:sz w:val="22"/>
          <w:szCs w:val="22"/>
        </w:rPr>
        <w:t>The following language should be included in the Description of Operations section of the COI:</w:t>
      </w:r>
    </w:p>
    <w:p w14:paraId="04122618" w14:textId="77777777" w:rsidR="00342059" w:rsidRPr="00342059" w:rsidRDefault="00342059" w:rsidP="00342059">
      <w:pPr>
        <w:pStyle w:val="BodyText"/>
        <w:ind w:right="399"/>
        <w:jc w:val="both"/>
        <w:rPr>
          <w:sz w:val="22"/>
          <w:szCs w:val="22"/>
        </w:rPr>
      </w:pPr>
    </w:p>
    <w:p w14:paraId="5B6C2516" w14:textId="77777777" w:rsidR="00177C1D" w:rsidRDefault="00342059" w:rsidP="009C302B">
      <w:pPr>
        <w:pStyle w:val="Style2COI"/>
      </w:pPr>
      <w:r w:rsidRPr="00342059">
        <w:t>The State of Georgia, its officers, employees, agents, and volunteers are named as additional insureds with respect to the General and Automobile Liability policies. A waiver of subrogation applies to Workers’ Compensation and the General and Automobile Liability policies as evidenced on this certificate of insurance. All insurance policies above are primary and non-contributory to any other insurance available to the Certificate Holder.</w:t>
      </w:r>
      <w:r w:rsidR="004A6DD2" w:rsidRPr="00B267FC">
        <w:t xml:space="preserve"> </w:t>
      </w:r>
    </w:p>
    <w:p w14:paraId="093E5920" w14:textId="77777777" w:rsidR="00712219" w:rsidRDefault="00712219" w:rsidP="00342059">
      <w:pPr>
        <w:pStyle w:val="BodyText"/>
        <w:ind w:right="399"/>
        <w:jc w:val="both"/>
        <w:rPr>
          <w:sz w:val="22"/>
          <w:szCs w:val="22"/>
        </w:rPr>
      </w:pPr>
    </w:p>
    <w:p w14:paraId="215376CA" w14:textId="2EE3276C" w:rsidR="004A6DD2" w:rsidRPr="0028540F" w:rsidRDefault="004A6DD2" w:rsidP="00A9369C">
      <w:pPr>
        <w:pStyle w:val="Heading3"/>
        <w:numPr>
          <w:ilvl w:val="0"/>
          <w:numId w:val="26"/>
        </w:numPr>
        <w:jc w:val="left"/>
        <w:rPr>
          <w:sz w:val="22"/>
          <w:szCs w:val="22"/>
        </w:rPr>
      </w:pPr>
      <w:bookmarkStart w:id="92" w:name="_Toc200026141"/>
      <w:r w:rsidRPr="00B267FC">
        <w:rPr>
          <w:sz w:val="22"/>
          <w:szCs w:val="22"/>
        </w:rPr>
        <w:t>Catering/Food</w:t>
      </w:r>
      <w:r w:rsidRPr="0028540F">
        <w:rPr>
          <w:sz w:val="22"/>
          <w:szCs w:val="22"/>
        </w:rPr>
        <w:t xml:space="preserve"> Service:</w:t>
      </w:r>
      <w:bookmarkEnd w:id="92"/>
    </w:p>
    <w:p w14:paraId="1A00F97A" w14:textId="77777777" w:rsidR="004A6DD2" w:rsidRPr="00B267FC" w:rsidRDefault="004A6DD2" w:rsidP="0005393D">
      <w:pPr>
        <w:pStyle w:val="BodyText"/>
        <w:ind w:right="399"/>
        <w:jc w:val="both"/>
        <w:rPr>
          <w:i/>
          <w:iCs/>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2317"/>
      </w:tblGrid>
      <w:tr w:rsidR="00F02D17" w:rsidRPr="000B3CF5" w14:paraId="6911EC9F" w14:textId="77777777" w:rsidTr="000B3CF5">
        <w:tc>
          <w:tcPr>
            <w:tcW w:w="5063" w:type="dxa"/>
          </w:tcPr>
          <w:p w14:paraId="770F6271" w14:textId="7BD38C61" w:rsidR="0030197B" w:rsidRPr="000B3CF5" w:rsidRDefault="00F02D17" w:rsidP="000B3CF5">
            <w:pPr>
              <w:pStyle w:val="BodyText"/>
              <w:ind w:right="399"/>
              <w:jc w:val="both"/>
              <w:rPr>
                <w:sz w:val="22"/>
                <w:szCs w:val="22"/>
              </w:rPr>
            </w:pPr>
            <w:bookmarkStart w:id="93" w:name="_Toc183448403"/>
            <w:r w:rsidRPr="00856597">
              <w:rPr>
                <w:sz w:val="22"/>
                <w:szCs w:val="22"/>
              </w:rPr>
              <w:t>Worker’s Commercial (WC):</w:t>
            </w:r>
            <w:bookmarkEnd w:id="93"/>
            <w:r w:rsidRPr="00856597">
              <w:rPr>
                <w:sz w:val="22"/>
                <w:szCs w:val="22"/>
              </w:rPr>
              <w:t xml:space="preserve"> </w:t>
            </w:r>
            <w:bookmarkStart w:id="94" w:name="_Toc183448404"/>
          </w:p>
          <w:p w14:paraId="317CD60F" w14:textId="77777777" w:rsidR="0030197B" w:rsidRPr="000B3CF5" w:rsidRDefault="0030197B" w:rsidP="000B3CF5">
            <w:pPr>
              <w:pStyle w:val="BodyText"/>
              <w:ind w:right="399"/>
              <w:jc w:val="both"/>
              <w:rPr>
                <w:sz w:val="22"/>
                <w:szCs w:val="22"/>
              </w:rPr>
            </w:pPr>
          </w:p>
          <w:p w14:paraId="32B8C0A1" w14:textId="2968B88E" w:rsidR="00F02D17" w:rsidRPr="000B3CF5" w:rsidRDefault="00F02D17" w:rsidP="000B3CF5">
            <w:pPr>
              <w:pStyle w:val="BodyText"/>
              <w:ind w:right="399"/>
              <w:jc w:val="both"/>
              <w:rPr>
                <w:sz w:val="22"/>
                <w:szCs w:val="22"/>
              </w:rPr>
            </w:pPr>
            <w:r w:rsidRPr="00856597">
              <w:rPr>
                <w:sz w:val="22"/>
                <w:szCs w:val="22"/>
              </w:rPr>
              <w:t>Commercial General Liability (CGL):</w:t>
            </w:r>
            <w:bookmarkEnd w:id="94"/>
            <w:r w:rsidRPr="00856597">
              <w:rPr>
                <w:sz w:val="22"/>
                <w:szCs w:val="22"/>
              </w:rPr>
              <w:t xml:space="preserve"> </w:t>
            </w:r>
          </w:p>
        </w:tc>
        <w:tc>
          <w:tcPr>
            <w:tcW w:w="2317" w:type="dxa"/>
          </w:tcPr>
          <w:p w14:paraId="74C29D1A" w14:textId="6D725221" w:rsidR="00F02D17" w:rsidRPr="000B3CF5" w:rsidRDefault="00F02D17" w:rsidP="000B3CF5">
            <w:pPr>
              <w:pStyle w:val="BodyText"/>
              <w:ind w:right="399"/>
              <w:jc w:val="both"/>
              <w:rPr>
                <w:sz w:val="22"/>
                <w:szCs w:val="22"/>
              </w:rPr>
            </w:pPr>
            <w:bookmarkStart w:id="95" w:name="_Toc183448405"/>
            <w:r w:rsidRPr="00856597">
              <w:rPr>
                <w:sz w:val="22"/>
                <w:szCs w:val="22"/>
              </w:rPr>
              <w:t>Statutory</w:t>
            </w:r>
            <w:r w:rsidR="008301B0">
              <w:rPr>
                <w:sz w:val="22"/>
                <w:szCs w:val="22"/>
              </w:rPr>
              <w:t xml:space="preserve"> Limits</w:t>
            </w:r>
            <w:bookmarkEnd w:id="95"/>
          </w:p>
        </w:tc>
      </w:tr>
      <w:tr w:rsidR="00F02D17" w:rsidRPr="000B3CF5" w14:paraId="07BE1F85" w14:textId="77777777" w:rsidTr="000B3CF5">
        <w:tc>
          <w:tcPr>
            <w:tcW w:w="5063" w:type="dxa"/>
          </w:tcPr>
          <w:p w14:paraId="6FAF8B77" w14:textId="7DD4B1CE" w:rsidR="00F02D17" w:rsidRPr="000B3CF5" w:rsidRDefault="00F02D17" w:rsidP="000B3CF5">
            <w:pPr>
              <w:pStyle w:val="BodyText"/>
              <w:ind w:right="399"/>
              <w:jc w:val="both"/>
              <w:rPr>
                <w:sz w:val="22"/>
                <w:szCs w:val="22"/>
              </w:rPr>
            </w:pPr>
            <w:bookmarkStart w:id="96" w:name="_Toc183448406"/>
            <w:r w:rsidRPr="00B267FC">
              <w:rPr>
                <w:sz w:val="22"/>
                <w:szCs w:val="22"/>
              </w:rPr>
              <w:t>Each Occurrence Limit:</w:t>
            </w:r>
            <w:bookmarkEnd w:id="96"/>
            <w:r w:rsidRPr="00B267FC">
              <w:rPr>
                <w:sz w:val="22"/>
                <w:szCs w:val="22"/>
              </w:rPr>
              <w:t xml:space="preserve"> </w:t>
            </w:r>
          </w:p>
        </w:tc>
        <w:tc>
          <w:tcPr>
            <w:tcW w:w="2317" w:type="dxa"/>
          </w:tcPr>
          <w:p w14:paraId="3C86502A" w14:textId="1F898C39" w:rsidR="00F02D17" w:rsidRPr="000B3CF5" w:rsidRDefault="00F02D17" w:rsidP="000B3CF5">
            <w:pPr>
              <w:pStyle w:val="BodyText"/>
              <w:ind w:right="399"/>
              <w:jc w:val="both"/>
              <w:rPr>
                <w:sz w:val="22"/>
                <w:szCs w:val="22"/>
              </w:rPr>
            </w:pPr>
            <w:bookmarkStart w:id="97" w:name="_Toc183448407"/>
            <w:r w:rsidRPr="00B267FC">
              <w:rPr>
                <w:sz w:val="22"/>
                <w:szCs w:val="22"/>
              </w:rPr>
              <w:t>$1,000,000</w:t>
            </w:r>
            <w:bookmarkEnd w:id="97"/>
          </w:p>
        </w:tc>
      </w:tr>
      <w:tr w:rsidR="00F02D17" w:rsidRPr="000B3CF5" w14:paraId="502092B1" w14:textId="77777777" w:rsidTr="000B3CF5">
        <w:tc>
          <w:tcPr>
            <w:tcW w:w="5063" w:type="dxa"/>
          </w:tcPr>
          <w:p w14:paraId="23CBF700" w14:textId="0A6829D9" w:rsidR="00F02D17" w:rsidRPr="000B3CF5" w:rsidRDefault="00F02D17" w:rsidP="000B3CF5">
            <w:pPr>
              <w:pStyle w:val="BodyText"/>
              <w:ind w:right="399"/>
              <w:jc w:val="both"/>
              <w:rPr>
                <w:sz w:val="22"/>
                <w:szCs w:val="22"/>
              </w:rPr>
            </w:pPr>
            <w:bookmarkStart w:id="98" w:name="_Toc183448408"/>
            <w:r w:rsidRPr="00B267FC">
              <w:rPr>
                <w:sz w:val="22"/>
                <w:szCs w:val="22"/>
              </w:rPr>
              <w:t>Personal &amp; Advertising Injury Limit:</w:t>
            </w:r>
            <w:bookmarkEnd w:id="98"/>
          </w:p>
        </w:tc>
        <w:tc>
          <w:tcPr>
            <w:tcW w:w="2317" w:type="dxa"/>
          </w:tcPr>
          <w:p w14:paraId="62CF91FD" w14:textId="2A3C1BC4" w:rsidR="00F02D17" w:rsidRPr="000B3CF5" w:rsidRDefault="00B423CC" w:rsidP="000B3CF5">
            <w:pPr>
              <w:pStyle w:val="BodyText"/>
              <w:ind w:right="399"/>
              <w:jc w:val="both"/>
              <w:rPr>
                <w:sz w:val="22"/>
                <w:szCs w:val="22"/>
              </w:rPr>
            </w:pPr>
            <w:bookmarkStart w:id="99" w:name="_Toc183448409"/>
            <w:r w:rsidRPr="00B267FC">
              <w:rPr>
                <w:sz w:val="22"/>
                <w:szCs w:val="22"/>
              </w:rPr>
              <w:t>$1,000,000</w:t>
            </w:r>
            <w:bookmarkEnd w:id="99"/>
          </w:p>
        </w:tc>
      </w:tr>
      <w:tr w:rsidR="00F02D17" w:rsidRPr="000B3CF5" w14:paraId="032F5B35" w14:textId="77777777" w:rsidTr="000B3CF5">
        <w:tc>
          <w:tcPr>
            <w:tcW w:w="5063" w:type="dxa"/>
          </w:tcPr>
          <w:p w14:paraId="0CA86CD7" w14:textId="1CB11655" w:rsidR="00F02D17" w:rsidRPr="000B3CF5" w:rsidRDefault="00B423CC" w:rsidP="000B3CF5">
            <w:pPr>
              <w:pStyle w:val="BodyText"/>
              <w:ind w:right="399"/>
              <w:jc w:val="both"/>
              <w:rPr>
                <w:sz w:val="22"/>
                <w:szCs w:val="22"/>
              </w:rPr>
            </w:pPr>
            <w:bookmarkStart w:id="100" w:name="_Toc183448410"/>
            <w:r w:rsidRPr="00B267FC">
              <w:rPr>
                <w:sz w:val="22"/>
                <w:szCs w:val="22"/>
              </w:rPr>
              <w:t>General Aggregate Limit:</w:t>
            </w:r>
            <w:bookmarkEnd w:id="100"/>
            <w:r w:rsidRPr="00B267FC">
              <w:rPr>
                <w:sz w:val="22"/>
                <w:szCs w:val="22"/>
              </w:rPr>
              <w:t xml:space="preserve"> </w:t>
            </w:r>
          </w:p>
        </w:tc>
        <w:tc>
          <w:tcPr>
            <w:tcW w:w="2317" w:type="dxa"/>
          </w:tcPr>
          <w:p w14:paraId="34643418" w14:textId="014F0E8A" w:rsidR="00B423CC" w:rsidRPr="000B3CF5" w:rsidRDefault="00B423CC" w:rsidP="000B3CF5">
            <w:pPr>
              <w:pStyle w:val="BodyText"/>
              <w:ind w:right="399"/>
              <w:jc w:val="both"/>
              <w:rPr>
                <w:sz w:val="22"/>
                <w:szCs w:val="22"/>
              </w:rPr>
            </w:pPr>
            <w:bookmarkStart w:id="101" w:name="_Toc183448411"/>
            <w:r w:rsidRPr="00B267FC">
              <w:rPr>
                <w:sz w:val="22"/>
                <w:szCs w:val="22"/>
              </w:rPr>
              <w:t>$2,000,000</w:t>
            </w:r>
            <w:bookmarkEnd w:id="101"/>
          </w:p>
        </w:tc>
      </w:tr>
      <w:tr w:rsidR="00B423CC" w:rsidRPr="000B3CF5" w14:paraId="6AA1773E" w14:textId="77777777" w:rsidTr="000B3CF5">
        <w:tc>
          <w:tcPr>
            <w:tcW w:w="5063" w:type="dxa"/>
          </w:tcPr>
          <w:p w14:paraId="52100FA0" w14:textId="6037A3AC" w:rsidR="00B423CC" w:rsidRPr="000B3CF5" w:rsidRDefault="00B423CC" w:rsidP="000B3CF5">
            <w:pPr>
              <w:pStyle w:val="BodyText"/>
              <w:ind w:right="399"/>
              <w:jc w:val="both"/>
              <w:rPr>
                <w:sz w:val="22"/>
                <w:szCs w:val="22"/>
              </w:rPr>
            </w:pPr>
            <w:bookmarkStart w:id="102" w:name="_Toc183448412"/>
            <w:r w:rsidRPr="00B267FC">
              <w:rPr>
                <w:sz w:val="22"/>
                <w:szCs w:val="22"/>
              </w:rPr>
              <w:t>Products/Completed Ops. Aggregate Limit:</w:t>
            </w:r>
            <w:bookmarkEnd w:id="102"/>
            <w:r w:rsidRPr="00B267FC">
              <w:rPr>
                <w:sz w:val="22"/>
                <w:szCs w:val="22"/>
              </w:rPr>
              <w:t xml:space="preserve"> </w:t>
            </w:r>
          </w:p>
        </w:tc>
        <w:tc>
          <w:tcPr>
            <w:tcW w:w="2317" w:type="dxa"/>
          </w:tcPr>
          <w:p w14:paraId="4D344E02" w14:textId="773A7C4A" w:rsidR="00B423CC" w:rsidRPr="000B3CF5" w:rsidRDefault="00B423CC" w:rsidP="000B3CF5">
            <w:pPr>
              <w:pStyle w:val="BodyText"/>
              <w:ind w:right="399"/>
              <w:jc w:val="both"/>
              <w:rPr>
                <w:sz w:val="22"/>
                <w:szCs w:val="22"/>
              </w:rPr>
            </w:pPr>
            <w:bookmarkStart w:id="103" w:name="_Toc183448413"/>
            <w:r w:rsidRPr="00B267FC">
              <w:rPr>
                <w:sz w:val="22"/>
                <w:szCs w:val="22"/>
              </w:rPr>
              <w:t>$2,000,000</w:t>
            </w:r>
            <w:bookmarkEnd w:id="103"/>
          </w:p>
        </w:tc>
      </w:tr>
      <w:tr w:rsidR="00F06768" w:rsidRPr="000B3CF5" w14:paraId="4575D8DC" w14:textId="77777777" w:rsidTr="000B3CF5">
        <w:tc>
          <w:tcPr>
            <w:tcW w:w="5063" w:type="dxa"/>
          </w:tcPr>
          <w:p w14:paraId="2FFE6814" w14:textId="77777777" w:rsidR="00BC2695" w:rsidRPr="000B3CF5" w:rsidRDefault="00BC2695" w:rsidP="000B3CF5">
            <w:pPr>
              <w:pStyle w:val="BodyText"/>
              <w:ind w:right="399"/>
              <w:jc w:val="both"/>
              <w:rPr>
                <w:sz w:val="22"/>
                <w:szCs w:val="22"/>
              </w:rPr>
            </w:pPr>
            <w:bookmarkStart w:id="104" w:name="_Toc183448414"/>
          </w:p>
          <w:p w14:paraId="6119BF61" w14:textId="1AA8F406" w:rsidR="00F06768" w:rsidRPr="000B3CF5" w:rsidRDefault="00F06768" w:rsidP="000B3CF5">
            <w:pPr>
              <w:pStyle w:val="BodyText"/>
              <w:ind w:right="399"/>
              <w:jc w:val="both"/>
              <w:rPr>
                <w:sz w:val="22"/>
                <w:szCs w:val="22"/>
              </w:rPr>
            </w:pPr>
            <w:r w:rsidRPr="00F06768">
              <w:rPr>
                <w:sz w:val="22"/>
                <w:szCs w:val="22"/>
              </w:rPr>
              <w:t xml:space="preserve">Liquor Liability: </w:t>
            </w:r>
            <w:r w:rsidR="00796B35">
              <w:rPr>
                <w:sz w:val="22"/>
                <w:szCs w:val="22"/>
              </w:rPr>
              <w:t xml:space="preserve">when </w:t>
            </w:r>
            <w:r w:rsidRPr="00F06768">
              <w:rPr>
                <w:sz w:val="22"/>
                <w:szCs w:val="22"/>
              </w:rPr>
              <w:t>distributing, selling or serving</w:t>
            </w:r>
            <w:bookmarkEnd w:id="104"/>
            <w:r w:rsidRPr="00F06768">
              <w:rPr>
                <w:sz w:val="22"/>
                <w:szCs w:val="22"/>
              </w:rPr>
              <w:t xml:space="preserve"> </w:t>
            </w:r>
            <w:r w:rsidR="00796B35">
              <w:rPr>
                <w:sz w:val="22"/>
                <w:szCs w:val="22"/>
              </w:rPr>
              <w:t>alcohol</w:t>
            </w:r>
          </w:p>
        </w:tc>
        <w:tc>
          <w:tcPr>
            <w:tcW w:w="2317" w:type="dxa"/>
          </w:tcPr>
          <w:p w14:paraId="143946C4" w14:textId="77777777" w:rsidR="00796B35" w:rsidRPr="000B3CF5" w:rsidRDefault="00796B35" w:rsidP="000B3CF5">
            <w:pPr>
              <w:pStyle w:val="BodyText"/>
              <w:ind w:right="399"/>
              <w:jc w:val="both"/>
              <w:rPr>
                <w:sz w:val="22"/>
                <w:szCs w:val="22"/>
              </w:rPr>
            </w:pPr>
            <w:bookmarkStart w:id="105" w:name="_Toc183448415"/>
          </w:p>
          <w:p w14:paraId="33CFC99A" w14:textId="06A8C925" w:rsidR="00F06768" w:rsidRPr="000B3CF5" w:rsidRDefault="00F06768" w:rsidP="000B3CF5">
            <w:pPr>
              <w:pStyle w:val="BodyText"/>
              <w:ind w:right="399"/>
              <w:jc w:val="both"/>
              <w:rPr>
                <w:sz w:val="22"/>
                <w:szCs w:val="22"/>
              </w:rPr>
            </w:pPr>
            <w:r w:rsidRPr="00F06768">
              <w:rPr>
                <w:sz w:val="22"/>
                <w:szCs w:val="22"/>
              </w:rPr>
              <w:t>$1,000,000</w:t>
            </w:r>
            <w:bookmarkEnd w:id="105"/>
          </w:p>
        </w:tc>
      </w:tr>
    </w:tbl>
    <w:p w14:paraId="69A4E56C" w14:textId="77777777" w:rsidR="00F02D17" w:rsidRPr="000B3CF5" w:rsidRDefault="00F02D17" w:rsidP="0005393D">
      <w:pPr>
        <w:pStyle w:val="BodyText"/>
        <w:ind w:right="399"/>
        <w:jc w:val="both"/>
        <w:rPr>
          <w:sz w:val="22"/>
          <w:szCs w:val="22"/>
        </w:rPr>
      </w:pPr>
    </w:p>
    <w:p w14:paraId="7D08E8F5" w14:textId="77777777" w:rsidR="00E55A97" w:rsidRPr="000B3CF5" w:rsidRDefault="00E55A97" w:rsidP="0005393D">
      <w:pPr>
        <w:pStyle w:val="BodyText"/>
        <w:ind w:right="399"/>
        <w:jc w:val="both"/>
        <w:rPr>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1717"/>
      </w:tblGrid>
      <w:tr w:rsidR="00B423CC" w:rsidRPr="000B3CF5" w14:paraId="152B9525" w14:textId="77777777" w:rsidTr="00D17D25">
        <w:tc>
          <w:tcPr>
            <w:tcW w:w="5063" w:type="dxa"/>
          </w:tcPr>
          <w:p w14:paraId="119A8E28" w14:textId="2CF9F2A5" w:rsidR="00B423CC" w:rsidRPr="000B3CF5" w:rsidRDefault="00B423CC" w:rsidP="000B3CF5">
            <w:pPr>
              <w:pStyle w:val="BodyText"/>
              <w:ind w:right="399"/>
              <w:jc w:val="both"/>
              <w:rPr>
                <w:sz w:val="22"/>
                <w:szCs w:val="22"/>
              </w:rPr>
            </w:pPr>
            <w:bookmarkStart w:id="106" w:name="_Toc183448416"/>
            <w:r w:rsidRPr="00856597">
              <w:rPr>
                <w:sz w:val="22"/>
                <w:szCs w:val="22"/>
              </w:rPr>
              <w:t>Umbrella Liability:</w:t>
            </w:r>
            <w:bookmarkEnd w:id="106"/>
          </w:p>
        </w:tc>
        <w:tc>
          <w:tcPr>
            <w:tcW w:w="1440" w:type="dxa"/>
          </w:tcPr>
          <w:p w14:paraId="714C3F76" w14:textId="35AAC01B" w:rsidR="00B423CC" w:rsidRPr="000B3CF5" w:rsidRDefault="00B423CC" w:rsidP="000B3CF5">
            <w:pPr>
              <w:pStyle w:val="BodyText"/>
              <w:ind w:right="399"/>
              <w:jc w:val="both"/>
              <w:rPr>
                <w:sz w:val="22"/>
                <w:szCs w:val="22"/>
              </w:rPr>
            </w:pPr>
          </w:p>
        </w:tc>
      </w:tr>
      <w:tr w:rsidR="00B423CC" w:rsidRPr="000B3CF5" w14:paraId="0E33FE45" w14:textId="77777777" w:rsidTr="00D17D25">
        <w:tc>
          <w:tcPr>
            <w:tcW w:w="5063" w:type="dxa"/>
          </w:tcPr>
          <w:p w14:paraId="440568E9" w14:textId="32FDBA4D" w:rsidR="00B423CC" w:rsidRPr="000B3CF5" w:rsidRDefault="00B423CC" w:rsidP="000B3CF5">
            <w:pPr>
              <w:pStyle w:val="BodyText"/>
              <w:ind w:right="399"/>
              <w:jc w:val="both"/>
              <w:rPr>
                <w:sz w:val="22"/>
                <w:szCs w:val="22"/>
              </w:rPr>
            </w:pPr>
            <w:bookmarkStart w:id="107" w:name="_Toc183448418"/>
            <w:r w:rsidRPr="00B267FC">
              <w:rPr>
                <w:sz w:val="22"/>
                <w:szCs w:val="22"/>
              </w:rPr>
              <w:t>Each Occurrence Limit:</w:t>
            </w:r>
            <w:bookmarkEnd w:id="107"/>
            <w:r w:rsidRPr="00B267FC">
              <w:rPr>
                <w:sz w:val="22"/>
                <w:szCs w:val="22"/>
              </w:rPr>
              <w:t xml:space="preserve"> </w:t>
            </w:r>
          </w:p>
        </w:tc>
        <w:tc>
          <w:tcPr>
            <w:tcW w:w="1440" w:type="dxa"/>
          </w:tcPr>
          <w:p w14:paraId="1E967C87" w14:textId="6D6ADBA6" w:rsidR="00B423CC" w:rsidRPr="000B3CF5" w:rsidRDefault="00B423CC" w:rsidP="000B3CF5">
            <w:pPr>
              <w:pStyle w:val="BodyText"/>
              <w:ind w:right="399"/>
              <w:jc w:val="both"/>
              <w:rPr>
                <w:sz w:val="22"/>
                <w:szCs w:val="22"/>
              </w:rPr>
            </w:pPr>
            <w:bookmarkStart w:id="108" w:name="_Toc183448419"/>
            <w:r w:rsidRPr="00B267FC">
              <w:rPr>
                <w:sz w:val="22"/>
                <w:szCs w:val="22"/>
              </w:rPr>
              <w:t>$1,000,000</w:t>
            </w:r>
            <w:bookmarkEnd w:id="108"/>
          </w:p>
        </w:tc>
      </w:tr>
      <w:tr w:rsidR="00B423CC" w:rsidRPr="000B3CF5" w14:paraId="156FB26A" w14:textId="77777777" w:rsidTr="00D17D25">
        <w:tc>
          <w:tcPr>
            <w:tcW w:w="5063" w:type="dxa"/>
          </w:tcPr>
          <w:p w14:paraId="7BAE4B85" w14:textId="3377A494" w:rsidR="00B423CC" w:rsidRPr="000B3CF5" w:rsidRDefault="00B423CC" w:rsidP="000B3CF5">
            <w:pPr>
              <w:pStyle w:val="BodyText"/>
              <w:ind w:right="399"/>
              <w:jc w:val="both"/>
              <w:rPr>
                <w:sz w:val="22"/>
                <w:szCs w:val="22"/>
              </w:rPr>
            </w:pPr>
            <w:bookmarkStart w:id="109" w:name="_Toc183448420"/>
            <w:r w:rsidRPr="00B267FC">
              <w:rPr>
                <w:sz w:val="22"/>
                <w:szCs w:val="22"/>
              </w:rPr>
              <w:t>Aggregate Limit:</w:t>
            </w:r>
            <w:bookmarkEnd w:id="109"/>
          </w:p>
        </w:tc>
        <w:tc>
          <w:tcPr>
            <w:tcW w:w="1440" w:type="dxa"/>
          </w:tcPr>
          <w:p w14:paraId="68941ED5" w14:textId="67D0B373" w:rsidR="00B423CC" w:rsidRPr="000B3CF5" w:rsidRDefault="00CD69E0" w:rsidP="000B3CF5">
            <w:pPr>
              <w:pStyle w:val="BodyText"/>
              <w:ind w:right="399"/>
              <w:jc w:val="both"/>
              <w:rPr>
                <w:sz w:val="22"/>
                <w:szCs w:val="22"/>
              </w:rPr>
            </w:pPr>
            <w:bookmarkStart w:id="110" w:name="_Toc183448421"/>
            <w:r w:rsidRPr="00B267FC">
              <w:rPr>
                <w:sz w:val="22"/>
                <w:szCs w:val="22"/>
              </w:rPr>
              <w:t>$1,000,000</w:t>
            </w:r>
            <w:bookmarkEnd w:id="110"/>
          </w:p>
        </w:tc>
      </w:tr>
    </w:tbl>
    <w:p w14:paraId="281CEC70" w14:textId="77777777" w:rsidR="00F02D17" w:rsidRPr="000B3CF5" w:rsidRDefault="00F02D17" w:rsidP="0005393D">
      <w:pPr>
        <w:pStyle w:val="BodyText"/>
        <w:ind w:right="399"/>
        <w:jc w:val="both"/>
        <w:rPr>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1717"/>
      </w:tblGrid>
      <w:tr w:rsidR="00CD69E0" w:rsidRPr="000B3CF5" w14:paraId="74ED148E" w14:textId="77777777" w:rsidTr="00D17D25">
        <w:tc>
          <w:tcPr>
            <w:tcW w:w="5063" w:type="dxa"/>
          </w:tcPr>
          <w:p w14:paraId="2272B61B" w14:textId="3345DCA0" w:rsidR="00CD69E0" w:rsidRPr="000B3CF5" w:rsidRDefault="00CD69E0" w:rsidP="000B3CF5">
            <w:pPr>
              <w:pStyle w:val="BodyText"/>
              <w:ind w:right="399"/>
              <w:jc w:val="both"/>
              <w:rPr>
                <w:sz w:val="22"/>
                <w:szCs w:val="22"/>
              </w:rPr>
            </w:pPr>
            <w:bookmarkStart w:id="111" w:name="_Toc183448422"/>
            <w:r w:rsidRPr="00856597">
              <w:rPr>
                <w:sz w:val="22"/>
                <w:szCs w:val="22"/>
              </w:rPr>
              <w:t>Automobile Liability</w:t>
            </w:r>
            <w:r w:rsidR="00BE573E" w:rsidRPr="00856597">
              <w:rPr>
                <w:sz w:val="22"/>
                <w:szCs w:val="22"/>
              </w:rPr>
              <w:t>:</w:t>
            </w:r>
            <w:bookmarkEnd w:id="111"/>
          </w:p>
        </w:tc>
        <w:tc>
          <w:tcPr>
            <w:tcW w:w="1350" w:type="dxa"/>
          </w:tcPr>
          <w:p w14:paraId="25C0EA66" w14:textId="3E394507" w:rsidR="00CD69E0" w:rsidRPr="000B3CF5" w:rsidRDefault="00CD69E0" w:rsidP="000B3CF5">
            <w:pPr>
              <w:pStyle w:val="BodyText"/>
              <w:ind w:right="399"/>
              <w:jc w:val="both"/>
              <w:rPr>
                <w:sz w:val="22"/>
                <w:szCs w:val="22"/>
              </w:rPr>
            </w:pPr>
          </w:p>
        </w:tc>
      </w:tr>
      <w:tr w:rsidR="00CD69E0" w:rsidRPr="000B3CF5" w14:paraId="39648FDF" w14:textId="77777777" w:rsidTr="00D17D25">
        <w:tc>
          <w:tcPr>
            <w:tcW w:w="5063" w:type="dxa"/>
          </w:tcPr>
          <w:p w14:paraId="463A930E" w14:textId="26C441C1" w:rsidR="00CD69E0" w:rsidRPr="000B3CF5" w:rsidRDefault="00BE573E" w:rsidP="000B3CF5">
            <w:pPr>
              <w:pStyle w:val="BodyText"/>
              <w:ind w:right="399"/>
              <w:jc w:val="both"/>
              <w:rPr>
                <w:sz w:val="22"/>
                <w:szCs w:val="22"/>
              </w:rPr>
            </w:pPr>
            <w:bookmarkStart w:id="112" w:name="_Toc183448424"/>
            <w:r w:rsidRPr="00B267FC">
              <w:rPr>
                <w:sz w:val="22"/>
                <w:szCs w:val="22"/>
              </w:rPr>
              <w:t>Combined Single Limit:</w:t>
            </w:r>
            <w:bookmarkEnd w:id="112"/>
            <w:r w:rsidRPr="00B267FC">
              <w:rPr>
                <w:sz w:val="22"/>
                <w:szCs w:val="22"/>
              </w:rPr>
              <w:t xml:space="preserve"> </w:t>
            </w:r>
          </w:p>
        </w:tc>
        <w:tc>
          <w:tcPr>
            <w:tcW w:w="1350" w:type="dxa"/>
          </w:tcPr>
          <w:p w14:paraId="50286982" w14:textId="490E8A5C" w:rsidR="00CD69E0" w:rsidRPr="000B3CF5" w:rsidRDefault="00BE573E" w:rsidP="000B3CF5">
            <w:pPr>
              <w:pStyle w:val="BodyText"/>
              <w:ind w:right="399"/>
              <w:jc w:val="both"/>
              <w:rPr>
                <w:sz w:val="22"/>
                <w:szCs w:val="22"/>
              </w:rPr>
            </w:pPr>
            <w:bookmarkStart w:id="113" w:name="_Toc183448425"/>
            <w:r w:rsidRPr="00B267FC">
              <w:rPr>
                <w:sz w:val="22"/>
                <w:szCs w:val="22"/>
              </w:rPr>
              <w:t>$1,000,000</w:t>
            </w:r>
            <w:bookmarkEnd w:id="113"/>
          </w:p>
        </w:tc>
      </w:tr>
    </w:tbl>
    <w:p w14:paraId="6F3F2149" w14:textId="5B4EBD42" w:rsidR="00BE573E" w:rsidRPr="00B267FC" w:rsidRDefault="00BE573E" w:rsidP="00BE573E">
      <w:pPr>
        <w:pStyle w:val="BodyText"/>
        <w:rPr>
          <w:sz w:val="22"/>
          <w:szCs w:val="22"/>
        </w:rPr>
      </w:pPr>
    </w:p>
    <w:p w14:paraId="1B0C504D" w14:textId="752D5EC9" w:rsidR="004A6DD2" w:rsidRPr="00B267FC" w:rsidRDefault="004A6DD2" w:rsidP="00486FED">
      <w:pPr>
        <w:pStyle w:val="BodyText"/>
        <w:ind w:right="399"/>
        <w:jc w:val="both"/>
        <w:rPr>
          <w:sz w:val="22"/>
          <w:szCs w:val="22"/>
        </w:rPr>
      </w:pPr>
      <w:r w:rsidRPr="00B267FC">
        <w:rPr>
          <w:sz w:val="22"/>
          <w:szCs w:val="22"/>
        </w:rPr>
        <w:t>The</w:t>
      </w:r>
      <w:r w:rsidRPr="00486FED">
        <w:rPr>
          <w:sz w:val="22"/>
          <w:szCs w:val="22"/>
        </w:rPr>
        <w:t xml:space="preserve"> </w:t>
      </w:r>
      <w:r w:rsidRPr="00B267FC">
        <w:rPr>
          <w:sz w:val="22"/>
          <w:szCs w:val="22"/>
        </w:rPr>
        <w:t>following</w:t>
      </w:r>
      <w:r w:rsidRPr="00486FED">
        <w:rPr>
          <w:sz w:val="22"/>
          <w:szCs w:val="22"/>
        </w:rPr>
        <w:t xml:space="preserve"> </w:t>
      </w:r>
      <w:r w:rsidRPr="00B267FC">
        <w:rPr>
          <w:sz w:val="22"/>
          <w:szCs w:val="22"/>
        </w:rPr>
        <w:t>language</w:t>
      </w:r>
      <w:r w:rsidRPr="00486FED">
        <w:rPr>
          <w:sz w:val="22"/>
          <w:szCs w:val="22"/>
        </w:rPr>
        <w:t xml:space="preserve"> </w:t>
      </w:r>
      <w:r w:rsidRPr="00B267FC">
        <w:rPr>
          <w:sz w:val="22"/>
          <w:szCs w:val="22"/>
        </w:rPr>
        <w:t>should</w:t>
      </w:r>
      <w:r w:rsidRPr="00486FED">
        <w:rPr>
          <w:sz w:val="22"/>
          <w:szCs w:val="22"/>
        </w:rPr>
        <w:t xml:space="preserve"> </w:t>
      </w:r>
      <w:r w:rsidRPr="00B267FC">
        <w:rPr>
          <w:sz w:val="22"/>
          <w:szCs w:val="22"/>
        </w:rPr>
        <w:t>be</w:t>
      </w:r>
      <w:r w:rsidRPr="00486FED">
        <w:rPr>
          <w:sz w:val="22"/>
          <w:szCs w:val="22"/>
        </w:rPr>
        <w:t xml:space="preserve"> </w:t>
      </w:r>
      <w:r w:rsidRPr="00B267FC">
        <w:rPr>
          <w:sz w:val="22"/>
          <w:szCs w:val="22"/>
        </w:rPr>
        <w:t>included</w:t>
      </w:r>
      <w:r w:rsidRPr="00486FED">
        <w:rPr>
          <w:sz w:val="22"/>
          <w:szCs w:val="22"/>
        </w:rPr>
        <w:t xml:space="preserve"> </w:t>
      </w:r>
      <w:r w:rsidRPr="00B267FC">
        <w:rPr>
          <w:sz w:val="22"/>
          <w:szCs w:val="22"/>
        </w:rPr>
        <w:t>in</w:t>
      </w:r>
      <w:r w:rsidRPr="00486FED">
        <w:rPr>
          <w:sz w:val="22"/>
          <w:szCs w:val="22"/>
        </w:rPr>
        <w:t xml:space="preserve"> </w:t>
      </w:r>
      <w:r w:rsidRPr="00B267FC">
        <w:rPr>
          <w:sz w:val="22"/>
          <w:szCs w:val="22"/>
        </w:rPr>
        <w:t>the</w:t>
      </w:r>
      <w:r w:rsidRPr="00486FED">
        <w:rPr>
          <w:sz w:val="22"/>
          <w:szCs w:val="22"/>
        </w:rPr>
        <w:t xml:space="preserve"> </w:t>
      </w:r>
      <w:r w:rsidRPr="00B267FC">
        <w:rPr>
          <w:sz w:val="22"/>
          <w:szCs w:val="22"/>
        </w:rPr>
        <w:t>Description</w:t>
      </w:r>
      <w:r w:rsidRPr="00486FED">
        <w:rPr>
          <w:sz w:val="22"/>
          <w:szCs w:val="22"/>
        </w:rPr>
        <w:t xml:space="preserve"> </w:t>
      </w:r>
      <w:r w:rsidRPr="00B267FC">
        <w:rPr>
          <w:sz w:val="22"/>
          <w:szCs w:val="22"/>
        </w:rPr>
        <w:t>of</w:t>
      </w:r>
      <w:r w:rsidRPr="00486FED">
        <w:rPr>
          <w:sz w:val="22"/>
          <w:szCs w:val="22"/>
        </w:rPr>
        <w:t xml:space="preserve"> </w:t>
      </w:r>
      <w:r w:rsidRPr="00B267FC">
        <w:rPr>
          <w:sz w:val="22"/>
          <w:szCs w:val="22"/>
        </w:rPr>
        <w:t>Operations</w:t>
      </w:r>
      <w:r w:rsidRPr="00486FED">
        <w:rPr>
          <w:sz w:val="22"/>
          <w:szCs w:val="22"/>
        </w:rPr>
        <w:t xml:space="preserve"> </w:t>
      </w:r>
      <w:r w:rsidRPr="00B267FC">
        <w:rPr>
          <w:sz w:val="22"/>
          <w:szCs w:val="22"/>
        </w:rPr>
        <w:t>section</w:t>
      </w:r>
      <w:r w:rsidRPr="00486FED">
        <w:rPr>
          <w:sz w:val="22"/>
          <w:szCs w:val="22"/>
        </w:rPr>
        <w:t xml:space="preserve"> </w:t>
      </w:r>
      <w:r w:rsidRPr="00B267FC">
        <w:rPr>
          <w:sz w:val="22"/>
          <w:szCs w:val="22"/>
        </w:rPr>
        <w:t>of</w:t>
      </w:r>
      <w:r w:rsidRPr="00486FED">
        <w:rPr>
          <w:sz w:val="22"/>
          <w:szCs w:val="22"/>
        </w:rPr>
        <w:t xml:space="preserve"> </w:t>
      </w:r>
      <w:r w:rsidRPr="00B267FC">
        <w:rPr>
          <w:sz w:val="22"/>
          <w:szCs w:val="22"/>
        </w:rPr>
        <w:t>the</w:t>
      </w:r>
      <w:r w:rsidRPr="00486FED">
        <w:rPr>
          <w:sz w:val="22"/>
          <w:szCs w:val="22"/>
        </w:rPr>
        <w:t xml:space="preserve"> COI:</w:t>
      </w:r>
    </w:p>
    <w:p w14:paraId="4271546B" w14:textId="77777777" w:rsidR="004A6DD2" w:rsidRPr="00B267FC" w:rsidRDefault="004A6DD2" w:rsidP="00486FED">
      <w:pPr>
        <w:pStyle w:val="BodyText"/>
        <w:ind w:right="399"/>
        <w:jc w:val="both"/>
        <w:rPr>
          <w:sz w:val="22"/>
          <w:szCs w:val="22"/>
        </w:rPr>
      </w:pPr>
    </w:p>
    <w:p w14:paraId="2405FB18" w14:textId="77777777" w:rsidR="00830C87" w:rsidRPr="00486FED" w:rsidRDefault="00830C87" w:rsidP="00F06768">
      <w:pPr>
        <w:pStyle w:val="Style2COI"/>
      </w:pPr>
      <w:r w:rsidRPr="00830C87">
        <w:t>The State of Georgia, its officers, employees, agents, and volunteers are named as additional insureds with respect to the General, Automobile, and Umbrella Liability policies. A waiver of subrogation applies to Workers’ Compensation and the General, Automobile, and Umbrella Liability policies as evidenced on this certificate of insurance. All insurance policies above are primary and non</w:t>
      </w:r>
      <w:proofErr w:type="gramStart"/>
      <w:r w:rsidRPr="00830C87">
        <w:t>- contributory</w:t>
      </w:r>
      <w:proofErr w:type="gramEnd"/>
      <w:r w:rsidRPr="00830C87">
        <w:t xml:space="preserve"> to any other insurance available to the Certificate Holder. </w:t>
      </w:r>
    </w:p>
    <w:p w14:paraId="5C4E2025" w14:textId="77777777" w:rsidR="00830C87" w:rsidRPr="00486FED" w:rsidRDefault="00830C87" w:rsidP="00486FED">
      <w:pPr>
        <w:pStyle w:val="BodyText"/>
        <w:ind w:right="399"/>
        <w:jc w:val="both"/>
        <w:rPr>
          <w:sz w:val="22"/>
          <w:szCs w:val="22"/>
        </w:rPr>
      </w:pPr>
    </w:p>
    <w:p w14:paraId="5792F8A8" w14:textId="0785687B" w:rsidR="004A6DD2" w:rsidRPr="0028540F" w:rsidRDefault="00BE573E" w:rsidP="00A9369C">
      <w:pPr>
        <w:pStyle w:val="Heading3"/>
        <w:numPr>
          <w:ilvl w:val="0"/>
          <w:numId w:val="26"/>
        </w:numPr>
        <w:jc w:val="left"/>
        <w:rPr>
          <w:sz w:val="22"/>
          <w:szCs w:val="22"/>
        </w:rPr>
      </w:pPr>
      <w:bookmarkStart w:id="114" w:name="_Toc200026142"/>
      <w:r w:rsidRPr="00B267FC">
        <w:rPr>
          <w:sz w:val="22"/>
          <w:szCs w:val="22"/>
        </w:rPr>
        <w:t>Childcare Services:</w:t>
      </w:r>
      <w:bookmarkEnd w:id="114"/>
    </w:p>
    <w:p w14:paraId="5EEEB775" w14:textId="77777777" w:rsidR="00BE573E" w:rsidRPr="00B267FC" w:rsidRDefault="00BE573E" w:rsidP="00830C87">
      <w:pPr>
        <w:pStyle w:val="BodyText"/>
        <w:rPr>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717"/>
        <w:gridCol w:w="815"/>
      </w:tblGrid>
      <w:tr w:rsidR="00457399" w:rsidRPr="000B3CF5" w14:paraId="7752474C" w14:textId="77777777" w:rsidTr="00B348BF">
        <w:tc>
          <w:tcPr>
            <w:tcW w:w="5130" w:type="dxa"/>
          </w:tcPr>
          <w:p w14:paraId="7921AF5F" w14:textId="77777777" w:rsidR="00457399" w:rsidRPr="00856597" w:rsidRDefault="00457399" w:rsidP="000B3CF5">
            <w:pPr>
              <w:pStyle w:val="BodyText"/>
              <w:ind w:right="399"/>
              <w:jc w:val="both"/>
              <w:rPr>
                <w:sz w:val="22"/>
                <w:szCs w:val="22"/>
              </w:rPr>
            </w:pPr>
            <w:r w:rsidRPr="00856597">
              <w:rPr>
                <w:sz w:val="22"/>
                <w:szCs w:val="22"/>
              </w:rPr>
              <w:t>Worker’s Compensation (WC):</w:t>
            </w:r>
          </w:p>
          <w:p w14:paraId="1C51B890" w14:textId="77777777" w:rsidR="00457399" w:rsidRDefault="00457399" w:rsidP="000B3CF5">
            <w:pPr>
              <w:pStyle w:val="BodyText"/>
              <w:ind w:right="399"/>
              <w:jc w:val="both"/>
              <w:rPr>
                <w:sz w:val="22"/>
                <w:szCs w:val="22"/>
              </w:rPr>
            </w:pPr>
          </w:p>
          <w:p w14:paraId="06223945" w14:textId="77777777" w:rsidR="00457399" w:rsidRPr="00856597" w:rsidRDefault="00457399" w:rsidP="000B3CF5">
            <w:pPr>
              <w:pStyle w:val="BodyText"/>
              <w:ind w:right="399"/>
              <w:jc w:val="both"/>
              <w:rPr>
                <w:sz w:val="22"/>
                <w:szCs w:val="22"/>
              </w:rPr>
            </w:pPr>
            <w:r w:rsidRPr="00856597">
              <w:rPr>
                <w:sz w:val="22"/>
                <w:szCs w:val="22"/>
              </w:rPr>
              <w:t xml:space="preserve">Commercial General Liability (CGL): </w:t>
            </w:r>
          </w:p>
        </w:tc>
        <w:tc>
          <w:tcPr>
            <w:tcW w:w="2165" w:type="dxa"/>
            <w:gridSpan w:val="2"/>
          </w:tcPr>
          <w:p w14:paraId="69FBAE15" w14:textId="77777777" w:rsidR="00457399" w:rsidRPr="00856597" w:rsidRDefault="00457399" w:rsidP="000B3CF5">
            <w:pPr>
              <w:pStyle w:val="BodyText"/>
              <w:ind w:right="399"/>
              <w:jc w:val="both"/>
              <w:rPr>
                <w:sz w:val="22"/>
                <w:szCs w:val="22"/>
              </w:rPr>
            </w:pPr>
            <w:r w:rsidRPr="00856597">
              <w:rPr>
                <w:sz w:val="22"/>
                <w:szCs w:val="22"/>
              </w:rPr>
              <w:t>Statutory</w:t>
            </w:r>
            <w:r>
              <w:rPr>
                <w:sz w:val="22"/>
                <w:szCs w:val="22"/>
              </w:rPr>
              <w:t xml:space="preserve"> Limits</w:t>
            </w:r>
          </w:p>
        </w:tc>
      </w:tr>
      <w:tr w:rsidR="00457399" w:rsidRPr="000B3CF5" w14:paraId="27689734" w14:textId="77777777" w:rsidTr="00B348BF">
        <w:tc>
          <w:tcPr>
            <w:tcW w:w="5130" w:type="dxa"/>
          </w:tcPr>
          <w:p w14:paraId="2A862F7D" w14:textId="77777777" w:rsidR="00457399" w:rsidRPr="00B267FC" w:rsidRDefault="00457399" w:rsidP="000B3CF5">
            <w:pPr>
              <w:pStyle w:val="BodyText"/>
              <w:ind w:right="399"/>
              <w:jc w:val="both"/>
              <w:rPr>
                <w:sz w:val="22"/>
                <w:szCs w:val="22"/>
              </w:rPr>
            </w:pPr>
            <w:r w:rsidRPr="00B267FC">
              <w:rPr>
                <w:sz w:val="22"/>
                <w:szCs w:val="22"/>
              </w:rPr>
              <w:t xml:space="preserve">Each Occurrence Limit: </w:t>
            </w:r>
          </w:p>
        </w:tc>
        <w:tc>
          <w:tcPr>
            <w:tcW w:w="2165" w:type="dxa"/>
            <w:gridSpan w:val="2"/>
          </w:tcPr>
          <w:p w14:paraId="78D89211" w14:textId="77777777" w:rsidR="00457399" w:rsidRPr="00B267FC" w:rsidRDefault="00457399" w:rsidP="000B3CF5">
            <w:pPr>
              <w:pStyle w:val="BodyText"/>
              <w:ind w:right="399"/>
              <w:jc w:val="both"/>
              <w:rPr>
                <w:sz w:val="22"/>
                <w:szCs w:val="22"/>
              </w:rPr>
            </w:pPr>
            <w:r w:rsidRPr="00B267FC">
              <w:rPr>
                <w:sz w:val="22"/>
                <w:szCs w:val="22"/>
              </w:rPr>
              <w:t>$1,000,000</w:t>
            </w:r>
          </w:p>
        </w:tc>
      </w:tr>
      <w:tr w:rsidR="00457399" w:rsidRPr="000B3CF5" w14:paraId="4F7B39A8" w14:textId="77777777" w:rsidTr="00B348BF">
        <w:tc>
          <w:tcPr>
            <w:tcW w:w="5130" w:type="dxa"/>
          </w:tcPr>
          <w:p w14:paraId="727D77A2" w14:textId="77777777" w:rsidR="00457399" w:rsidRPr="00B267FC" w:rsidRDefault="00457399" w:rsidP="000B3CF5">
            <w:pPr>
              <w:pStyle w:val="BodyText"/>
              <w:ind w:right="399"/>
              <w:jc w:val="both"/>
              <w:rPr>
                <w:sz w:val="22"/>
                <w:szCs w:val="22"/>
              </w:rPr>
            </w:pPr>
            <w:r w:rsidRPr="00B267FC">
              <w:rPr>
                <w:sz w:val="22"/>
                <w:szCs w:val="22"/>
              </w:rPr>
              <w:t xml:space="preserve">Personal &amp; Advertising Injury Limit: </w:t>
            </w:r>
          </w:p>
        </w:tc>
        <w:tc>
          <w:tcPr>
            <w:tcW w:w="2165" w:type="dxa"/>
            <w:gridSpan w:val="2"/>
          </w:tcPr>
          <w:p w14:paraId="52638892" w14:textId="77777777" w:rsidR="00457399" w:rsidRPr="00B267FC" w:rsidRDefault="00457399" w:rsidP="000B3CF5">
            <w:pPr>
              <w:pStyle w:val="BodyText"/>
              <w:ind w:right="399"/>
              <w:jc w:val="both"/>
              <w:rPr>
                <w:sz w:val="22"/>
                <w:szCs w:val="22"/>
              </w:rPr>
            </w:pPr>
            <w:r w:rsidRPr="00B267FC">
              <w:rPr>
                <w:sz w:val="22"/>
                <w:szCs w:val="22"/>
              </w:rPr>
              <w:t>$1,000,000</w:t>
            </w:r>
          </w:p>
        </w:tc>
      </w:tr>
      <w:tr w:rsidR="00457399" w:rsidRPr="000B3CF5" w14:paraId="4CE6EFA3" w14:textId="77777777" w:rsidTr="00B348BF">
        <w:tc>
          <w:tcPr>
            <w:tcW w:w="5130" w:type="dxa"/>
          </w:tcPr>
          <w:p w14:paraId="455FBC18" w14:textId="77777777" w:rsidR="00457399" w:rsidRPr="00B267FC" w:rsidRDefault="00457399" w:rsidP="000B3CF5">
            <w:pPr>
              <w:pStyle w:val="BodyText"/>
              <w:ind w:right="399"/>
              <w:jc w:val="both"/>
              <w:rPr>
                <w:sz w:val="22"/>
                <w:szCs w:val="22"/>
              </w:rPr>
            </w:pPr>
            <w:r w:rsidRPr="00B267FC">
              <w:rPr>
                <w:sz w:val="22"/>
                <w:szCs w:val="22"/>
              </w:rPr>
              <w:t xml:space="preserve">General Aggregate Limit: </w:t>
            </w:r>
          </w:p>
        </w:tc>
        <w:tc>
          <w:tcPr>
            <w:tcW w:w="2165" w:type="dxa"/>
            <w:gridSpan w:val="2"/>
          </w:tcPr>
          <w:p w14:paraId="04BFCB4D" w14:textId="77777777" w:rsidR="00457399" w:rsidRPr="00B267FC" w:rsidRDefault="00457399" w:rsidP="000B3CF5">
            <w:pPr>
              <w:pStyle w:val="BodyText"/>
              <w:ind w:right="399"/>
              <w:jc w:val="both"/>
              <w:rPr>
                <w:sz w:val="22"/>
                <w:szCs w:val="22"/>
              </w:rPr>
            </w:pPr>
            <w:r w:rsidRPr="00B267FC">
              <w:rPr>
                <w:sz w:val="22"/>
                <w:szCs w:val="22"/>
              </w:rPr>
              <w:t>$2,000,000</w:t>
            </w:r>
          </w:p>
        </w:tc>
      </w:tr>
      <w:tr w:rsidR="00457399" w:rsidRPr="000B3CF5" w14:paraId="0EB96F2D" w14:textId="77777777" w:rsidTr="00B348BF">
        <w:trPr>
          <w:gridAfter w:val="1"/>
          <w:wAfter w:w="815" w:type="dxa"/>
        </w:trPr>
        <w:tc>
          <w:tcPr>
            <w:tcW w:w="5130" w:type="dxa"/>
          </w:tcPr>
          <w:p w14:paraId="52840F90" w14:textId="77777777" w:rsidR="00457399" w:rsidRPr="00B267FC" w:rsidRDefault="00457399" w:rsidP="000B3CF5">
            <w:pPr>
              <w:pStyle w:val="BodyText"/>
              <w:ind w:right="399"/>
              <w:jc w:val="both"/>
              <w:rPr>
                <w:sz w:val="22"/>
                <w:szCs w:val="22"/>
              </w:rPr>
            </w:pPr>
            <w:r w:rsidRPr="00B267FC">
              <w:rPr>
                <w:sz w:val="22"/>
                <w:szCs w:val="22"/>
              </w:rPr>
              <w:t xml:space="preserve">Products/Completed Ops. Aggregate Limit: </w:t>
            </w:r>
          </w:p>
        </w:tc>
        <w:tc>
          <w:tcPr>
            <w:tcW w:w="1350" w:type="dxa"/>
          </w:tcPr>
          <w:p w14:paraId="2F55EEDD" w14:textId="77777777" w:rsidR="00457399" w:rsidRPr="00B267FC" w:rsidRDefault="00457399" w:rsidP="000B3CF5">
            <w:pPr>
              <w:pStyle w:val="BodyText"/>
              <w:ind w:right="399"/>
              <w:jc w:val="both"/>
              <w:rPr>
                <w:sz w:val="22"/>
                <w:szCs w:val="22"/>
              </w:rPr>
            </w:pPr>
            <w:r w:rsidRPr="00B267FC">
              <w:rPr>
                <w:sz w:val="22"/>
                <w:szCs w:val="22"/>
              </w:rPr>
              <w:t>$2,000,000</w:t>
            </w:r>
          </w:p>
        </w:tc>
      </w:tr>
      <w:tr w:rsidR="00BE573E" w:rsidRPr="000B3CF5" w14:paraId="4A94CAD8" w14:textId="77777777" w:rsidTr="00B348BF">
        <w:tc>
          <w:tcPr>
            <w:tcW w:w="5130" w:type="dxa"/>
          </w:tcPr>
          <w:p w14:paraId="049B1AF1" w14:textId="77777777" w:rsidR="00BB1145" w:rsidRDefault="00BB1145" w:rsidP="000B3CF5">
            <w:pPr>
              <w:pStyle w:val="BodyText"/>
              <w:ind w:right="399"/>
              <w:jc w:val="both"/>
              <w:rPr>
                <w:sz w:val="22"/>
                <w:szCs w:val="22"/>
              </w:rPr>
            </w:pPr>
          </w:p>
          <w:p w14:paraId="3F49F61C" w14:textId="102E8F16" w:rsidR="00BE573E" w:rsidRPr="00856597" w:rsidRDefault="00BE573E" w:rsidP="000B3CF5">
            <w:pPr>
              <w:pStyle w:val="BodyText"/>
              <w:ind w:right="399"/>
              <w:jc w:val="both"/>
              <w:rPr>
                <w:sz w:val="22"/>
                <w:szCs w:val="22"/>
              </w:rPr>
            </w:pPr>
            <w:r w:rsidRPr="00856597">
              <w:rPr>
                <w:sz w:val="22"/>
                <w:szCs w:val="22"/>
              </w:rPr>
              <w:t xml:space="preserve">Commercial </w:t>
            </w:r>
            <w:r w:rsidR="005E6F46">
              <w:rPr>
                <w:sz w:val="22"/>
                <w:szCs w:val="22"/>
              </w:rPr>
              <w:t>Automobile</w:t>
            </w:r>
            <w:r w:rsidRPr="00856597">
              <w:rPr>
                <w:sz w:val="22"/>
                <w:szCs w:val="22"/>
              </w:rPr>
              <w:t xml:space="preserve"> Liability: </w:t>
            </w:r>
          </w:p>
        </w:tc>
        <w:tc>
          <w:tcPr>
            <w:tcW w:w="2165" w:type="dxa"/>
            <w:gridSpan w:val="2"/>
          </w:tcPr>
          <w:p w14:paraId="1373551C" w14:textId="7061C523" w:rsidR="00BE573E" w:rsidRPr="00856597" w:rsidRDefault="00BE573E" w:rsidP="000B3CF5">
            <w:pPr>
              <w:pStyle w:val="BodyText"/>
              <w:ind w:right="399"/>
              <w:jc w:val="both"/>
              <w:rPr>
                <w:sz w:val="22"/>
                <w:szCs w:val="22"/>
              </w:rPr>
            </w:pPr>
          </w:p>
        </w:tc>
      </w:tr>
      <w:tr w:rsidR="00BE573E" w:rsidRPr="000B3CF5" w14:paraId="41CA5833" w14:textId="77777777" w:rsidTr="00B348BF">
        <w:tc>
          <w:tcPr>
            <w:tcW w:w="5130" w:type="dxa"/>
          </w:tcPr>
          <w:p w14:paraId="493698BC" w14:textId="02B64A6F" w:rsidR="00BE573E" w:rsidRPr="00B267FC" w:rsidRDefault="00BC3D22" w:rsidP="000B3CF5">
            <w:pPr>
              <w:pStyle w:val="BodyText"/>
              <w:ind w:right="399"/>
              <w:jc w:val="both"/>
              <w:rPr>
                <w:sz w:val="22"/>
                <w:szCs w:val="22"/>
              </w:rPr>
            </w:pPr>
            <w:r>
              <w:rPr>
                <w:sz w:val="22"/>
                <w:szCs w:val="22"/>
              </w:rPr>
              <w:t>Combined Single</w:t>
            </w:r>
            <w:r w:rsidR="00DB7ED7" w:rsidRPr="00B267FC">
              <w:rPr>
                <w:sz w:val="22"/>
                <w:szCs w:val="22"/>
              </w:rPr>
              <w:t xml:space="preserve"> Limit: </w:t>
            </w:r>
          </w:p>
        </w:tc>
        <w:tc>
          <w:tcPr>
            <w:tcW w:w="2165" w:type="dxa"/>
            <w:gridSpan w:val="2"/>
          </w:tcPr>
          <w:p w14:paraId="4E8E3D16" w14:textId="22E99619" w:rsidR="00BE573E" w:rsidRPr="00B267FC" w:rsidRDefault="00DB7ED7" w:rsidP="000B3CF5">
            <w:pPr>
              <w:pStyle w:val="BodyText"/>
              <w:ind w:right="399"/>
              <w:jc w:val="both"/>
              <w:rPr>
                <w:sz w:val="22"/>
                <w:szCs w:val="22"/>
              </w:rPr>
            </w:pPr>
            <w:r w:rsidRPr="00B267FC">
              <w:rPr>
                <w:sz w:val="22"/>
                <w:szCs w:val="22"/>
              </w:rPr>
              <w:t>$1,000,000</w:t>
            </w:r>
          </w:p>
        </w:tc>
      </w:tr>
      <w:tr w:rsidR="00BE573E" w:rsidRPr="000B3CF5" w14:paraId="3E89571B" w14:textId="77777777" w:rsidTr="00B348BF">
        <w:tc>
          <w:tcPr>
            <w:tcW w:w="5130" w:type="dxa"/>
          </w:tcPr>
          <w:p w14:paraId="3AC929EF" w14:textId="77777777" w:rsidR="00BC3D22" w:rsidRDefault="00BC3D22" w:rsidP="000B3CF5">
            <w:pPr>
              <w:pStyle w:val="BodyText"/>
              <w:ind w:right="399"/>
              <w:jc w:val="both"/>
              <w:rPr>
                <w:sz w:val="22"/>
                <w:szCs w:val="22"/>
              </w:rPr>
            </w:pPr>
          </w:p>
          <w:p w14:paraId="0AA662E3" w14:textId="6B6FF94A" w:rsidR="00BE573E" w:rsidRPr="00B267FC" w:rsidRDefault="00BC3D22" w:rsidP="000B3CF5">
            <w:pPr>
              <w:pStyle w:val="BodyText"/>
              <w:ind w:right="399"/>
              <w:jc w:val="both"/>
              <w:rPr>
                <w:sz w:val="22"/>
                <w:szCs w:val="22"/>
              </w:rPr>
            </w:pPr>
            <w:r w:rsidRPr="00BC3D22">
              <w:rPr>
                <w:sz w:val="22"/>
                <w:szCs w:val="22"/>
              </w:rPr>
              <w:t>Umbrella Liability</w:t>
            </w:r>
            <w:r w:rsidR="00DB7ED7" w:rsidRPr="00B267FC">
              <w:rPr>
                <w:sz w:val="22"/>
                <w:szCs w:val="22"/>
              </w:rPr>
              <w:t xml:space="preserve">: </w:t>
            </w:r>
          </w:p>
        </w:tc>
        <w:tc>
          <w:tcPr>
            <w:tcW w:w="2165" w:type="dxa"/>
            <w:gridSpan w:val="2"/>
          </w:tcPr>
          <w:p w14:paraId="2C2C6772" w14:textId="17AE5C76" w:rsidR="00BE573E" w:rsidRPr="00B267FC" w:rsidRDefault="00DB7ED7" w:rsidP="000B3CF5">
            <w:pPr>
              <w:pStyle w:val="BodyText"/>
              <w:ind w:right="399"/>
              <w:jc w:val="both"/>
              <w:rPr>
                <w:sz w:val="22"/>
                <w:szCs w:val="22"/>
              </w:rPr>
            </w:pPr>
            <w:r w:rsidRPr="00B267FC">
              <w:rPr>
                <w:sz w:val="22"/>
                <w:szCs w:val="22"/>
              </w:rPr>
              <w:t>$1,000,000</w:t>
            </w:r>
          </w:p>
        </w:tc>
      </w:tr>
      <w:tr w:rsidR="00BE573E" w:rsidRPr="000B3CF5" w14:paraId="426C9E5B" w14:textId="77777777" w:rsidTr="00B348BF">
        <w:tc>
          <w:tcPr>
            <w:tcW w:w="5130" w:type="dxa"/>
          </w:tcPr>
          <w:p w14:paraId="35DF86B8" w14:textId="6FB1C54A" w:rsidR="00BE573E" w:rsidRPr="00B267FC" w:rsidRDefault="00BC3D22" w:rsidP="000B3CF5">
            <w:pPr>
              <w:pStyle w:val="BodyText"/>
              <w:ind w:right="399"/>
              <w:jc w:val="both"/>
              <w:rPr>
                <w:sz w:val="22"/>
                <w:szCs w:val="22"/>
              </w:rPr>
            </w:pPr>
            <w:r w:rsidRPr="00BC3D22">
              <w:rPr>
                <w:sz w:val="22"/>
                <w:szCs w:val="22"/>
              </w:rPr>
              <w:t>Each Claim</w:t>
            </w:r>
            <w:r w:rsidR="00DB7ED7" w:rsidRPr="00B267FC">
              <w:rPr>
                <w:sz w:val="22"/>
                <w:szCs w:val="22"/>
              </w:rPr>
              <w:t xml:space="preserve">: </w:t>
            </w:r>
          </w:p>
        </w:tc>
        <w:tc>
          <w:tcPr>
            <w:tcW w:w="2165" w:type="dxa"/>
            <w:gridSpan w:val="2"/>
          </w:tcPr>
          <w:p w14:paraId="5B400780" w14:textId="64358D6D" w:rsidR="00BE573E" w:rsidRPr="00B267FC" w:rsidRDefault="00DB7ED7" w:rsidP="000B3CF5">
            <w:pPr>
              <w:pStyle w:val="BodyText"/>
              <w:ind w:right="399"/>
              <w:jc w:val="both"/>
              <w:rPr>
                <w:sz w:val="22"/>
                <w:szCs w:val="22"/>
              </w:rPr>
            </w:pPr>
            <w:r w:rsidRPr="00B267FC">
              <w:rPr>
                <w:sz w:val="22"/>
                <w:szCs w:val="22"/>
              </w:rPr>
              <w:t>$</w:t>
            </w:r>
            <w:r w:rsidR="00C57573">
              <w:rPr>
                <w:sz w:val="22"/>
                <w:szCs w:val="22"/>
              </w:rPr>
              <w:t>5</w:t>
            </w:r>
            <w:r w:rsidRPr="00B267FC">
              <w:rPr>
                <w:sz w:val="22"/>
                <w:szCs w:val="22"/>
              </w:rPr>
              <w:t>,000,000</w:t>
            </w:r>
          </w:p>
        </w:tc>
      </w:tr>
      <w:tr w:rsidR="00DB7ED7" w:rsidRPr="000B3CF5" w14:paraId="2C96457D" w14:textId="77777777" w:rsidTr="00B348BF">
        <w:trPr>
          <w:gridAfter w:val="1"/>
          <w:wAfter w:w="815" w:type="dxa"/>
        </w:trPr>
        <w:tc>
          <w:tcPr>
            <w:tcW w:w="5130" w:type="dxa"/>
          </w:tcPr>
          <w:p w14:paraId="2C5D76B1" w14:textId="23D88A5A" w:rsidR="00DB7ED7" w:rsidRPr="00B267FC" w:rsidRDefault="00C57573" w:rsidP="000B3CF5">
            <w:pPr>
              <w:pStyle w:val="BodyText"/>
              <w:ind w:right="399"/>
              <w:jc w:val="both"/>
              <w:rPr>
                <w:sz w:val="22"/>
                <w:szCs w:val="22"/>
              </w:rPr>
            </w:pPr>
            <w:r w:rsidRPr="00C57573">
              <w:rPr>
                <w:sz w:val="22"/>
                <w:szCs w:val="22"/>
              </w:rPr>
              <w:t>Annual Aggregate</w:t>
            </w:r>
            <w:r w:rsidR="00DB7ED7" w:rsidRPr="00B267FC">
              <w:rPr>
                <w:sz w:val="22"/>
                <w:szCs w:val="22"/>
              </w:rPr>
              <w:t xml:space="preserve">: </w:t>
            </w:r>
          </w:p>
        </w:tc>
        <w:tc>
          <w:tcPr>
            <w:tcW w:w="1350" w:type="dxa"/>
          </w:tcPr>
          <w:p w14:paraId="189F268A" w14:textId="154F3FA8" w:rsidR="00DB7ED7" w:rsidRPr="00B267FC" w:rsidRDefault="00DB7ED7" w:rsidP="000B3CF5">
            <w:pPr>
              <w:pStyle w:val="BodyText"/>
              <w:ind w:right="399"/>
              <w:jc w:val="both"/>
              <w:rPr>
                <w:sz w:val="22"/>
                <w:szCs w:val="22"/>
              </w:rPr>
            </w:pPr>
            <w:r w:rsidRPr="00B267FC">
              <w:rPr>
                <w:sz w:val="22"/>
                <w:szCs w:val="22"/>
              </w:rPr>
              <w:t>$</w:t>
            </w:r>
            <w:r w:rsidR="00C57573">
              <w:rPr>
                <w:sz w:val="22"/>
                <w:szCs w:val="22"/>
              </w:rPr>
              <w:t>5</w:t>
            </w:r>
            <w:r w:rsidRPr="00B267FC">
              <w:rPr>
                <w:sz w:val="22"/>
                <w:szCs w:val="22"/>
              </w:rPr>
              <w:t>,000,000</w:t>
            </w:r>
          </w:p>
        </w:tc>
      </w:tr>
    </w:tbl>
    <w:p w14:paraId="49702F89" w14:textId="77777777" w:rsidR="00BE573E" w:rsidRPr="00B267FC" w:rsidRDefault="00BE573E" w:rsidP="000B3CF5">
      <w:pPr>
        <w:pStyle w:val="BodyText"/>
        <w:ind w:right="399"/>
        <w:jc w:val="both"/>
        <w:rPr>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717"/>
      </w:tblGrid>
      <w:tr w:rsidR="00DB7ED7" w:rsidRPr="000B3CF5" w14:paraId="388FE631" w14:textId="77777777" w:rsidTr="00B348BF">
        <w:tc>
          <w:tcPr>
            <w:tcW w:w="5130" w:type="dxa"/>
          </w:tcPr>
          <w:p w14:paraId="08E4E2D7" w14:textId="399C3B5F" w:rsidR="00DB7ED7" w:rsidRPr="00856597" w:rsidRDefault="00DB7ED7" w:rsidP="000B3CF5">
            <w:pPr>
              <w:pStyle w:val="BodyText"/>
              <w:ind w:right="399"/>
              <w:jc w:val="both"/>
              <w:rPr>
                <w:sz w:val="22"/>
                <w:szCs w:val="22"/>
              </w:rPr>
            </w:pPr>
            <w:r w:rsidRPr="00856597">
              <w:rPr>
                <w:sz w:val="22"/>
                <w:szCs w:val="22"/>
              </w:rPr>
              <w:t xml:space="preserve">Sexual Misconduct Liability: </w:t>
            </w:r>
          </w:p>
        </w:tc>
        <w:tc>
          <w:tcPr>
            <w:tcW w:w="1350" w:type="dxa"/>
          </w:tcPr>
          <w:p w14:paraId="4FDEFCAA" w14:textId="38483082" w:rsidR="00DB7ED7" w:rsidRPr="00856597" w:rsidRDefault="00DB7ED7" w:rsidP="000B3CF5">
            <w:pPr>
              <w:pStyle w:val="BodyText"/>
              <w:ind w:right="399"/>
              <w:jc w:val="both"/>
              <w:rPr>
                <w:sz w:val="22"/>
                <w:szCs w:val="22"/>
              </w:rPr>
            </w:pPr>
          </w:p>
        </w:tc>
      </w:tr>
      <w:tr w:rsidR="00DB7ED7" w:rsidRPr="000B3CF5" w14:paraId="7102B36E" w14:textId="77777777" w:rsidTr="00B348BF">
        <w:tc>
          <w:tcPr>
            <w:tcW w:w="5130" w:type="dxa"/>
          </w:tcPr>
          <w:p w14:paraId="037EB6E1" w14:textId="279F075A" w:rsidR="00DB7ED7" w:rsidRPr="00B267FC" w:rsidRDefault="00DB7ED7" w:rsidP="000B3CF5">
            <w:pPr>
              <w:pStyle w:val="BodyText"/>
              <w:ind w:right="399"/>
              <w:jc w:val="both"/>
              <w:rPr>
                <w:sz w:val="22"/>
                <w:szCs w:val="22"/>
              </w:rPr>
            </w:pPr>
            <w:r w:rsidRPr="00B267FC">
              <w:rPr>
                <w:sz w:val="22"/>
                <w:szCs w:val="22"/>
              </w:rPr>
              <w:t>Claims for wrongful acts against any one victim:</w:t>
            </w:r>
          </w:p>
        </w:tc>
        <w:tc>
          <w:tcPr>
            <w:tcW w:w="1350" w:type="dxa"/>
          </w:tcPr>
          <w:p w14:paraId="2F3A7762" w14:textId="33EA9B14" w:rsidR="00DB7ED7" w:rsidRPr="00B267FC" w:rsidRDefault="00DB7ED7" w:rsidP="000B3CF5">
            <w:pPr>
              <w:pStyle w:val="BodyText"/>
              <w:ind w:right="399"/>
              <w:jc w:val="both"/>
              <w:rPr>
                <w:sz w:val="22"/>
                <w:szCs w:val="22"/>
              </w:rPr>
            </w:pPr>
            <w:r w:rsidRPr="00B267FC">
              <w:rPr>
                <w:sz w:val="22"/>
                <w:szCs w:val="22"/>
              </w:rPr>
              <w:t>$1,000,000</w:t>
            </w:r>
          </w:p>
        </w:tc>
      </w:tr>
      <w:tr w:rsidR="00DB7ED7" w:rsidRPr="000B3CF5" w14:paraId="7D2E1BA5" w14:textId="77777777" w:rsidTr="00B348BF">
        <w:tc>
          <w:tcPr>
            <w:tcW w:w="5130" w:type="dxa"/>
          </w:tcPr>
          <w:p w14:paraId="0FAA7215" w14:textId="558E66F1" w:rsidR="00DB7ED7" w:rsidRPr="00B267FC" w:rsidRDefault="00DB7ED7" w:rsidP="000B3CF5">
            <w:pPr>
              <w:pStyle w:val="BodyText"/>
              <w:ind w:right="399"/>
              <w:jc w:val="both"/>
              <w:rPr>
                <w:sz w:val="22"/>
                <w:szCs w:val="22"/>
              </w:rPr>
            </w:pPr>
            <w:r w:rsidRPr="00B267FC">
              <w:rPr>
                <w:sz w:val="22"/>
                <w:szCs w:val="22"/>
              </w:rPr>
              <w:t>Claims for wrongful acts against all victims:</w:t>
            </w:r>
          </w:p>
        </w:tc>
        <w:tc>
          <w:tcPr>
            <w:tcW w:w="1350" w:type="dxa"/>
          </w:tcPr>
          <w:p w14:paraId="18E7517E" w14:textId="689155F0" w:rsidR="00DB7ED7" w:rsidRPr="00B267FC" w:rsidRDefault="00DB7ED7" w:rsidP="000B3CF5">
            <w:pPr>
              <w:pStyle w:val="BodyText"/>
              <w:ind w:right="399"/>
              <w:jc w:val="both"/>
              <w:rPr>
                <w:sz w:val="22"/>
                <w:szCs w:val="22"/>
              </w:rPr>
            </w:pPr>
            <w:r w:rsidRPr="00B267FC">
              <w:rPr>
                <w:sz w:val="22"/>
                <w:szCs w:val="22"/>
              </w:rPr>
              <w:t>$2,000,000</w:t>
            </w:r>
          </w:p>
        </w:tc>
      </w:tr>
      <w:tr w:rsidR="00DB7ED7" w:rsidRPr="000B3CF5" w14:paraId="72A65B88" w14:textId="77777777" w:rsidTr="00B348BF">
        <w:tc>
          <w:tcPr>
            <w:tcW w:w="5130" w:type="dxa"/>
          </w:tcPr>
          <w:p w14:paraId="6CE79714" w14:textId="7AFCF1CE" w:rsidR="00DB7ED7" w:rsidRPr="00B267FC" w:rsidRDefault="00DB7ED7" w:rsidP="000B3CF5">
            <w:pPr>
              <w:pStyle w:val="BodyText"/>
              <w:ind w:right="399"/>
              <w:jc w:val="both"/>
              <w:rPr>
                <w:sz w:val="22"/>
                <w:szCs w:val="22"/>
              </w:rPr>
            </w:pPr>
            <w:r w:rsidRPr="1948A652">
              <w:rPr>
                <w:sz w:val="22"/>
                <w:szCs w:val="22"/>
              </w:rPr>
              <w:t>sub-limited to</w:t>
            </w:r>
            <w:r w:rsidR="00A61839" w:rsidRPr="1948A652">
              <w:rPr>
                <w:sz w:val="22"/>
                <w:szCs w:val="22"/>
              </w:rPr>
              <w:t xml:space="preserve"> all Safeguard costs resulting from all circumstances</w:t>
            </w:r>
            <w:r w:rsidR="008A7DAC" w:rsidRPr="1948A652">
              <w:rPr>
                <w:sz w:val="22"/>
                <w:szCs w:val="22"/>
              </w:rPr>
              <w:t>:</w:t>
            </w:r>
            <w:r w:rsidR="00A61839" w:rsidRPr="1948A652">
              <w:rPr>
                <w:sz w:val="22"/>
                <w:szCs w:val="22"/>
              </w:rPr>
              <w:t xml:space="preserve"> </w:t>
            </w:r>
          </w:p>
        </w:tc>
        <w:tc>
          <w:tcPr>
            <w:tcW w:w="1350" w:type="dxa"/>
          </w:tcPr>
          <w:p w14:paraId="641E05E1" w14:textId="77777777" w:rsidR="003A70FE" w:rsidRDefault="003A70FE" w:rsidP="000B3CF5">
            <w:pPr>
              <w:pStyle w:val="BodyText"/>
              <w:ind w:right="399"/>
              <w:jc w:val="both"/>
              <w:rPr>
                <w:sz w:val="22"/>
                <w:szCs w:val="22"/>
              </w:rPr>
            </w:pPr>
          </w:p>
          <w:p w14:paraId="0B9BCA23" w14:textId="31B411DC" w:rsidR="00DB7ED7" w:rsidRPr="00B267FC" w:rsidRDefault="00A61839" w:rsidP="000B3CF5">
            <w:pPr>
              <w:pStyle w:val="BodyText"/>
              <w:ind w:right="399"/>
              <w:jc w:val="both"/>
              <w:rPr>
                <w:sz w:val="22"/>
                <w:szCs w:val="22"/>
              </w:rPr>
            </w:pPr>
            <w:r w:rsidRPr="00B267FC">
              <w:rPr>
                <w:sz w:val="22"/>
                <w:szCs w:val="22"/>
              </w:rPr>
              <w:t>$50,000</w:t>
            </w:r>
          </w:p>
        </w:tc>
      </w:tr>
      <w:tr w:rsidR="00A61839" w:rsidRPr="000B3CF5" w14:paraId="3947D24C" w14:textId="77777777" w:rsidTr="00B348BF">
        <w:tc>
          <w:tcPr>
            <w:tcW w:w="5130" w:type="dxa"/>
          </w:tcPr>
          <w:p w14:paraId="0B0F3C09" w14:textId="35B3FBD6" w:rsidR="00A61839" w:rsidRPr="00B267FC" w:rsidRDefault="00A61839" w:rsidP="000B3CF5">
            <w:pPr>
              <w:pStyle w:val="BodyText"/>
              <w:ind w:right="399"/>
              <w:jc w:val="both"/>
              <w:rPr>
                <w:sz w:val="22"/>
                <w:szCs w:val="22"/>
              </w:rPr>
            </w:pPr>
            <w:r w:rsidRPr="00B267FC">
              <w:rPr>
                <w:sz w:val="22"/>
                <w:szCs w:val="22"/>
              </w:rPr>
              <w:t xml:space="preserve">Retention: any one victim </w:t>
            </w:r>
          </w:p>
        </w:tc>
        <w:tc>
          <w:tcPr>
            <w:tcW w:w="1350" w:type="dxa"/>
          </w:tcPr>
          <w:p w14:paraId="627EE5EE" w14:textId="1DC72B1A" w:rsidR="00A61839" w:rsidRPr="00B267FC" w:rsidRDefault="00A61839" w:rsidP="000B3CF5">
            <w:pPr>
              <w:pStyle w:val="BodyText"/>
              <w:ind w:right="399"/>
              <w:jc w:val="both"/>
              <w:rPr>
                <w:sz w:val="22"/>
                <w:szCs w:val="22"/>
              </w:rPr>
            </w:pPr>
            <w:r w:rsidRPr="00B267FC">
              <w:rPr>
                <w:sz w:val="22"/>
                <w:szCs w:val="22"/>
              </w:rPr>
              <w:t>$25,000</w:t>
            </w:r>
          </w:p>
        </w:tc>
      </w:tr>
    </w:tbl>
    <w:p w14:paraId="1D66A788" w14:textId="4AEBA369" w:rsidR="00BE573E" w:rsidRDefault="003C6534" w:rsidP="003C6534">
      <w:pPr>
        <w:pStyle w:val="BodyText"/>
        <w:rPr>
          <w:sz w:val="22"/>
          <w:szCs w:val="22"/>
        </w:rPr>
      </w:pPr>
      <w:r>
        <w:rPr>
          <w:sz w:val="22"/>
          <w:szCs w:val="22"/>
        </w:rPr>
        <w:t xml:space="preserve"> </w:t>
      </w:r>
    </w:p>
    <w:p w14:paraId="3177F5FF" w14:textId="77777777" w:rsidR="00012F5F" w:rsidRDefault="00012F5F" w:rsidP="003C6534">
      <w:pPr>
        <w:pStyle w:val="BodyText"/>
        <w:rPr>
          <w:sz w:val="22"/>
          <w:szCs w:val="22"/>
        </w:rPr>
      </w:pPr>
    </w:p>
    <w:p w14:paraId="44193B9D" w14:textId="77777777" w:rsidR="00012F5F" w:rsidRPr="00B267FC" w:rsidRDefault="00012F5F" w:rsidP="003C6534">
      <w:pPr>
        <w:pStyle w:val="BodyText"/>
        <w:rPr>
          <w:sz w:val="22"/>
          <w:szCs w:val="22"/>
        </w:rPr>
      </w:pPr>
    </w:p>
    <w:p w14:paraId="3C5A2B16" w14:textId="7510B7C3" w:rsidR="004A6DD2" w:rsidRPr="00B267FC" w:rsidRDefault="004A6DD2" w:rsidP="00486FED">
      <w:pPr>
        <w:pStyle w:val="BodyText"/>
        <w:ind w:right="399"/>
        <w:jc w:val="both"/>
        <w:rPr>
          <w:sz w:val="22"/>
          <w:szCs w:val="22"/>
        </w:rPr>
      </w:pPr>
      <w:r w:rsidRPr="00B267FC">
        <w:rPr>
          <w:sz w:val="22"/>
          <w:szCs w:val="22"/>
        </w:rPr>
        <w:t>The</w:t>
      </w:r>
      <w:r w:rsidRPr="00486FED">
        <w:rPr>
          <w:sz w:val="22"/>
          <w:szCs w:val="22"/>
        </w:rPr>
        <w:t xml:space="preserve"> </w:t>
      </w:r>
      <w:r w:rsidRPr="00B267FC">
        <w:rPr>
          <w:sz w:val="22"/>
          <w:szCs w:val="22"/>
        </w:rPr>
        <w:t>following</w:t>
      </w:r>
      <w:r w:rsidRPr="00486FED">
        <w:rPr>
          <w:sz w:val="22"/>
          <w:szCs w:val="22"/>
        </w:rPr>
        <w:t xml:space="preserve"> </w:t>
      </w:r>
      <w:r w:rsidRPr="00B267FC">
        <w:rPr>
          <w:sz w:val="22"/>
          <w:szCs w:val="22"/>
        </w:rPr>
        <w:t>language</w:t>
      </w:r>
      <w:r w:rsidRPr="00486FED">
        <w:rPr>
          <w:sz w:val="22"/>
          <w:szCs w:val="22"/>
        </w:rPr>
        <w:t xml:space="preserve"> </w:t>
      </w:r>
      <w:r w:rsidRPr="00B267FC">
        <w:rPr>
          <w:sz w:val="22"/>
          <w:szCs w:val="22"/>
        </w:rPr>
        <w:t>should</w:t>
      </w:r>
      <w:r w:rsidRPr="00486FED">
        <w:rPr>
          <w:sz w:val="22"/>
          <w:szCs w:val="22"/>
        </w:rPr>
        <w:t xml:space="preserve"> </w:t>
      </w:r>
      <w:r w:rsidRPr="00B267FC">
        <w:rPr>
          <w:sz w:val="22"/>
          <w:szCs w:val="22"/>
        </w:rPr>
        <w:t>be</w:t>
      </w:r>
      <w:r w:rsidRPr="00486FED">
        <w:rPr>
          <w:sz w:val="22"/>
          <w:szCs w:val="22"/>
        </w:rPr>
        <w:t xml:space="preserve"> </w:t>
      </w:r>
      <w:r w:rsidRPr="00B267FC">
        <w:rPr>
          <w:sz w:val="22"/>
          <w:szCs w:val="22"/>
        </w:rPr>
        <w:t>included</w:t>
      </w:r>
      <w:r w:rsidRPr="00486FED">
        <w:rPr>
          <w:sz w:val="22"/>
          <w:szCs w:val="22"/>
        </w:rPr>
        <w:t xml:space="preserve"> </w:t>
      </w:r>
      <w:r w:rsidRPr="00B267FC">
        <w:rPr>
          <w:sz w:val="22"/>
          <w:szCs w:val="22"/>
        </w:rPr>
        <w:t>in</w:t>
      </w:r>
      <w:r w:rsidRPr="00486FED">
        <w:rPr>
          <w:sz w:val="22"/>
          <w:szCs w:val="22"/>
        </w:rPr>
        <w:t xml:space="preserve"> </w:t>
      </w:r>
      <w:r w:rsidRPr="00B267FC">
        <w:rPr>
          <w:sz w:val="22"/>
          <w:szCs w:val="22"/>
        </w:rPr>
        <w:t>the</w:t>
      </w:r>
      <w:r w:rsidRPr="00486FED">
        <w:rPr>
          <w:sz w:val="22"/>
          <w:szCs w:val="22"/>
        </w:rPr>
        <w:t xml:space="preserve"> </w:t>
      </w:r>
      <w:r w:rsidRPr="00B267FC">
        <w:rPr>
          <w:sz w:val="22"/>
          <w:szCs w:val="22"/>
        </w:rPr>
        <w:t>Description</w:t>
      </w:r>
      <w:r w:rsidRPr="00486FED">
        <w:rPr>
          <w:sz w:val="22"/>
          <w:szCs w:val="22"/>
        </w:rPr>
        <w:t xml:space="preserve"> </w:t>
      </w:r>
      <w:r w:rsidRPr="00B267FC">
        <w:rPr>
          <w:sz w:val="22"/>
          <w:szCs w:val="22"/>
        </w:rPr>
        <w:t>of</w:t>
      </w:r>
      <w:r w:rsidRPr="00486FED">
        <w:rPr>
          <w:sz w:val="22"/>
          <w:szCs w:val="22"/>
        </w:rPr>
        <w:t xml:space="preserve"> </w:t>
      </w:r>
      <w:r w:rsidRPr="00B267FC">
        <w:rPr>
          <w:sz w:val="22"/>
          <w:szCs w:val="22"/>
        </w:rPr>
        <w:t>Operations</w:t>
      </w:r>
      <w:r w:rsidRPr="00486FED">
        <w:rPr>
          <w:sz w:val="22"/>
          <w:szCs w:val="22"/>
        </w:rPr>
        <w:t xml:space="preserve"> </w:t>
      </w:r>
      <w:r w:rsidRPr="00B267FC">
        <w:rPr>
          <w:sz w:val="22"/>
          <w:szCs w:val="22"/>
        </w:rPr>
        <w:t>section</w:t>
      </w:r>
      <w:r w:rsidRPr="00486FED">
        <w:rPr>
          <w:sz w:val="22"/>
          <w:szCs w:val="22"/>
        </w:rPr>
        <w:t xml:space="preserve"> </w:t>
      </w:r>
      <w:r w:rsidRPr="00B267FC">
        <w:rPr>
          <w:sz w:val="22"/>
          <w:szCs w:val="22"/>
        </w:rPr>
        <w:t>of</w:t>
      </w:r>
      <w:r w:rsidRPr="00486FED">
        <w:rPr>
          <w:sz w:val="22"/>
          <w:szCs w:val="22"/>
        </w:rPr>
        <w:t xml:space="preserve"> </w:t>
      </w:r>
      <w:r w:rsidRPr="00B267FC">
        <w:rPr>
          <w:sz w:val="22"/>
          <w:szCs w:val="22"/>
        </w:rPr>
        <w:t>the</w:t>
      </w:r>
      <w:r w:rsidRPr="00486FED">
        <w:rPr>
          <w:sz w:val="22"/>
          <w:szCs w:val="22"/>
        </w:rPr>
        <w:t xml:space="preserve"> COI:</w:t>
      </w:r>
    </w:p>
    <w:p w14:paraId="6A33AD9A" w14:textId="77777777" w:rsidR="004A6DD2" w:rsidRPr="00B267FC" w:rsidRDefault="004A6DD2" w:rsidP="00486FED">
      <w:pPr>
        <w:pStyle w:val="BodyText"/>
        <w:ind w:right="399"/>
        <w:jc w:val="both"/>
        <w:rPr>
          <w:sz w:val="22"/>
          <w:szCs w:val="22"/>
        </w:rPr>
      </w:pPr>
    </w:p>
    <w:p w14:paraId="615646C7" w14:textId="77777777" w:rsidR="00486FED" w:rsidRDefault="004A6DD2" w:rsidP="008F5A8B">
      <w:pPr>
        <w:pStyle w:val="Style2COI"/>
        <w:widowControl/>
      </w:pPr>
      <w:r w:rsidRPr="00B267FC">
        <w:t>The State of Georgia, its officers, employees, agents, and volunteers are named as</w:t>
      </w:r>
      <w:r w:rsidR="00D6574E" w:rsidRPr="00B267FC">
        <w:t xml:space="preserve"> </w:t>
      </w:r>
      <w:r w:rsidR="006F706B" w:rsidRPr="00B267FC">
        <w:t>additional insureds</w:t>
      </w:r>
      <w:r w:rsidRPr="00B267FC">
        <w:t xml:space="preserve"> with respect to the General, Automobile and Umbrella Liability policies.</w:t>
      </w:r>
      <w:r w:rsidRPr="00486FED">
        <w:t xml:space="preserve"> </w:t>
      </w:r>
      <w:r w:rsidRPr="00B267FC">
        <w:t>A</w:t>
      </w:r>
      <w:r w:rsidR="00D6574E" w:rsidRPr="00486FED">
        <w:t xml:space="preserve"> </w:t>
      </w:r>
      <w:r w:rsidR="006F706B" w:rsidRPr="00B267FC">
        <w:t>waiver of subrogation</w:t>
      </w:r>
      <w:r w:rsidRPr="00486FED">
        <w:t xml:space="preserve"> </w:t>
      </w:r>
      <w:r w:rsidRPr="00B267FC">
        <w:t>applies</w:t>
      </w:r>
      <w:r w:rsidRPr="00486FED">
        <w:t xml:space="preserve"> </w:t>
      </w:r>
      <w:r w:rsidRPr="00B267FC">
        <w:t>to</w:t>
      </w:r>
      <w:r w:rsidRPr="00486FED">
        <w:t xml:space="preserve"> </w:t>
      </w:r>
      <w:r w:rsidRPr="00B267FC">
        <w:t>Workers’</w:t>
      </w:r>
      <w:r w:rsidRPr="00486FED">
        <w:t xml:space="preserve"> </w:t>
      </w:r>
      <w:r w:rsidRPr="00B267FC">
        <w:t>Compensation</w:t>
      </w:r>
      <w:r w:rsidRPr="00486FED">
        <w:t xml:space="preserve"> </w:t>
      </w:r>
      <w:r w:rsidRPr="00B267FC">
        <w:t>and</w:t>
      </w:r>
      <w:r w:rsidRPr="00486FED">
        <w:t xml:space="preserve"> </w:t>
      </w:r>
      <w:r w:rsidRPr="00B267FC">
        <w:t>the</w:t>
      </w:r>
      <w:r w:rsidRPr="00486FED">
        <w:t xml:space="preserve"> </w:t>
      </w:r>
      <w:r w:rsidRPr="00B267FC">
        <w:t>General,</w:t>
      </w:r>
      <w:r w:rsidRPr="00486FED">
        <w:t xml:space="preserve"> </w:t>
      </w:r>
      <w:r w:rsidRPr="00B267FC">
        <w:t xml:space="preserve">Automobile, Sexual Abuse and Umbrella Liability policies as evidenced on this certificate of insurance. All insurance policies above are primary and non-contributory to any other insurance available to the Certificate Holder. </w:t>
      </w:r>
    </w:p>
    <w:p w14:paraId="2876D129" w14:textId="77777777" w:rsidR="00486FED" w:rsidRDefault="00486FED" w:rsidP="00486FED">
      <w:pPr>
        <w:pStyle w:val="BodyText"/>
        <w:ind w:right="399"/>
        <w:jc w:val="both"/>
        <w:rPr>
          <w:sz w:val="22"/>
          <w:szCs w:val="22"/>
        </w:rPr>
      </w:pPr>
    </w:p>
    <w:p w14:paraId="65CC54F0" w14:textId="45E6206D" w:rsidR="004A6DD2" w:rsidRPr="00486FED" w:rsidRDefault="004A6DD2" w:rsidP="00A9369C">
      <w:pPr>
        <w:pStyle w:val="Heading3"/>
        <w:numPr>
          <w:ilvl w:val="0"/>
          <w:numId w:val="26"/>
        </w:numPr>
        <w:jc w:val="left"/>
        <w:rPr>
          <w:sz w:val="22"/>
          <w:szCs w:val="22"/>
        </w:rPr>
      </w:pPr>
      <w:bookmarkStart w:id="115" w:name="_Toc200026143"/>
      <w:r w:rsidRPr="00B267FC">
        <w:rPr>
          <w:sz w:val="22"/>
          <w:szCs w:val="22"/>
        </w:rPr>
        <w:t>Consulting</w:t>
      </w:r>
      <w:r w:rsidRPr="00486FED">
        <w:rPr>
          <w:sz w:val="22"/>
          <w:szCs w:val="22"/>
        </w:rPr>
        <w:t xml:space="preserve"> Services:</w:t>
      </w:r>
      <w:bookmarkEnd w:id="115"/>
    </w:p>
    <w:p w14:paraId="6AE374F2" w14:textId="77777777" w:rsidR="004A6DD2" w:rsidRPr="00B267FC" w:rsidRDefault="004A6DD2" w:rsidP="00C028D0">
      <w:pPr>
        <w:pStyle w:val="BodyText"/>
        <w:ind w:left="123"/>
        <w:rPr>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430"/>
      </w:tblGrid>
      <w:tr w:rsidR="00B73330" w:rsidRPr="000B3CF5" w14:paraId="78AF8645" w14:textId="77777777" w:rsidTr="000B3CF5">
        <w:tc>
          <w:tcPr>
            <w:tcW w:w="4770" w:type="dxa"/>
          </w:tcPr>
          <w:p w14:paraId="5405E22D" w14:textId="77777777" w:rsidR="00B73330" w:rsidRPr="00856597" w:rsidRDefault="00B73330" w:rsidP="000B3CF5">
            <w:pPr>
              <w:pStyle w:val="BodyText"/>
              <w:ind w:right="399"/>
              <w:jc w:val="both"/>
              <w:rPr>
                <w:sz w:val="22"/>
                <w:szCs w:val="22"/>
              </w:rPr>
            </w:pPr>
            <w:r w:rsidRPr="00856597">
              <w:rPr>
                <w:sz w:val="22"/>
                <w:szCs w:val="22"/>
              </w:rPr>
              <w:t xml:space="preserve">Worker’s Compensation (WC): </w:t>
            </w:r>
          </w:p>
          <w:p w14:paraId="3E66BFE1" w14:textId="77777777" w:rsidR="005D002C" w:rsidRDefault="005D002C" w:rsidP="000B3CF5">
            <w:pPr>
              <w:pStyle w:val="BodyText"/>
              <w:ind w:right="399"/>
              <w:jc w:val="both"/>
              <w:rPr>
                <w:sz w:val="22"/>
                <w:szCs w:val="22"/>
              </w:rPr>
            </w:pPr>
          </w:p>
          <w:p w14:paraId="150CB8DC" w14:textId="0FDA2269" w:rsidR="00B73330" w:rsidRPr="00856597" w:rsidRDefault="00B73330" w:rsidP="000B3CF5">
            <w:pPr>
              <w:pStyle w:val="BodyText"/>
              <w:ind w:right="399"/>
              <w:jc w:val="both"/>
              <w:rPr>
                <w:sz w:val="22"/>
                <w:szCs w:val="22"/>
              </w:rPr>
            </w:pPr>
            <w:r w:rsidRPr="00856597">
              <w:rPr>
                <w:sz w:val="22"/>
                <w:szCs w:val="22"/>
              </w:rPr>
              <w:t xml:space="preserve">Commercial General Liability (CGL): </w:t>
            </w:r>
          </w:p>
        </w:tc>
        <w:tc>
          <w:tcPr>
            <w:tcW w:w="2430" w:type="dxa"/>
          </w:tcPr>
          <w:p w14:paraId="241C9C93" w14:textId="08BA40BD" w:rsidR="00B73330" w:rsidRPr="00856597" w:rsidRDefault="00B73330" w:rsidP="000B3CF5">
            <w:pPr>
              <w:pStyle w:val="BodyText"/>
              <w:ind w:right="399"/>
              <w:jc w:val="both"/>
              <w:rPr>
                <w:sz w:val="22"/>
                <w:szCs w:val="22"/>
              </w:rPr>
            </w:pPr>
            <w:r w:rsidRPr="00856597">
              <w:rPr>
                <w:sz w:val="22"/>
                <w:szCs w:val="22"/>
              </w:rPr>
              <w:t>Statutory</w:t>
            </w:r>
            <w:r w:rsidR="008301B0">
              <w:rPr>
                <w:sz w:val="22"/>
                <w:szCs w:val="22"/>
              </w:rPr>
              <w:t xml:space="preserve"> Limits</w:t>
            </w:r>
          </w:p>
        </w:tc>
      </w:tr>
      <w:tr w:rsidR="00B73330" w:rsidRPr="000B3CF5" w14:paraId="77572AD3" w14:textId="77777777" w:rsidTr="000B3CF5">
        <w:tc>
          <w:tcPr>
            <w:tcW w:w="4770" w:type="dxa"/>
          </w:tcPr>
          <w:p w14:paraId="00BF013A" w14:textId="4683B1C8" w:rsidR="00B73330" w:rsidRPr="00B267FC" w:rsidRDefault="00B73330" w:rsidP="000B3CF5">
            <w:pPr>
              <w:pStyle w:val="BodyText"/>
              <w:ind w:right="399"/>
              <w:jc w:val="both"/>
              <w:rPr>
                <w:sz w:val="22"/>
                <w:szCs w:val="22"/>
              </w:rPr>
            </w:pPr>
            <w:r w:rsidRPr="00B267FC">
              <w:rPr>
                <w:sz w:val="22"/>
                <w:szCs w:val="22"/>
              </w:rPr>
              <w:t xml:space="preserve">Each Occurrence Limit: </w:t>
            </w:r>
          </w:p>
        </w:tc>
        <w:tc>
          <w:tcPr>
            <w:tcW w:w="2430" w:type="dxa"/>
          </w:tcPr>
          <w:p w14:paraId="3A9EC0CC" w14:textId="37B52E30" w:rsidR="00B73330" w:rsidRPr="00B267FC" w:rsidRDefault="00B73330" w:rsidP="000B3CF5">
            <w:pPr>
              <w:pStyle w:val="BodyText"/>
              <w:ind w:right="399"/>
              <w:jc w:val="both"/>
              <w:rPr>
                <w:sz w:val="22"/>
                <w:szCs w:val="22"/>
              </w:rPr>
            </w:pPr>
            <w:r w:rsidRPr="00B267FC">
              <w:rPr>
                <w:sz w:val="22"/>
                <w:szCs w:val="22"/>
              </w:rPr>
              <w:t>$1,000,000</w:t>
            </w:r>
          </w:p>
        </w:tc>
      </w:tr>
      <w:tr w:rsidR="00B73330" w:rsidRPr="000B3CF5" w14:paraId="191C8594" w14:textId="77777777" w:rsidTr="000B3CF5">
        <w:tc>
          <w:tcPr>
            <w:tcW w:w="4770" w:type="dxa"/>
          </w:tcPr>
          <w:p w14:paraId="6612C85A" w14:textId="28BE734C" w:rsidR="00B73330" w:rsidRPr="00B267FC" w:rsidRDefault="00B73330" w:rsidP="000B3CF5">
            <w:pPr>
              <w:pStyle w:val="BodyText"/>
              <w:ind w:right="399"/>
              <w:jc w:val="both"/>
              <w:rPr>
                <w:sz w:val="22"/>
                <w:szCs w:val="22"/>
              </w:rPr>
            </w:pPr>
            <w:r w:rsidRPr="00B267FC">
              <w:rPr>
                <w:sz w:val="22"/>
                <w:szCs w:val="22"/>
              </w:rPr>
              <w:t xml:space="preserve">Personal &amp; Advertising Injury Limit: </w:t>
            </w:r>
          </w:p>
        </w:tc>
        <w:tc>
          <w:tcPr>
            <w:tcW w:w="2430" w:type="dxa"/>
          </w:tcPr>
          <w:p w14:paraId="799D0D84" w14:textId="7F648FAB" w:rsidR="00B73330" w:rsidRPr="00B267FC" w:rsidRDefault="00B73330" w:rsidP="000B3CF5">
            <w:pPr>
              <w:pStyle w:val="BodyText"/>
              <w:ind w:right="399"/>
              <w:jc w:val="both"/>
              <w:rPr>
                <w:sz w:val="22"/>
                <w:szCs w:val="22"/>
              </w:rPr>
            </w:pPr>
            <w:r w:rsidRPr="00B267FC">
              <w:rPr>
                <w:sz w:val="22"/>
                <w:szCs w:val="22"/>
              </w:rPr>
              <w:t>$1,000,000</w:t>
            </w:r>
          </w:p>
        </w:tc>
      </w:tr>
      <w:tr w:rsidR="00B73330" w:rsidRPr="000B3CF5" w14:paraId="7ED86079" w14:textId="77777777" w:rsidTr="000B3CF5">
        <w:tc>
          <w:tcPr>
            <w:tcW w:w="4770" w:type="dxa"/>
          </w:tcPr>
          <w:p w14:paraId="62CB4292" w14:textId="7449B9E6" w:rsidR="00B73330" w:rsidRPr="00B267FC" w:rsidRDefault="00B73330" w:rsidP="000B3CF5">
            <w:pPr>
              <w:pStyle w:val="BodyText"/>
              <w:ind w:right="399"/>
              <w:jc w:val="both"/>
              <w:rPr>
                <w:sz w:val="22"/>
                <w:szCs w:val="22"/>
              </w:rPr>
            </w:pPr>
            <w:r w:rsidRPr="00B267FC">
              <w:rPr>
                <w:sz w:val="22"/>
                <w:szCs w:val="22"/>
              </w:rPr>
              <w:t>General Aggregate Limit:</w:t>
            </w:r>
          </w:p>
        </w:tc>
        <w:tc>
          <w:tcPr>
            <w:tcW w:w="2430" w:type="dxa"/>
          </w:tcPr>
          <w:p w14:paraId="2AC5BC5F" w14:textId="64C18A0C" w:rsidR="00B73330" w:rsidRPr="00B267FC" w:rsidRDefault="00B73330" w:rsidP="000B3CF5">
            <w:pPr>
              <w:pStyle w:val="BodyText"/>
              <w:ind w:right="399"/>
              <w:jc w:val="both"/>
              <w:rPr>
                <w:sz w:val="22"/>
                <w:szCs w:val="22"/>
              </w:rPr>
            </w:pPr>
            <w:r w:rsidRPr="00B267FC">
              <w:rPr>
                <w:sz w:val="22"/>
                <w:szCs w:val="22"/>
              </w:rPr>
              <w:t>$2,000,000</w:t>
            </w:r>
          </w:p>
        </w:tc>
      </w:tr>
      <w:tr w:rsidR="00B73330" w:rsidRPr="000B3CF5" w14:paraId="009A5515" w14:textId="77777777" w:rsidTr="000B3CF5">
        <w:tc>
          <w:tcPr>
            <w:tcW w:w="4770" w:type="dxa"/>
          </w:tcPr>
          <w:p w14:paraId="42615217" w14:textId="1901BBE3" w:rsidR="00B73330" w:rsidRPr="00B267FC" w:rsidRDefault="00B73330" w:rsidP="000B3CF5">
            <w:pPr>
              <w:pStyle w:val="BodyText"/>
              <w:ind w:right="399"/>
              <w:jc w:val="both"/>
              <w:rPr>
                <w:sz w:val="22"/>
                <w:szCs w:val="22"/>
              </w:rPr>
            </w:pPr>
            <w:r w:rsidRPr="00B267FC">
              <w:rPr>
                <w:sz w:val="22"/>
                <w:szCs w:val="22"/>
              </w:rPr>
              <w:t xml:space="preserve">Products/Completed Ops. Aggregate Limit: </w:t>
            </w:r>
          </w:p>
        </w:tc>
        <w:tc>
          <w:tcPr>
            <w:tcW w:w="2430" w:type="dxa"/>
          </w:tcPr>
          <w:p w14:paraId="2A971200" w14:textId="0F1CD0E2" w:rsidR="00B73330" w:rsidRPr="00B267FC" w:rsidRDefault="00B73330" w:rsidP="000B3CF5">
            <w:pPr>
              <w:pStyle w:val="BodyText"/>
              <w:ind w:right="399"/>
              <w:jc w:val="both"/>
              <w:rPr>
                <w:sz w:val="22"/>
                <w:szCs w:val="22"/>
              </w:rPr>
            </w:pPr>
            <w:r w:rsidRPr="00B267FC">
              <w:rPr>
                <w:sz w:val="22"/>
                <w:szCs w:val="22"/>
              </w:rPr>
              <w:t>$2,000,000</w:t>
            </w:r>
          </w:p>
        </w:tc>
      </w:tr>
    </w:tbl>
    <w:p w14:paraId="1DC4C5CD" w14:textId="77777777" w:rsidR="00B73330" w:rsidRPr="00B267FC" w:rsidRDefault="00B73330" w:rsidP="000B3CF5">
      <w:pPr>
        <w:pStyle w:val="BodyText"/>
        <w:ind w:right="399"/>
        <w:jc w:val="both"/>
        <w:rPr>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717"/>
      </w:tblGrid>
      <w:tr w:rsidR="00474C33" w:rsidRPr="000B3CF5" w14:paraId="3A291520" w14:textId="77777777" w:rsidTr="008F5A8B">
        <w:tc>
          <w:tcPr>
            <w:tcW w:w="4770" w:type="dxa"/>
          </w:tcPr>
          <w:p w14:paraId="3201970D" w14:textId="43E68DAA" w:rsidR="00474C33" w:rsidRPr="00856597" w:rsidRDefault="00474C33" w:rsidP="000B3CF5">
            <w:pPr>
              <w:pStyle w:val="BodyText"/>
              <w:ind w:right="399"/>
              <w:jc w:val="both"/>
              <w:rPr>
                <w:sz w:val="22"/>
                <w:szCs w:val="22"/>
              </w:rPr>
            </w:pPr>
            <w:r w:rsidRPr="00856597">
              <w:rPr>
                <w:sz w:val="22"/>
                <w:szCs w:val="22"/>
              </w:rPr>
              <w:t xml:space="preserve">Automobile Liability: </w:t>
            </w:r>
          </w:p>
        </w:tc>
        <w:tc>
          <w:tcPr>
            <w:tcW w:w="1440" w:type="dxa"/>
          </w:tcPr>
          <w:p w14:paraId="020CA52B" w14:textId="6C525A37" w:rsidR="00474C33" w:rsidRPr="00856597" w:rsidRDefault="00474C33" w:rsidP="000B3CF5">
            <w:pPr>
              <w:pStyle w:val="BodyText"/>
              <w:ind w:right="399"/>
              <w:jc w:val="both"/>
              <w:rPr>
                <w:sz w:val="22"/>
                <w:szCs w:val="22"/>
              </w:rPr>
            </w:pPr>
          </w:p>
        </w:tc>
      </w:tr>
      <w:tr w:rsidR="00474C33" w:rsidRPr="000B3CF5" w14:paraId="4D6B97C0" w14:textId="77777777" w:rsidTr="008F5A8B">
        <w:tc>
          <w:tcPr>
            <w:tcW w:w="4770" w:type="dxa"/>
          </w:tcPr>
          <w:p w14:paraId="551C3070" w14:textId="4FB3A584" w:rsidR="00474C33" w:rsidRPr="00B267FC" w:rsidRDefault="00474C33" w:rsidP="000B3CF5">
            <w:pPr>
              <w:pStyle w:val="BodyText"/>
              <w:ind w:right="399"/>
              <w:jc w:val="both"/>
              <w:rPr>
                <w:sz w:val="22"/>
                <w:szCs w:val="22"/>
              </w:rPr>
            </w:pPr>
            <w:r w:rsidRPr="00B267FC">
              <w:rPr>
                <w:sz w:val="22"/>
                <w:szCs w:val="22"/>
              </w:rPr>
              <w:t xml:space="preserve">Combined Single Limit: </w:t>
            </w:r>
          </w:p>
        </w:tc>
        <w:tc>
          <w:tcPr>
            <w:tcW w:w="1440" w:type="dxa"/>
          </w:tcPr>
          <w:p w14:paraId="357B11EE" w14:textId="3F44A9AA" w:rsidR="00474C33" w:rsidRPr="00B267FC" w:rsidRDefault="00474C33" w:rsidP="000B3CF5">
            <w:pPr>
              <w:pStyle w:val="BodyText"/>
              <w:ind w:right="399"/>
              <w:jc w:val="both"/>
              <w:rPr>
                <w:sz w:val="22"/>
                <w:szCs w:val="22"/>
              </w:rPr>
            </w:pPr>
            <w:r w:rsidRPr="00B267FC">
              <w:rPr>
                <w:sz w:val="22"/>
                <w:szCs w:val="22"/>
              </w:rPr>
              <w:t>$1,000,000</w:t>
            </w:r>
          </w:p>
        </w:tc>
      </w:tr>
      <w:tr w:rsidR="00486FED" w:rsidRPr="000B3CF5" w14:paraId="755F6B1E" w14:textId="77777777" w:rsidTr="008F5A8B">
        <w:tc>
          <w:tcPr>
            <w:tcW w:w="4770" w:type="dxa"/>
          </w:tcPr>
          <w:p w14:paraId="6D4E395A" w14:textId="77777777" w:rsidR="00D162DB" w:rsidRDefault="00D162DB" w:rsidP="000B3CF5">
            <w:pPr>
              <w:pStyle w:val="BodyText"/>
              <w:ind w:right="399"/>
              <w:jc w:val="both"/>
              <w:rPr>
                <w:sz w:val="22"/>
                <w:szCs w:val="22"/>
              </w:rPr>
            </w:pPr>
          </w:p>
          <w:p w14:paraId="41EB2D77" w14:textId="00879AE7" w:rsidR="00486FED" w:rsidRPr="00B267FC" w:rsidRDefault="00486FED" w:rsidP="000B3CF5">
            <w:pPr>
              <w:pStyle w:val="BodyText"/>
              <w:ind w:right="399"/>
              <w:jc w:val="both"/>
              <w:rPr>
                <w:sz w:val="22"/>
                <w:szCs w:val="22"/>
              </w:rPr>
            </w:pPr>
            <w:r w:rsidRPr="00B267FC">
              <w:rPr>
                <w:sz w:val="22"/>
                <w:szCs w:val="22"/>
              </w:rPr>
              <w:t xml:space="preserve">Umbrella Liability: </w:t>
            </w:r>
          </w:p>
        </w:tc>
        <w:tc>
          <w:tcPr>
            <w:tcW w:w="1440" w:type="dxa"/>
          </w:tcPr>
          <w:p w14:paraId="70221E57" w14:textId="77777777" w:rsidR="00D162DB" w:rsidRDefault="00D162DB" w:rsidP="000B3CF5">
            <w:pPr>
              <w:pStyle w:val="BodyText"/>
              <w:ind w:right="399"/>
              <w:jc w:val="both"/>
              <w:rPr>
                <w:sz w:val="22"/>
                <w:szCs w:val="22"/>
              </w:rPr>
            </w:pPr>
          </w:p>
          <w:p w14:paraId="763BF629" w14:textId="7C2D47A2" w:rsidR="00486FED" w:rsidRPr="00B267FC" w:rsidRDefault="00486FED" w:rsidP="000B3CF5">
            <w:pPr>
              <w:pStyle w:val="BodyText"/>
              <w:ind w:right="399"/>
              <w:jc w:val="both"/>
              <w:rPr>
                <w:sz w:val="22"/>
                <w:szCs w:val="22"/>
              </w:rPr>
            </w:pPr>
            <w:r w:rsidRPr="00B267FC">
              <w:rPr>
                <w:sz w:val="22"/>
                <w:szCs w:val="22"/>
              </w:rPr>
              <w:t>$2,000,000</w:t>
            </w:r>
          </w:p>
        </w:tc>
      </w:tr>
      <w:tr w:rsidR="00BB124A" w:rsidRPr="000B3CF5" w14:paraId="21AC2FAC" w14:textId="77777777" w:rsidTr="008F5A8B">
        <w:tc>
          <w:tcPr>
            <w:tcW w:w="4770" w:type="dxa"/>
          </w:tcPr>
          <w:p w14:paraId="65AD9DAB" w14:textId="214C911B" w:rsidR="00BB124A" w:rsidRPr="00856597" w:rsidRDefault="00BB124A" w:rsidP="000B3CF5">
            <w:pPr>
              <w:pStyle w:val="BodyText"/>
              <w:ind w:right="399"/>
              <w:jc w:val="both"/>
              <w:rPr>
                <w:sz w:val="22"/>
                <w:szCs w:val="22"/>
              </w:rPr>
            </w:pPr>
            <w:r w:rsidRPr="00856597">
              <w:rPr>
                <w:sz w:val="22"/>
                <w:szCs w:val="22"/>
              </w:rPr>
              <w:t xml:space="preserve">Professional Liability: type and limits </w:t>
            </w:r>
            <w:r>
              <w:rPr>
                <w:sz w:val="22"/>
                <w:szCs w:val="22"/>
              </w:rPr>
              <w:t>determined</w:t>
            </w:r>
            <w:r w:rsidRPr="00856597">
              <w:rPr>
                <w:sz w:val="22"/>
                <w:szCs w:val="22"/>
              </w:rPr>
              <w:t xml:space="preserve"> by consulting type.</w:t>
            </w:r>
          </w:p>
          <w:p w14:paraId="7B9BF687" w14:textId="77777777" w:rsidR="00BB124A" w:rsidRDefault="00BB124A" w:rsidP="000B3CF5">
            <w:pPr>
              <w:pStyle w:val="BodyText"/>
              <w:ind w:right="399"/>
              <w:jc w:val="both"/>
              <w:rPr>
                <w:sz w:val="22"/>
                <w:szCs w:val="22"/>
              </w:rPr>
            </w:pPr>
          </w:p>
        </w:tc>
        <w:tc>
          <w:tcPr>
            <w:tcW w:w="1440" w:type="dxa"/>
          </w:tcPr>
          <w:p w14:paraId="294D9DD1" w14:textId="77777777" w:rsidR="00BB124A" w:rsidRDefault="00BB124A" w:rsidP="000B3CF5">
            <w:pPr>
              <w:pStyle w:val="BodyText"/>
              <w:ind w:right="399"/>
              <w:jc w:val="both"/>
              <w:rPr>
                <w:sz w:val="22"/>
                <w:szCs w:val="22"/>
              </w:rPr>
            </w:pPr>
          </w:p>
        </w:tc>
      </w:tr>
    </w:tbl>
    <w:p w14:paraId="43648BFC" w14:textId="77777777" w:rsidR="00F11822" w:rsidRPr="00B267FC" w:rsidRDefault="00F11822" w:rsidP="00486FED">
      <w:pPr>
        <w:pStyle w:val="BodyText"/>
        <w:ind w:right="399"/>
        <w:jc w:val="both"/>
        <w:rPr>
          <w:sz w:val="22"/>
          <w:szCs w:val="22"/>
        </w:rPr>
      </w:pPr>
    </w:p>
    <w:p w14:paraId="3D309D72" w14:textId="77777777" w:rsidR="004A6DD2" w:rsidRDefault="004A6DD2" w:rsidP="00486FED">
      <w:pPr>
        <w:pStyle w:val="BodyText"/>
        <w:ind w:right="399"/>
        <w:jc w:val="both"/>
        <w:rPr>
          <w:sz w:val="22"/>
          <w:szCs w:val="22"/>
        </w:rPr>
      </w:pPr>
      <w:r w:rsidRPr="00B267FC">
        <w:rPr>
          <w:sz w:val="22"/>
          <w:szCs w:val="22"/>
        </w:rPr>
        <w:t>The</w:t>
      </w:r>
      <w:r w:rsidRPr="00486FED">
        <w:rPr>
          <w:sz w:val="22"/>
          <w:szCs w:val="22"/>
        </w:rPr>
        <w:t xml:space="preserve"> </w:t>
      </w:r>
      <w:r w:rsidRPr="00B267FC">
        <w:rPr>
          <w:sz w:val="22"/>
          <w:szCs w:val="22"/>
        </w:rPr>
        <w:t>following</w:t>
      </w:r>
      <w:r w:rsidRPr="00486FED">
        <w:rPr>
          <w:sz w:val="22"/>
          <w:szCs w:val="22"/>
        </w:rPr>
        <w:t xml:space="preserve"> </w:t>
      </w:r>
      <w:r w:rsidRPr="00B267FC">
        <w:rPr>
          <w:sz w:val="22"/>
          <w:szCs w:val="22"/>
        </w:rPr>
        <w:t>language</w:t>
      </w:r>
      <w:r w:rsidRPr="00486FED">
        <w:rPr>
          <w:sz w:val="22"/>
          <w:szCs w:val="22"/>
        </w:rPr>
        <w:t xml:space="preserve"> </w:t>
      </w:r>
      <w:r w:rsidRPr="00B267FC">
        <w:rPr>
          <w:sz w:val="22"/>
          <w:szCs w:val="22"/>
        </w:rPr>
        <w:t>should</w:t>
      </w:r>
      <w:r w:rsidRPr="00486FED">
        <w:rPr>
          <w:sz w:val="22"/>
          <w:szCs w:val="22"/>
        </w:rPr>
        <w:t xml:space="preserve"> </w:t>
      </w:r>
      <w:r w:rsidRPr="00B267FC">
        <w:rPr>
          <w:sz w:val="22"/>
          <w:szCs w:val="22"/>
        </w:rPr>
        <w:t>be</w:t>
      </w:r>
      <w:r w:rsidRPr="00486FED">
        <w:rPr>
          <w:sz w:val="22"/>
          <w:szCs w:val="22"/>
        </w:rPr>
        <w:t xml:space="preserve"> </w:t>
      </w:r>
      <w:r w:rsidRPr="00B267FC">
        <w:rPr>
          <w:sz w:val="22"/>
          <w:szCs w:val="22"/>
        </w:rPr>
        <w:t>included</w:t>
      </w:r>
      <w:r w:rsidRPr="00486FED">
        <w:rPr>
          <w:sz w:val="22"/>
          <w:szCs w:val="22"/>
        </w:rPr>
        <w:t xml:space="preserve"> </w:t>
      </w:r>
      <w:r w:rsidRPr="00B267FC">
        <w:rPr>
          <w:sz w:val="22"/>
          <w:szCs w:val="22"/>
        </w:rPr>
        <w:t>in</w:t>
      </w:r>
      <w:r w:rsidRPr="00486FED">
        <w:rPr>
          <w:sz w:val="22"/>
          <w:szCs w:val="22"/>
        </w:rPr>
        <w:t xml:space="preserve"> </w:t>
      </w:r>
      <w:r w:rsidRPr="00B267FC">
        <w:rPr>
          <w:sz w:val="22"/>
          <w:szCs w:val="22"/>
        </w:rPr>
        <w:t>the</w:t>
      </w:r>
      <w:r w:rsidRPr="00486FED">
        <w:rPr>
          <w:sz w:val="22"/>
          <w:szCs w:val="22"/>
        </w:rPr>
        <w:t xml:space="preserve"> </w:t>
      </w:r>
      <w:r w:rsidRPr="00B267FC">
        <w:rPr>
          <w:sz w:val="22"/>
          <w:szCs w:val="22"/>
        </w:rPr>
        <w:t>Description</w:t>
      </w:r>
      <w:r w:rsidRPr="00486FED">
        <w:rPr>
          <w:sz w:val="22"/>
          <w:szCs w:val="22"/>
        </w:rPr>
        <w:t xml:space="preserve"> </w:t>
      </w:r>
      <w:r w:rsidRPr="00B267FC">
        <w:rPr>
          <w:sz w:val="22"/>
          <w:szCs w:val="22"/>
        </w:rPr>
        <w:t>of</w:t>
      </w:r>
      <w:r w:rsidRPr="00486FED">
        <w:rPr>
          <w:sz w:val="22"/>
          <w:szCs w:val="22"/>
        </w:rPr>
        <w:t xml:space="preserve"> </w:t>
      </w:r>
      <w:r w:rsidRPr="00B267FC">
        <w:rPr>
          <w:sz w:val="22"/>
          <w:szCs w:val="22"/>
        </w:rPr>
        <w:t>Operations</w:t>
      </w:r>
      <w:r w:rsidRPr="00486FED">
        <w:rPr>
          <w:sz w:val="22"/>
          <w:szCs w:val="22"/>
        </w:rPr>
        <w:t xml:space="preserve"> </w:t>
      </w:r>
      <w:r w:rsidRPr="00B267FC">
        <w:rPr>
          <w:sz w:val="22"/>
          <w:szCs w:val="22"/>
        </w:rPr>
        <w:t>section</w:t>
      </w:r>
      <w:r w:rsidRPr="00486FED">
        <w:rPr>
          <w:sz w:val="22"/>
          <w:szCs w:val="22"/>
        </w:rPr>
        <w:t xml:space="preserve"> </w:t>
      </w:r>
      <w:r w:rsidRPr="00B267FC">
        <w:rPr>
          <w:sz w:val="22"/>
          <w:szCs w:val="22"/>
        </w:rPr>
        <w:t>of</w:t>
      </w:r>
      <w:r w:rsidRPr="00486FED">
        <w:rPr>
          <w:sz w:val="22"/>
          <w:szCs w:val="22"/>
        </w:rPr>
        <w:t xml:space="preserve"> </w:t>
      </w:r>
      <w:r w:rsidRPr="00B267FC">
        <w:rPr>
          <w:sz w:val="22"/>
          <w:szCs w:val="22"/>
        </w:rPr>
        <w:t>the</w:t>
      </w:r>
      <w:r w:rsidRPr="00486FED">
        <w:rPr>
          <w:sz w:val="22"/>
          <w:szCs w:val="22"/>
        </w:rPr>
        <w:t xml:space="preserve"> COI:</w:t>
      </w:r>
    </w:p>
    <w:p w14:paraId="59CA0EB9" w14:textId="77777777" w:rsidR="00F11822" w:rsidRDefault="00F11822" w:rsidP="00486FED">
      <w:pPr>
        <w:pStyle w:val="BodyText"/>
        <w:ind w:right="399"/>
        <w:jc w:val="both"/>
        <w:rPr>
          <w:sz w:val="22"/>
          <w:szCs w:val="22"/>
        </w:rPr>
      </w:pPr>
    </w:p>
    <w:p w14:paraId="117DC828" w14:textId="3082D0E0" w:rsidR="00191BA8" w:rsidRPr="00B267FC" w:rsidRDefault="009B250F" w:rsidP="00026C5E">
      <w:pPr>
        <w:pStyle w:val="Style2COI"/>
      </w:pPr>
      <w:r>
        <w:t>The State of Georgia, its officers, employees, agents, and volunteers are named as additional insureds with respect to the General Liability policy. A waiver of subrogation applies to Workers’ Compensation, General Liability, and Professional Liability policies as evidenced on this certificate of insurance. All insurance policies above are primary and non</w:t>
      </w:r>
      <w:proofErr w:type="gramStart"/>
      <w:r>
        <w:t>- contributory</w:t>
      </w:r>
      <w:proofErr w:type="gramEnd"/>
      <w:r>
        <w:t xml:space="preserve"> to any other insurance available to the Certificate Holder.</w:t>
      </w:r>
    </w:p>
    <w:p w14:paraId="0D14F376" w14:textId="77777777" w:rsidR="004A6DD2" w:rsidRPr="00B267FC" w:rsidRDefault="004A6DD2" w:rsidP="00486FED">
      <w:pPr>
        <w:pStyle w:val="BodyText"/>
        <w:ind w:right="399"/>
        <w:jc w:val="both"/>
        <w:rPr>
          <w:sz w:val="22"/>
          <w:szCs w:val="22"/>
        </w:rPr>
      </w:pPr>
    </w:p>
    <w:p w14:paraId="71F94C0F" w14:textId="77777777" w:rsidR="004A6DD2" w:rsidRPr="009B250F" w:rsidRDefault="004A6DD2" w:rsidP="00A9369C">
      <w:pPr>
        <w:pStyle w:val="Heading3"/>
        <w:numPr>
          <w:ilvl w:val="0"/>
          <w:numId w:val="26"/>
        </w:numPr>
        <w:jc w:val="left"/>
        <w:rPr>
          <w:sz w:val="22"/>
          <w:szCs w:val="22"/>
        </w:rPr>
      </w:pPr>
      <w:bookmarkStart w:id="116" w:name="_Toc200026144"/>
      <w:r w:rsidRPr="00B267FC">
        <w:rPr>
          <w:sz w:val="22"/>
          <w:szCs w:val="22"/>
        </w:rPr>
        <w:t>Custodial</w:t>
      </w:r>
      <w:r w:rsidRPr="009B250F">
        <w:rPr>
          <w:sz w:val="22"/>
          <w:szCs w:val="22"/>
        </w:rPr>
        <w:t xml:space="preserve"> Services:</w:t>
      </w:r>
      <w:bookmarkEnd w:id="116"/>
    </w:p>
    <w:p w14:paraId="2CFE9B45" w14:textId="77777777" w:rsidR="004A6DD2" w:rsidRPr="00B267FC" w:rsidRDefault="004A6DD2" w:rsidP="00C028D0">
      <w:pPr>
        <w:pStyle w:val="BodyText"/>
        <w:rPr>
          <w:b/>
          <w:i/>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1733"/>
      </w:tblGrid>
      <w:tr w:rsidR="00664221" w:rsidRPr="00B267FC" w14:paraId="2184627D" w14:textId="77777777" w:rsidTr="00D7254B">
        <w:tc>
          <w:tcPr>
            <w:tcW w:w="4860" w:type="dxa"/>
          </w:tcPr>
          <w:p w14:paraId="0051E1BB" w14:textId="77777777" w:rsidR="00664221" w:rsidRPr="00856597" w:rsidRDefault="00664221" w:rsidP="00C028D0">
            <w:pPr>
              <w:pStyle w:val="BodyText"/>
              <w:rPr>
                <w:bCs/>
                <w:iCs/>
                <w:sz w:val="22"/>
                <w:szCs w:val="22"/>
              </w:rPr>
            </w:pPr>
            <w:r w:rsidRPr="00856597">
              <w:rPr>
                <w:bCs/>
                <w:iCs/>
                <w:sz w:val="22"/>
                <w:szCs w:val="22"/>
              </w:rPr>
              <w:t xml:space="preserve">Worker’s Compensation (WC): </w:t>
            </w:r>
          </w:p>
          <w:p w14:paraId="0C546C81" w14:textId="77777777" w:rsidR="00E169E0" w:rsidRDefault="00E169E0" w:rsidP="00C028D0">
            <w:pPr>
              <w:pStyle w:val="BodyText"/>
              <w:rPr>
                <w:bCs/>
                <w:iCs/>
                <w:sz w:val="22"/>
                <w:szCs w:val="22"/>
              </w:rPr>
            </w:pPr>
          </w:p>
          <w:p w14:paraId="7318FB4B" w14:textId="0615C5DD" w:rsidR="00664221" w:rsidRPr="00856597" w:rsidRDefault="00664221" w:rsidP="00C028D0">
            <w:pPr>
              <w:pStyle w:val="BodyText"/>
              <w:rPr>
                <w:bCs/>
                <w:iCs/>
                <w:sz w:val="22"/>
                <w:szCs w:val="22"/>
              </w:rPr>
            </w:pPr>
            <w:r w:rsidRPr="00856597">
              <w:rPr>
                <w:bCs/>
                <w:iCs/>
                <w:sz w:val="22"/>
                <w:szCs w:val="22"/>
              </w:rPr>
              <w:t xml:space="preserve">Commercial General Liability (CGL): </w:t>
            </w:r>
          </w:p>
        </w:tc>
        <w:tc>
          <w:tcPr>
            <w:tcW w:w="0" w:type="auto"/>
          </w:tcPr>
          <w:p w14:paraId="206D7092" w14:textId="2E5BDBBB" w:rsidR="00664221" w:rsidRPr="00856597" w:rsidRDefault="00664221" w:rsidP="00C028D0">
            <w:pPr>
              <w:pStyle w:val="BodyText"/>
              <w:rPr>
                <w:bCs/>
                <w:iCs/>
                <w:sz w:val="22"/>
                <w:szCs w:val="22"/>
              </w:rPr>
            </w:pPr>
            <w:r w:rsidRPr="00856597">
              <w:rPr>
                <w:bCs/>
                <w:iCs/>
                <w:sz w:val="22"/>
                <w:szCs w:val="22"/>
              </w:rPr>
              <w:t>Statutory</w:t>
            </w:r>
            <w:r w:rsidR="00794C3B">
              <w:rPr>
                <w:bCs/>
                <w:iCs/>
                <w:sz w:val="22"/>
                <w:szCs w:val="22"/>
              </w:rPr>
              <w:t xml:space="preserve"> Limits</w:t>
            </w:r>
          </w:p>
        </w:tc>
      </w:tr>
      <w:tr w:rsidR="00664221" w:rsidRPr="00B267FC" w14:paraId="2353035D" w14:textId="77777777" w:rsidTr="00D7254B">
        <w:tc>
          <w:tcPr>
            <w:tcW w:w="4860" w:type="dxa"/>
          </w:tcPr>
          <w:p w14:paraId="6EC319E4" w14:textId="1B6A77EB" w:rsidR="00664221" w:rsidRPr="00B267FC" w:rsidRDefault="00664221" w:rsidP="00C028D0">
            <w:pPr>
              <w:pStyle w:val="BodyText"/>
              <w:rPr>
                <w:bCs/>
                <w:iCs/>
                <w:sz w:val="22"/>
                <w:szCs w:val="22"/>
              </w:rPr>
            </w:pPr>
            <w:r w:rsidRPr="00B267FC">
              <w:rPr>
                <w:bCs/>
                <w:iCs/>
                <w:sz w:val="22"/>
                <w:szCs w:val="22"/>
              </w:rPr>
              <w:t xml:space="preserve">Each Occurrence Limit: </w:t>
            </w:r>
          </w:p>
        </w:tc>
        <w:tc>
          <w:tcPr>
            <w:tcW w:w="0" w:type="auto"/>
          </w:tcPr>
          <w:p w14:paraId="4DC540C7" w14:textId="1E2F21E2" w:rsidR="00664221" w:rsidRPr="00B267FC" w:rsidRDefault="00664221" w:rsidP="00C028D0">
            <w:pPr>
              <w:pStyle w:val="BodyText"/>
              <w:rPr>
                <w:bCs/>
                <w:iCs/>
                <w:sz w:val="22"/>
                <w:szCs w:val="22"/>
              </w:rPr>
            </w:pPr>
            <w:r w:rsidRPr="00B267FC">
              <w:rPr>
                <w:bCs/>
                <w:iCs/>
                <w:sz w:val="22"/>
                <w:szCs w:val="22"/>
              </w:rPr>
              <w:t>$1,000,000</w:t>
            </w:r>
          </w:p>
        </w:tc>
      </w:tr>
      <w:tr w:rsidR="00664221" w:rsidRPr="00B267FC" w14:paraId="05B58720" w14:textId="77777777" w:rsidTr="00D7254B">
        <w:tc>
          <w:tcPr>
            <w:tcW w:w="4860" w:type="dxa"/>
          </w:tcPr>
          <w:p w14:paraId="42B4BDEF" w14:textId="5F7036DC" w:rsidR="00664221" w:rsidRPr="00B267FC" w:rsidRDefault="00664221" w:rsidP="00C028D0">
            <w:pPr>
              <w:pStyle w:val="BodyText"/>
              <w:rPr>
                <w:bCs/>
                <w:iCs/>
                <w:sz w:val="22"/>
                <w:szCs w:val="22"/>
              </w:rPr>
            </w:pPr>
            <w:r w:rsidRPr="00B267FC">
              <w:rPr>
                <w:bCs/>
                <w:iCs/>
                <w:sz w:val="22"/>
                <w:szCs w:val="22"/>
              </w:rPr>
              <w:t xml:space="preserve">Personal &amp; Advertising Injury Limit: </w:t>
            </w:r>
          </w:p>
        </w:tc>
        <w:tc>
          <w:tcPr>
            <w:tcW w:w="0" w:type="auto"/>
          </w:tcPr>
          <w:p w14:paraId="2AE747AD" w14:textId="69EE8AF4" w:rsidR="00664221" w:rsidRPr="00B267FC" w:rsidRDefault="00664221" w:rsidP="00C028D0">
            <w:pPr>
              <w:pStyle w:val="BodyText"/>
              <w:rPr>
                <w:bCs/>
                <w:iCs/>
                <w:sz w:val="22"/>
                <w:szCs w:val="22"/>
              </w:rPr>
            </w:pPr>
            <w:r w:rsidRPr="00B267FC">
              <w:rPr>
                <w:bCs/>
                <w:iCs/>
                <w:sz w:val="22"/>
                <w:szCs w:val="22"/>
              </w:rPr>
              <w:t>$1,000,000</w:t>
            </w:r>
          </w:p>
        </w:tc>
      </w:tr>
      <w:tr w:rsidR="00664221" w:rsidRPr="00B267FC" w14:paraId="4F926772" w14:textId="77777777" w:rsidTr="00D7254B">
        <w:tc>
          <w:tcPr>
            <w:tcW w:w="4860" w:type="dxa"/>
          </w:tcPr>
          <w:p w14:paraId="200D90D9" w14:textId="3EECC4E9" w:rsidR="00664221" w:rsidRPr="00B267FC" w:rsidRDefault="00664221" w:rsidP="00C028D0">
            <w:pPr>
              <w:pStyle w:val="BodyText"/>
              <w:rPr>
                <w:bCs/>
                <w:iCs/>
                <w:sz w:val="22"/>
                <w:szCs w:val="22"/>
              </w:rPr>
            </w:pPr>
            <w:r w:rsidRPr="00B267FC">
              <w:rPr>
                <w:bCs/>
                <w:iCs/>
                <w:sz w:val="22"/>
                <w:szCs w:val="22"/>
              </w:rPr>
              <w:t xml:space="preserve">General Aggregate Limit: </w:t>
            </w:r>
          </w:p>
        </w:tc>
        <w:tc>
          <w:tcPr>
            <w:tcW w:w="0" w:type="auto"/>
          </w:tcPr>
          <w:p w14:paraId="437A8D7A" w14:textId="5854FEDD" w:rsidR="00664221" w:rsidRPr="00B267FC" w:rsidRDefault="00664221" w:rsidP="00C028D0">
            <w:pPr>
              <w:pStyle w:val="BodyText"/>
              <w:rPr>
                <w:bCs/>
                <w:iCs/>
                <w:sz w:val="22"/>
                <w:szCs w:val="22"/>
              </w:rPr>
            </w:pPr>
            <w:r w:rsidRPr="00B267FC">
              <w:rPr>
                <w:bCs/>
                <w:iCs/>
                <w:sz w:val="22"/>
                <w:szCs w:val="22"/>
              </w:rPr>
              <w:t>$2,000,000</w:t>
            </w:r>
          </w:p>
        </w:tc>
      </w:tr>
      <w:tr w:rsidR="00664221" w:rsidRPr="00B267FC" w14:paraId="270CEA95" w14:textId="77777777" w:rsidTr="00D7254B">
        <w:tc>
          <w:tcPr>
            <w:tcW w:w="4860" w:type="dxa"/>
          </w:tcPr>
          <w:p w14:paraId="353EC299" w14:textId="68C07159" w:rsidR="00664221" w:rsidRPr="00B267FC" w:rsidRDefault="00664221" w:rsidP="00C028D0">
            <w:pPr>
              <w:pStyle w:val="BodyText"/>
              <w:rPr>
                <w:bCs/>
                <w:iCs/>
                <w:sz w:val="22"/>
                <w:szCs w:val="22"/>
              </w:rPr>
            </w:pPr>
            <w:r w:rsidRPr="00B267FC">
              <w:rPr>
                <w:bCs/>
                <w:iCs/>
                <w:sz w:val="22"/>
                <w:szCs w:val="22"/>
              </w:rPr>
              <w:t>Products/Completed Ops. Aggregate Limit:</w:t>
            </w:r>
          </w:p>
        </w:tc>
        <w:tc>
          <w:tcPr>
            <w:tcW w:w="0" w:type="auto"/>
          </w:tcPr>
          <w:p w14:paraId="43BC3A14" w14:textId="545B984A" w:rsidR="00664221" w:rsidRPr="00B267FC" w:rsidRDefault="00664221" w:rsidP="00C028D0">
            <w:pPr>
              <w:pStyle w:val="BodyText"/>
              <w:rPr>
                <w:bCs/>
                <w:iCs/>
                <w:sz w:val="22"/>
                <w:szCs w:val="22"/>
              </w:rPr>
            </w:pPr>
            <w:r w:rsidRPr="00B267FC">
              <w:rPr>
                <w:bCs/>
                <w:iCs/>
                <w:sz w:val="22"/>
                <w:szCs w:val="22"/>
              </w:rPr>
              <w:t>$2,000,000</w:t>
            </w:r>
          </w:p>
        </w:tc>
      </w:tr>
    </w:tbl>
    <w:p w14:paraId="1C1F4EA3" w14:textId="77777777" w:rsidR="00664221" w:rsidRPr="00B267FC" w:rsidRDefault="00664221" w:rsidP="00C028D0">
      <w:pPr>
        <w:pStyle w:val="BodyText"/>
        <w:rPr>
          <w:b/>
          <w:i/>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1350"/>
      </w:tblGrid>
      <w:tr w:rsidR="000A1A2E" w:rsidRPr="00B267FC" w14:paraId="7ED93B78" w14:textId="77777777" w:rsidTr="00D7254B">
        <w:tc>
          <w:tcPr>
            <w:tcW w:w="4860" w:type="dxa"/>
          </w:tcPr>
          <w:p w14:paraId="54C2F405" w14:textId="201FE694" w:rsidR="000A1A2E" w:rsidRPr="00856597" w:rsidRDefault="000A1A2E" w:rsidP="00C028D0">
            <w:pPr>
              <w:pStyle w:val="BodyText"/>
              <w:rPr>
                <w:bCs/>
                <w:iCs/>
                <w:sz w:val="22"/>
                <w:szCs w:val="22"/>
              </w:rPr>
            </w:pPr>
            <w:r w:rsidRPr="00856597">
              <w:rPr>
                <w:bCs/>
                <w:iCs/>
                <w:sz w:val="22"/>
                <w:szCs w:val="22"/>
              </w:rPr>
              <w:t>Automobile Liability:</w:t>
            </w:r>
          </w:p>
        </w:tc>
        <w:tc>
          <w:tcPr>
            <w:tcW w:w="1350" w:type="dxa"/>
          </w:tcPr>
          <w:p w14:paraId="56185748" w14:textId="15095034" w:rsidR="000A1A2E" w:rsidRPr="00856597" w:rsidRDefault="000A1A2E" w:rsidP="00C028D0">
            <w:pPr>
              <w:pStyle w:val="BodyText"/>
              <w:rPr>
                <w:bCs/>
                <w:iCs/>
                <w:sz w:val="22"/>
                <w:szCs w:val="22"/>
              </w:rPr>
            </w:pPr>
          </w:p>
        </w:tc>
      </w:tr>
      <w:tr w:rsidR="000A1A2E" w:rsidRPr="00B267FC" w14:paraId="4ECFD4FF" w14:textId="77777777" w:rsidTr="00D7254B">
        <w:tc>
          <w:tcPr>
            <w:tcW w:w="4860" w:type="dxa"/>
          </w:tcPr>
          <w:p w14:paraId="6ECB7462" w14:textId="44D38FF4" w:rsidR="000A1A2E" w:rsidRPr="00B267FC" w:rsidRDefault="000A1A2E" w:rsidP="00C028D0">
            <w:pPr>
              <w:pStyle w:val="BodyText"/>
              <w:rPr>
                <w:bCs/>
                <w:iCs/>
                <w:sz w:val="22"/>
                <w:szCs w:val="22"/>
              </w:rPr>
            </w:pPr>
            <w:r w:rsidRPr="00B267FC">
              <w:rPr>
                <w:bCs/>
                <w:iCs/>
                <w:sz w:val="22"/>
                <w:szCs w:val="22"/>
              </w:rPr>
              <w:t xml:space="preserve">Combined Single Limit: </w:t>
            </w:r>
          </w:p>
        </w:tc>
        <w:tc>
          <w:tcPr>
            <w:tcW w:w="1350" w:type="dxa"/>
          </w:tcPr>
          <w:p w14:paraId="0E3CD54E" w14:textId="3095281F" w:rsidR="000A1A2E" w:rsidRPr="00B267FC" w:rsidRDefault="000A1A2E" w:rsidP="00C028D0">
            <w:pPr>
              <w:pStyle w:val="BodyText"/>
              <w:rPr>
                <w:bCs/>
                <w:iCs/>
                <w:sz w:val="22"/>
                <w:szCs w:val="22"/>
              </w:rPr>
            </w:pPr>
            <w:r w:rsidRPr="00B267FC">
              <w:rPr>
                <w:bCs/>
                <w:iCs/>
                <w:sz w:val="22"/>
                <w:szCs w:val="22"/>
              </w:rPr>
              <w:t>$1,000,000</w:t>
            </w:r>
          </w:p>
        </w:tc>
      </w:tr>
      <w:tr w:rsidR="00913E57" w:rsidRPr="00B267FC" w14:paraId="7B3EAAA3" w14:textId="77777777" w:rsidTr="00D7254B">
        <w:tc>
          <w:tcPr>
            <w:tcW w:w="4860" w:type="dxa"/>
          </w:tcPr>
          <w:p w14:paraId="7677A668" w14:textId="77777777" w:rsidR="009D10FC" w:rsidRDefault="009D10FC" w:rsidP="00913E57">
            <w:pPr>
              <w:pStyle w:val="BodyText"/>
              <w:rPr>
                <w:sz w:val="22"/>
                <w:szCs w:val="22"/>
              </w:rPr>
            </w:pPr>
          </w:p>
          <w:p w14:paraId="604A2553" w14:textId="77777777" w:rsidR="003F1164" w:rsidRDefault="00913E57" w:rsidP="00913E57">
            <w:pPr>
              <w:pStyle w:val="BodyText"/>
              <w:rPr>
                <w:sz w:val="22"/>
                <w:szCs w:val="22"/>
              </w:rPr>
            </w:pPr>
            <w:r w:rsidRPr="00B267FC">
              <w:rPr>
                <w:sz w:val="22"/>
                <w:szCs w:val="22"/>
              </w:rPr>
              <w:t>Umbrella Liability:</w:t>
            </w:r>
          </w:p>
          <w:p w14:paraId="532B1110" w14:textId="1DE5ED82" w:rsidR="00913E57" w:rsidRPr="00B267FC" w:rsidRDefault="003F1164" w:rsidP="00D7254B">
            <w:pPr>
              <w:pStyle w:val="BodyText"/>
              <w:rPr>
                <w:bCs/>
                <w:iCs/>
                <w:sz w:val="22"/>
                <w:szCs w:val="22"/>
              </w:rPr>
            </w:pPr>
            <w:r w:rsidRPr="00856597">
              <w:rPr>
                <w:sz w:val="22"/>
                <w:szCs w:val="22"/>
              </w:rPr>
              <w:t>Fidelity/Employee</w:t>
            </w:r>
            <w:r>
              <w:rPr>
                <w:sz w:val="22"/>
                <w:szCs w:val="22"/>
              </w:rPr>
              <w:t xml:space="preserve"> Dishonesty</w:t>
            </w:r>
            <w:r w:rsidRPr="00856597">
              <w:rPr>
                <w:sz w:val="22"/>
                <w:szCs w:val="22"/>
              </w:rPr>
              <w:t>- Type and limits by Services</w:t>
            </w:r>
            <w:r w:rsidR="00913E57" w:rsidRPr="00B267FC">
              <w:rPr>
                <w:sz w:val="22"/>
                <w:szCs w:val="22"/>
              </w:rPr>
              <w:t xml:space="preserve"> </w:t>
            </w:r>
          </w:p>
        </w:tc>
        <w:tc>
          <w:tcPr>
            <w:tcW w:w="1350" w:type="dxa"/>
          </w:tcPr>
          <w:p w14:paraId="476E8D81" w14:textId="77777777" w:rsidR="009D10FC" w:rsidRDefault="009D10FC" w:rsidP="00913E57">
            <w:pPr>
              <w:pStyle w:val="BodyText"/>
              <w:rPr>
                <w:sz w:val="22"/>
                <w:szCs w:val="22"/>
              </w:rPr>
            </w:pPr>
          </w:p>
          <w:p w14:paraId="41733BCB" w14:textId="77777777" w:rsidR="00913E57" w:rsidRDefault="00913E57" w:rsidP="00913E57">
            <w:pPr>
              <w:pStyle w:val="BodyText"/>
              <w:rPr>
                <w:sz w:val="22"/>
                <w:szCs w:val="22"/>
              </w:rPr>
            </w:pPr>
            <w:r w:rsidRPr="00B267FC">
              <w:rPr>
                <w:sz w:val="22"/>
                <w:szCs w:val="22"/>
              </w:rPr>
              <w:t>$2,000,000</w:t>
            </w:r>
          </w:p>
          <w:p w14:paraId="363A7246" w14:textId="716B9636" w:rsidR="003F1164" w:rsidRPr="00B267FC" w:rsidRDefault="003F1164" w:rsidP="00913E57">
            <w:pPr>
              <w:pStyle w:val="BodyText"/>
              <w:rPr>
                <w:bCs/>
                <w:iCs/>
                <w:sz w:val="22"/>
                <w:szCs w:val="22"/>
              </w:rPr>
            </w:pPr>
          </w:p>
        </w:tc>
      </w:tr>
    </w:tbl>
    <w:p w14:paraId="51727168" w14:textId="7088B083" w:rsidR="000A1A2E" w:rsidRPr="00FA718E" w:rsidRDefault="00EF26EC" w:rsidP="00525F2B">
      <w:pPr>
        <w:pStyle w:val="BodyText"/>
        <w:rPr>
          <w:sz w:val="22"/>
          <w:szCs w:val="22"/>
        </w:rPr>
      </w:pPr>
      <w:r>
        <w:rPr>
          <w:bCs/>
          <w:iCs/>
          <w:sz w:val="22"/>
          <w:szCs w:val="22"/>
        </w:rPr>
        <w:t xml:space="preserve"> </w:t>
      </w:r>
      <w:r w:rsidR="000A1A2E" w:rsidRPr="00B267FC">
        <w:rPr>
          <w:sz w:val="22"/>
          <w:szCs w:val="22"/>
        </w:rPr>
        <w:t xml:space="preserve"> </w:t>
      </w:r>
    </w:p>
    <w:p w14:paraId="2E51E7F0" w14:textId="03714EEA" w:rsidR="004A6DD2" w:rsidRDefault="004A6DD2" w:rsidP="00BA3F26">
      <w:pPr>
        <w:pStyle w:val="BodyText"/>
        <w:jc w:val="both"/>
        <w:rPr>
          <w:spacing w:val="-4"/>
          <w:sz w:val="22"/>
          <w:szCs w:val="22"/>
        </w:rPr>
      </w:pPr>
      <w:r w:rsidRPr="00B267FC">
        <w:rPr>
          <w:sz w:val="22"/>
          <w:szCs w:val="22"/>
        </w:rPr>
        <w:t>The</w:t>
      </w:r>
      <w:r w:rsidRPr="00B267FC">
        <w:rPr>
          <w:spacing w:val="-9"/>
          <w:sz w:val="22"/>
          <w:szCs w:val="22"/>
        </w:rPr>
        <w:t xml:space="preserve"> </w:t>
      </w:r>
      <w:r w:rsidRPr="00B267FC">
        <w:rPr>
          <w:sz w:val="22"/>
          <w:szCs w:val="22"/>
        </w:rPr>
        <w:t>following</w:t>
      </w:r>
      <w:r w:rsidRPr="00B267FC">
        <w:rPr>
          <w:spacing w:val="-7"/>
          <w:sz w:val="22"/>
          <w:szCs w:val="22"/>
        </w:rPr>
        <w:t xml:space="preserve"> </w:t>
      </w:r>
      <w:r w:rsidRPr="00B267FC">
        <w:rPr>
          <w:sz w:val="22"/>
          <w:szCs w:val="22"/>
        </w:rPr>
        <w:t>language</w:t>
      </w:r>
      <w:r w:rsidRPr="00B267FC">
        <w:rPr>
          <w:spacing w:val="-9"/>
          <w:sz w:val="22"/>
          <w:szCs w:val="22"/>
        </w:rPr>
        <w:t xml:space="preserve"> </w:t>
      </w:r>
      <w:r w:rsidRPr="00B267FC">
        <w:rPr>
          <w:sz w:val="22"/>
          <w:szCs w:val="22"/>
        </w:rPr>
        <w:t>should</w:t>
      </w:r>
      <w:r w:rsidRPr="00B267FC">
        <w:rPr>
          <w:spacing w:val="-6"/>
          <w:sz w:val="22"/>
          <w:szCs w:val="22"/>
        </w:rPr>
        <w:t xml:space="preserve"> </w:t>
      </w:r>
      <w:r w:rsidRPr="00B267FC">
        <w:rPr>
          <w:sz w:val="22"/>
          <w:szCs w:val="22"/>
        </w:rPr>
        <w:t>be</w:t>
      </w:r>
      <w:r w:rsidRPr="00B267FC">
        <w:rPr>
          <w:spacing w:val="-7"/>
          <w:sz w:val="22"/>
          <w:szCs w:val="22"/>
        </w:rPr>
        <w:t xml:space="preserve"> </w:t>
      </w:r>
      <w:r w:rsidRPr="00B267FC">
        <w:rPr>
          <w:sz w:val="22"/>
          <w:szCs w:val="22"/>
        </w:rPr>
        <w:t>included</w:t>
      </w:r>
      <w:r w:rsidRPr="00B267FC">
        <w:rPr>
          <w:spacing w:val="-7"/>
          <w:sz w:val="22"/>
          <w:szCs w:val="22"/>
        </w:rPr>
        <w:t xml:space="preserve"> </w:t>
      </w:r>
      <w:r w:rsidRPr="00B267FC">
        <w:rPr>
          <w:sz w:val="22"/>
          <w:szCs w:val="22"/>
        </w:rPr>
        <w:t>in</w:t>
      </w:r>
      <w:r w:rsidRPr="00B267FC">
        <w:rPr>
          <w:spacing w:val="-8"/>
          <w:sz w:val="22"/>
          <w:szCs w:val="22"/>
        </w:rPr>
        <w:t xml:space="preserve"> </w:t>
      </w:r>
      <w:r w:rsidRPr="00B267FC">
        <w:rPr>
          <w:sz w:val="22"/>
          <w:szCs w:val="22"/>
        </w:rPr>
        <w:t>the</w:t>
      </w:r>
      <w:r w:rsidRPr="00B267FC">
        <w:rPr>
          <w:spacing w:val="-8"/>
          <w:sz w:val="22"/>
          <w:szCs w:val="22"/>
        </w:rPr>
        <w:t xml:space="preserve"> </w:t>
      </w:r>
      <w:r w:rsidRPr="00B267FC">
        <w:rPr>
          <w:sz w:val="22"/>
          <w:szCs w:val="22"/>
        </w:rPr>
        <w:t>Description</w:t>
      </w:r>
      <w:r w:rsidRPr="00B267FC">
        <w:rPr>
          <w:spacing w:val="-9"/>
          <w:sz w:val="22"/>
          <w:szCs w:val="22"/>
        </w:rPr>
        <w:t xml:space="preserve"> </w:t>
      </w:r>
      <w:r w:rsidRPr="00B267FC">
        <w:rPr>
          <w:sz w:val="22"/>
          <w:szCs w:val="22"/>
        </w:rPr>
        <w:t>of</w:t>
      </w:r>
      <w:r w:rsidRPr="00B267FC">
        <w:rPr>
          <w:spacing w:val="-6"/>
          <w:sz w:val="22"/>
          <w:szCs w:val="22"/>
        </w:rPr>
        <w:t xml:space="preserve"> </w:t>
      </w:r>
      <w:r w:rsidRPr="00B267FC">
        <w:rPr>
          <w:sz w:val="22"/>
          <w:szCs w:val="22"/>
        </w:rPr>
        <w:t>Operations</w:t>
      </w:r>
      <w:r w:rsidRPr="00B267FC">
        <w:rPr>
          <w:spacing w:val="-7"/>
          <w:sz w:val="22"/>
          <w:szCs w:val="22"/>
        </w:rPr>
        <w:t xml:space="preserve"> </w:t>
      </w:r>
      <w:r w:rsidRPr="00B267FC">
        <w:rPr>
          <w:sz w:val="22"/>
          <w:szCs w:val="22"/>
        </w:rPr>
        <w:t>section</w:t>
      </w:r>
      <w:r w:rsidRPr="00B267FC">
        <w:rPr>
          <w:spacing w:val="-7"/>
          <w:sz w:val="22"/>
          <w:szCs w:val="22"/>
        </w:rPr>
        <w:t xml:space="preserve"> </w:t>
      </w:r>
      <w:r w:rsidRPr="00B267FC">
        <w:rPr>
          <w:sz w:val="22"/>
          <w:szCs w:val="22"/>
        </w:rPr>
        <w:t>of</w:t>
      </w:r>
      <w:r w:rsidRPr="00B267FC">
        <w:rPr>
          <w:spacing w:val="-6"/>
          <w:sz w:val="22"/>
          <w:szCs w:val="22"/>
        </w:rPr>
        <w:t xml:space="preserve"> </w:t>
      </w:r>
      <w:r w:rsidRPr="00B267FC">
        <w:rPr>
          <w:sz w:val="22"/>
          <w:szCs w:val="22"/>
        </w:rPr>
        <w:t>the</w:t>
      </w:r>
      <w:r w:rsidRPr="00B267FC">
        <w:rPr>
          <w:spacing w:val="-8"/>
          <w:sz w:val="22"/>
          <w:szCs w:val="22"/>
        </w:rPr>
        <w:t xml:space="preserve"> </w:t>
      </w:r>
      <w:r w:rsidRPr="00B267FC">
        <w:rPr>
          <w:spacing w:val="-4"/>
          <w:sz w:val="22"/>
          <w:szCs w:val="22"/>
        </w:rPr>
        <w:t>COI:</w:t>
      </w:r>
    </w:p>
    <w:p w14:paraId="033812F8" w14:textId="77777777" w:rsidR="00BA3F26" w:rsidRDefault="00BA3F26" w:rsidP="00BA3F26">
      <w:pPr>
        <w:pStyle w:val="BodyText"/>
        <w:jc w:val="both"/>
        <w:rPr>
          <w:spacing w:val="-4"/>
          <w:sz w:val="22"/>
          <w:szCs w:val="22"/>
        </w:rPr>
      </w:pPr>
    </w:p>
    <w:p w14:paraId="382A02A3" w14:textId="46754601" w:rsidR="00EB1D1A" w:rsidRDefault="00BA3F26" w:rsidP="00712219">
      <w:pPr>
        <w:pStyle w:val="Style2COI"/>
      </w:pPr>
      <w:r w:rsidRPr="00060165">
        <w:t>The State of Georgia, its officers, employees, agents, and volunteers are named as additional insureds with respect to the General, Contractors Pollution, Automobile and Umbrella Liability policies. A waiver of subrogation applies to Workers’ Compensation and the General, Contractors Pollution, Automobile and Umbrella Liability policies as evidenced on this certificate of insurance. All insurance policies above are primary and non-contributory to any other insurance available to the Certificate Holder.</w:t>
      </w:r>
    </w:p>
    <w:p w14:paraId="27B93B6E" w14:textId="77777777" w:rsidR="00EB1D1A" w:rsidRPr="00712219" w:rsidRDefault="00EB1D1A" w:rsidP="00EB1D1A">
      <w:pPr>
        <w:pStyle w:val="BodyText"/>
        <w:jc w:val="both"/>
      </w:pPr>
    </w:p>
    <w:p w14:paraId="101E9549" w14:textId="77777777" w:rsidR="004A6DD2" w:rsidRPr="00BA3F26" w:rsidRDefault="004A6DD2" w:rsidP="00A9369C">
      <w:pPr>
        <w:pStyle w:val="Heading3"/>
        <w:numPr>
          <w:ilvl w:val="0"/>
          <w:numId w:val="26"/>
        </w:numPr>
        <w:jc w:val="left"/>
        <w:rPr>
          <w:sz w:val="22"/>
          <w:szCs w:val="22"/>
        </w:rPr>
      </w:pPr>
      <w:bookmarkStart w:id="117" w:name="_Toc200026145"/>
      <w:r w:rsidRPr="00BA3F26">
        <w:rPr>
          <w:sz w:val="22"/>
          <w:szCs w:val="22"/>
        </w:rPr>
        <w:t>Demolition:</w:t>
      </w:r>
      <w:bookmarkEnd w:id="117"/>
    </w:p>
    <w:p w14:paraId="5E9FDE0B" w14:textId="77777777" w:rsidR="004A6DD2" w:rsidRPr="00B267FC" w:rsidRDefault="004A6DD2" w:rsidP="00C028D0">
      <w:pPr>
        <w:pStyle w:val="BodyText"/>
        <w:rPr>
          <w:b/>
          <w:i/>
          <w:sz w:val="22"/>
          <w:szCs w:val="22"/>
        </w:rPr>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733"/>
      </w:tblGrid>
      <w:tr w:rsidR="000A5D6E" w:rsidRPr="00B267FC" w14:paraId="24D2FD6E" w14:textId="77777777" w:rsidTr="00D7254B">
        <w:tc>
          <w:tcPr>
            <w:tcW w:w="4680" w:type="dxa"/>
          </w:tcPr>
          <w:p w14:paraId="04A88ABC" w14:textId="77777777" w:rsidR="000A5D6E" w:rsidRPr="00856597" w:rsidRDefault="000A5D6E" w:rsidP="00C028D0">
            <w:pPr>
              <w:pStyle w:val="BodyText"/>
              <w:rPr>
                <w:bCs/>
                <w:iCs/>
                <w:sz w:val="22"/>
                <w:szCs w:val="22"/>
              </w:rPr>
            </w:pPr>
            <w:r w:rsidRPr="00856597">
              <w:rPr>
                <w:bCs/>
                <w:iCs/>
                <w:sz w:val="22"/>
                <w:szCs w:val="22"/>
              </w:rPr>
              <w:t>Worker’s Compensation (WC):</w:t>
            </w:r>
          </w:p>
          <w:p w14:paraId="3DFF0CC5" w14:textId="77777777" w:rsidR="00EA4B85" w:rsidRDefault="00EA4B85" w:rsidP="00C028D0">
            <w:pPr>
              <w:pStyle w:val="BodyText"/>
              <w:rPr>
                <w:bCs/>
                <w:iCs/>
                <w:sz w:val="22"/>
                <w:szCs w:val="22"/>
              </w:rPr>
            </w:pPr>
          </w:p>
          <w:p w14:paraId="4E80732E" w14:textId="53214273" w:rsidR="000A5D6E" w:rsidRPr="00856597" w:rsidRDefault="000A5D6E" w:rsidP="00C028D0">
            <w:pPr>
              <w:pStyle w:val="BodyText"/>
              <w:rPr>
                <w:bCs/>
                <w:iCs/>
                <w:sz w:val="22"/>
                <w:szCs w:val="22"/>
              </w:rPr>
            </w:pPr>
            <w:r w:rsidRPr="00856597">
              <w:rPr>
                <w:bCs/>
                <w:iCs/>
                <w:sz w:val="22"/>
                <w:szCs w:val="22"/>
              </w:rPr>
              <w:t xml:space="preserve">Commercial General Liability (CGL): </w:t>
            </w:r>
          </w:p>
        </w:tc>
        <w:tc>
          <w:tcPr>
            <w:tcW w:w="0" w:type="auto"/>
          </w:tcPr>
          <w:p w14:paraId="30CF894C" w14:textId="1485F0F2" w:rsidR="000A5D6E" w:rsidRPr="00856597" w:rsidRDefault="000A5D6E" w:rsidP="00D7254B">
            <w:pPr>
              <w:pStyle w:val="BodyText"/>
              <w:jc w:val="both"/>
              <w:rPr>
                <w:bCs/>
                <w:iCs/>
                <w:sz w:val="22"/>
                <w:szCs w:val="22"/>
              </w:rPr>
            </w:pPr>
            <w:r w:rsidRPr="00856597">
              <w:rPr>
                <w:bCs/>
                <w:iCs/>
                <w:sz w:val="22"/>
                <w:szCs w:val="22"/>
              </w:rPr>
              <w:t>Statutory</w:t>
            </w:r>
            <w:r w:rsidR="00794C3B">
              <w:rPr>
                <w:bCs/>
                <w:iCs/>
                <w:sz w:val="22"/>
                <w:szCs w:val="22"/>
              </w:rPr>
              <w:t xml:space="preserve"> Limits</w:t>
            </w:r>
          </w:p>
        </w:tc>
      </w:tr>
      <w:tr w:rsidR="000A5D6E" w:rsidRPr="00B267FC" w14:paraId="74062242" w14:textId="77777777" w:rsidTr="00D7254B">
        <w:tc>
          <w:tcPr>
            <w:tcW w:w="4680" w:type="dxa"/>
          </w:tcPr>
          <w:p w14:paraId="4D51301D" w14:textId="24AB0CB4" w:rsidR="000A5D6E" w:rsidRPr="00B267FC" w:rsidRDefault="000A5D6E" w:rsidP="00C028D0">
            <w:pPr>
              <w:pStyle w:val="BodyText"/>
              <w:rPr>
                <w:bCs/>
                <w:iCs/>
                <w:sz w:val="22"/>
                <w:szCs w:val="22"/>
              </w:rPr>
            </w:pPr>
            <w:r w:rsidRPr="00B267FC">
              <w:rPr>
                <w:bCs/>
                <w:iCs/>
                <w:sz w:val="22"/>
                <w:szCs w:val="22"/>
              </w:rPr>
              <w:t xml:space="preserve">Each Occurrence Limit: </w:t>
            </w:r>
          </w:p>
        </w:tc>
        <w:tc>
          <w:tcPr>
            <w:tcW w:w="0" w:type="auto"/>
          </w:tcPr>
          <w:p w14:paraId="3EAFA97E" w14:textId="49AE4ABD" w:rsidR="000A5D6E" w:rsidRPr="00B267FC" w:rsidRDefault="000A5D6E" w:rsidP="00C028D0">
            <w:pPr>
              <w:pStyle w:val="BodyText"/>
              <w:rPr>
                <w:bCs/>
                <w:iCs/>
                <w:sz w:val="22"/>
                <w:szCs w:val="22"/>
              </w:rPr>
            </w:pPr>
            <w:r w:rsidRPr="00B267FC">
              <w:rPr>
                <w:bCs/>
                <w:iCs/>
                <w:sz w:val="22"/>
                <w:szCs w:val="22"/>
              </w:rPr>
              <w:t>$1,000,000</w:t>
            </w:r>
          </w:p>
        </w:tc>
      </w:tr>
      <w:tr w:rsidR="000A5D6E" w:rsidRPr="00B267FC" w14:paraId="69BC6B20" w14:textId="77777777" w:rsidTr="00D7254B">
        <w:tc>
          <w:tcPr>
            <w:tcW w:w="4680" w:type="dxa"/>
          </w:tcPr>
          <w:p w14:paraId="2A5D35DD" w14:textId="097EB153" w:rsidR="000A5D6E" w:rsidRPr="00B267FC" w:rsidRDefault="000A5D6E" w:rsidP="00C028D0">
            <w:pPr>
              <w:pStyle w:val="BodyText"/>
              <w:rPr>
                <w:bCs/>
                <w:iCs/>
                <w:sz w:val="22"/>
                <w:szCs w:val="22"/>
              </w:rPr>
            </w:pPr>
            <w:r w:rsidRPr="00B267FC">
              <w:rPr>
                <w:bCs/>
                <w:iCs/>
                <w:sz w:val="22"/>
                <w:szCs w:val="22"/>
              </w:rPr>
              <w:t xml:space="preserve">Personal &amp; Advertising Injury Limit: </w:t>
            </w:r>
          </w:p>
        </w:tc>
        <w:tc>
          <w:tcPr>
            <w:tcW w:w="0" w:type="auto"/>
          </w:tcPr>
          <w:p w14:paraId="54E82ABD" w14:textId="76718C5A" w:rsidR="000A5D6E" w:rsidRPr="00B267FC" w:rsidRDefault="000A5D6E" w:rsidP="00C028D0">
            <w:pPr>
              <w:pStyle w:val="BodyText"/>
              <w:rPr>
                <w:bCs/>
                <w:iCs/>
                <w:sz w:val="22"/>
                <w:szCs w:val="22"/>
              </w:rPr>
            </w:pPr>
            <w:r w:rsidRPr="00B267FC">
              <w:rPr>
                <w:bCs/>
                <w:iCs/>
                <w:sz w:val="22"/>
                <w:szCs w:val="22"/>
              </w:rPr>
              <w:t>$1,000,000</w:t>
            </w:r>
          </w:p>
        </w:tc>
      </w:tr>
      <w:tr w:rsidR="000A5D6E" w:rsidRPr="00B267FC" w14:paraId="1C454AFA" w14:textId="77777777" w:rsidTr="00D7254B">
        <w:tc>
          <w:tcPr>
            <w:tcW w:w="4680" w:type="dxa"/>
          </w:tcPr>
          <w:p w14:paraId="7C669BFD" w14:textId="6E16603E" w:rsidR="000A5D6E" w:rsidRPr="00B267FC" w:rsidRDefault="000A5D6E" w:rsidP="00C028D0">
            <w:pPr>
              <w:pStyle w:val="BodyText"/>
              <w:rPr>
                <w:bCs/>
                <w:iCs/>
                <w:sz w:val="22"/>
                <w:szCs w:val="22"/>
              </w:rPr>
            </w:pPr>
            <w:r w:rsidRPr="00B267FC">
              <w:rPr>
                <w:bCs/>
                <w:iCs/>
                <w:sz w:val="22"/>
                <w:szCs w:val="22"/>
              </w:rPr>
              <w:t xml:space="preserve">General Aggregate Limit: </w:t>
            </w:r>
          </w:p>
        </w:tc>
        <w:tc>
          <w:tcPr>
            <w:tcW w:w="0" w:type="auto"/>
          </w:tcPr>
          <w:p w14:paraId="077B324C" w14:textId="0EC2DECA" w:rsidR="000A5D6E" w:rsidRPr="00B267FC" w:rsidRDefault="000A5D6E" w:rsidP="00C028D0">
            <w:pPr>
              <w:pStyle w:val="BodyText"/>
              <w:rPr>
                <w:bCs/>
                <w:iCs/>
                <w:sz w:val="22"/>
                <w:szCs w:val="22"/>
              </w:rPr>
            </w:pPr>
            <w:r w:rsidRPr="00B267FC">
              <w:rPr>
                <w:bCs/>
                <w:iCs/>
                <w:sz w:val="22"/>
                <w:szCs w:val="22"/>
              </w:rPr>
              <w:t>$2,000,000</w:t>
            </w:r>
          </w:p>
        </w:tc>
      </w:tr>
      <w:tr w:rsidR="000A5D6E" w:rsidRPr="00B267FC" w14:paraId="5589DA15" w14:textId="77777777" w:rsidTr="00D7254B">
        <w:tc>
          <w:tcPr>
            <w:tcW w:w="4680" w:type="dxa"/>
          </w:tcPr>
          <w:p w14:paraId="421551DC" w14:textId="6AABCA94" w:rsidR="000A5D6E" w:rsidRPr="00B267FC" w:rsidRDefault="000A5D6E" w:rsidP="00C028D0">
            <w:pPr>
              <w:pStyle w:val="BodyText"/>
              <w:rPr>
                <w:bCs/>
                <w:iCs/>
                <w:sz w:val="22"/>
                <w:szCs w:val="22"/>
              </w:rPr>
            </w:pPr>
            <w:r w:rsidRPr="00B267FC">
              <w:rPr>
                <w:bCs/>
                <w:iCs/>
                <w:sz w:val="22"/>
                <w:szCs w:val="22"/>
              </w:rPr>
              <w:t xml:space="preserve">Products/ Completed Ops. Aggregate Limit: </w:t>
            </w:r>
          </w:p>
        </w:tc>
        <w:tc>
          <w:tcPr>
            <w:tcW w:w="0" w:type="auto"/>
          </w:tcPr>
          <w:p w14:paraId="46F23937" w14:textId="199C0F4A" w:rsidR="000A5D6E" w:rsidRPr="00B267FC" w:rsidRDefault="000A5D6E" w:rsidP="00C028D0">
            <w:pPr>
              <w:pStyle w:val="BodyText"/>
              <w:rPr>
                <w:bCs/>
                <w:iCs/>
                <w:sz w:val="22"/>
                <w:szCs w:val="22"/>
              </w:rPr>
            </w:pPr>
            <w:r w:rsidRPr="00B267FC">
              <w:rPr>
                <w:bCs/>
                <w:iCs/>
                <w:sz w:val="22"/>
                <w:szCs w:val="22"/>
              </w:rPr>
              <w:t>$2,000,000</w:t>
            </w:r>
          </w:p>
        </w:tc>
      </w:tr>
    </w:tbl>
    <w:p w14:paraId="312DF20F" w14:textId="13033665" w:rsidR="000A5D6E" w:rsidRPr="00B267FC" w:rsidRDefault="000A5D6E" w:rsidP="00C028D0">
      <w:pPr>
        <w:pStyle w:val="BodyText"/>
        <w:rPr>
          <w:b/>
          <w:i/>
          <w:sz w:val="22"/>
          <w:szCs w:val="22"/>
        </w:rPr>
      </w:pPr>
      <w:r w:rsidRPr="00B267FC">
        <w:rPr>
          <w:b/>
          <w:i/>
          <w:sz w:val="22"/>
          <w:szCs w:val="22"/>
        </w:rPr>
        <w:t xml:space="preserve"> </w:t>
      </w: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350"/>
      </w:tblGrid>
      <w:tr w:rsidR="000A5D6E" w:rsidRPr="00B267FC" w14:paraId="5DE32AAF" w14:textId="77777777" w:rsidTr="00D7254B">
        <w:tc>
          <w:tcPr>
            <w:tcW w:w="4680" w:type="dxa"/>
          </w:tcPr>
          <w:p w14:paraId="7469FEC2" w14:textId="7659FAFA" w:rsidR="000A5D6E" w:rsidRPr="00856597" w:rsidRDefault="000A5D6E" w:rsidP="00C028D0">
            <w:pPr>
              <w:pStyle w:val="BodyText"/>
              <w:rPr>
                <w:bCs/>
                <w:iCs/>
                <w:sz w:val="22"/>
                <w:szCs w:val="22"/>
              </w:rPr>
            </w:pPr>
            <w:r w:rsidRPr="00856597">
              <w:rPr>
                <w:bCs/>
                <w:iCs/>
                <w:sz w:val="22"/>
                <w:szCs w:val="22"/>
              </w:rPr>
              <w:t xml:space="preserve">Automobile Liability: </w:t>
            </w:r>
          </w:p>
        </w:tc>
        <w:tc>
          <w:tcPr>
            <w:tcW w:w="1350" w:type="dxa"/>
          </w:tcPr>
          <w:p w14:paraId="215F3E3B" w14:textId="717942BC" w:rsidR="000A5D6E" w:rsidRPr="00856597" w:rsidRDefault="000A5D6E" w:rsidP="00C028D0">
            <w:pPr>
              <w:pStyle w:val="BodyText"/>
              <w:rPr>
                <w:bCs/>
                <w:iCs/>
                <w:sz w:val="22"/>
                <w:szCs w:val="22"/>
              </w:rPr>
            </w:pPr>
          </w:p>
        </w:tc>
      </w:tr>
      <w:tr w:rsidR="000A5D6E" w:rsidRPr="00B267FC" w14:paraId="5B695DFA" w14:textId="77777777" w:rsidTr="00D7254B">
        <w:tc>
          <w:tcPr>
            <w:tcW w:w="4680" w:type="dxa"/>
          </w:tcPr>
          <w:p w14:paraId="6EE95FD3" w14:textId="4D060063" w:rsidR="000A5D6E" w:rsidRPr="00B267FC" w:rsidRDefault="000A5D6E" w:rsidP="00C028D0">
            <w:pPr>
              <w:pStyle w:val="BodyText"/>
              <w:rPr>
                <w:bCs/>
                <w:iCs/>
                <w:sz w:val="22"/>
                <w:szCs w:val="22"/>
              </w:rPr>
            </w:pPr>
            <w:r w:rsidRPr="00B267FC">
              <w:rPr>
                <w:bCs/>
                <w:iCs/>
                <w:sz w:val="22"/>
                <w:szCs w:val="22"/>
              </w:rPr>
              <w:t xml:space="preserve">Combined Single Limit: </w:t>
            </w:r>
          </w:p>
        </w:tc>
        <w:tc>
          <w:tcPr>
            <w:tcW w:w="1350" w:type="dxa"/>
          </w:tcPr>
          <w:p w14:paraId="0A0E2335" w14:textId="597B64AB" w:rsidR="000A5D6E" w:rsidRPr="00B267FC" w:rsidRDefault="000A5D6E" w:rsidP="00C028D0">
            <w:pPr>
              <w:pStyle w:val="BodyText"/>
              <w:rPr>
                <w:bCs/>
                <w:iCs/>
                <w:sz w:val="22"/>
                <w:szCs w:val="22"/>
              </w:rPr>
            </w:pPr>
            <w:r w:rsidRPr="00B267FC">
              <w:rPr>
                <w:bCs/>
                <w:iCs/>
                <w:sz w:val="22"/>
                <w:szCs w:val="22"/>
              </w:rPr>
              <w:t>$1,000,000</w:t>
            </w:r>
          </w:p>
        </w:tc>
      </w:tr>
    </w:tbl>
    <w:p w14:paraId="2BBC2E47" w14:textId="6DD1C797" w:rsidR="000A5D6E" w:rsidRPr="00B267FC" w:rsidRDefault="000A5D6E" w:rsidP="00C028D0">
      <w:pPr>
        <w:pStyle w:val="BodyText"/>
        <w:rPr>
          <w:b/>
          <w:i/>
          <w:sz w:val="22"/>
          <w:szCs w:val="22"/>
        </w:rPr>
      </w:pPr>
      <w:r w:rsidRPr="00B267FC">
        <w:rPr>
          <w:b/>
          <w:i/>
          <w:sz w:val="22"/>
          <w:szCs w:val="22"/>
        </w:rPr>
        <w:t xml:space="preserve"> </w:t>
      </w: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440"/>
      </w:tblGrid>
      <w:tr w:rsidR="00A15A15" w:rsidRPr="00B267FC" w14:paraId="0F1DC0E9" w14:textId="77777777" w:rsidTr="00D7254B">
        <w:tc>
          <w:tcPr>
            <w:tcW w:w="4680" w:type="dxa"/>
          </w:tcPr>
          <w:p w14:paraId="0D7C3660" w14:textId="16C1E049" w:rsidR="00A15A15" w:rsidRPr="00856597" w:rsidRDefault="00A15A15" w:rsidP="00C028D0">
            <w:pPr>
              <w:pStyle w:val="BodyText"/>
              <w:rPr>
                <w:bCs/>
                <w:iCs/>
                <w:sz w:val="22"/>
                <w:szCs w:val="22"/>
              </w:rPr>
            </w:pPr>
            <w:r w:rsidRPr="00856597">
              <w:rPr>
                <w:bCs/>
                <w:iCs/>
                <w:sz w:val="22"/>
                <w:szCs w:val="22"/>
              </w:rPr>
              <w:t>Excess/Umbrella Liability:</w:t>
            </w:r>
          </w:p>
        </w:tc>
        <w:tc>
          <w:tcPr>
            <w:tcW w:w="1440" w:type="dxa"/>
          </w:tcPr>
          <w:p w14:paraId="713EBE77" w14:textId="540229CC" w:rsidR="00A15A15" w:rsidRPr="00856597" w:rsidRDefault="00A15A15" w:rsidP="00C028D0">
            <w:pPr>
              <w:pStyle w:val="BodyText"/>
              <w:rPr>
                <w:bCs/>
                <w:iCs/>
                <w:sz w:val="22"/>
                <w:szCs w:val="22"/>
              </w:rPr>
            </w:pPr>
          </w:p>
        </w:tc>
      </w:tr>
      <w:tr w:rsidR="00A15A15" w:rsidRPr="00B267FC" w14:paraId="646DBEE1" w14:textId="77777777" w:rsidTr="00D7254B">
        <w:tc>
          <w:tcPr>
            <w:tcW w:w="4680" w:type="dxa"/>
          </w:tcPr>
          <w:p w14:paraId="037E70DB" w14:textId="213E2D9A" w:rsidR="00A15A15" w:rsidRPr="00B267FC" w:rsidRDefault="00A15A15" w:rsidP="00C028D0">
            <w:pPr>
              <w:pStyle w:val="BodyText"/>
              <w:rPr>
                <w:bCs/>
                <w:iCs/>
                <w:sz w:val="22"/>
                <w:szCs w:val="22"/>
              </w:rPr>
            </w:pPr>
            <w:r w:rsidRPr="00B267FC">
              <w:rPr>
                <w:bCs/>
                <w:iCs/>
                <w:sz w:val="22"/>
                <w:szCs w:val="22"/>
              </w:rPr>
              <w:t xml:space="preserve">Each Occurrence Limit: </w:t>
            </w:r>
          </w:p>
        </w:tc>
        <w:tc>
          <w:tcPr>
            <w:tcW w:w="1440" w:type="dxa"/>
          </w:tcPr>
          <w:p w14:paraId="24BC3C9B" w14:textId="1C97432D" w:rsidR="00A15A15" w:rsidRPr="00B267FC" w:rsidRDefault="00A15A15" w:rsidP="00C028D0">
            <w:pPr>
              <w:pStyle w:val="BodyText"/>
              <w:rPr>
                <w:bCs/>
                <w:iCs/>
                <w:sz w:val="22"/>
                <w:szCs w:val="22"/>
              </w:rPr>
            </w:pPr>
            <w:r w:rsidRPr="00B267FC">
              <w:rPr>
                <w:bCs/>
                <w:iCs/>
                <w:sz w:val="22"/>
                <w:szCs w:val="22"/>
              </w:rPr>
              <w:t>$50,000,000</w:t>
            </w:r>
          </w:p>
        </w:tc>
      </w:tr>
      <w:tr w:rsidR="00A15A15" w:rsidRPr="00B267FC" w14:paraId="680DF9ED" w14:textId="77777777" w:rsidTr="00D7254B">
        <w:tc>
          <w:tcPr>
            <w:tcW w:w="4680" w:type="dxa"/>
          </w:tcPr>
          <w:p w14:paraId="71C643AC" w14:textId="15C0522E" w:rsidR="00A15A15" w:rsidRPr="00B267FC" w:rsidRDefault="00A15A15" w:rsidP="00C028D0">
            <w:pPr>
              <w:pStyle w:val="BodyText"/>
              <w:rPr>
                <w:bCs/>
                <w:iCs/>
                <w:sz w:val="22"/>
                <w:szCs w:val="22"/>
              </w:rPr>
            </w:pPr>
            <w:r w:rsidRPr="00B267FC">
              <w:rPr>
                <w:bCs/>
                <w:iCs/>
                <w:sz w:val="22"/>
                <w:szCs w:val="22"/>
              </w:rPr>
              <w:lastRenderedPageBreak/>
              <w:t xml:space="preserve">Aggregate Limit: </w:t>
            </w:r>
          </w:p>
        </w:tc>
        <w:tc>
          <w:tcPr>
            <w:tcW w:w="1440" w:type="dxa"/>
          </w:tcPr>
          <w:p w14:paraId="5E1F0BA1" w14:textId="4B76AD4B" w:rsidR="00A15A15" w:rsidRPr="00B267FC" w:rsidRDefault="00A15A15" w:rsidP="00C028D0">
            <w:pPr>
              <w:pStyle w:val="BodyText"/>
              <w:rPr>
                <w:bCs/>
                <w:iCs/>
                <w:sz w:val="22"/>
                <w:szCs w:val="22"/>
              </w:rPr>
            </w:pPr>
            <w:r w:rsidRPr="00B267FC">
              <w:rPr>
                <w:bCs/>
                <w:iCs/>
                <w:sz w:val="22"/>
                <w:szCs w:val="22"/>
              </w:rPr>
              <w:t>$50,000,000</w:t>
            </w:r>
          </w:p>
        </w:tc>
      </w:tr>
    </w:tbl>
    <w:p w14:paraId="4FC6B864" w14:textId="77777777" w:rsidR="000A5D6E" w:rsidRPr="00B267FC" w:rsidRDefault="000A5D6E" w:rsidP="00C028D0">
      <w:pPr>
        <w:pStyle w:val="BodyText"/>
        <w:rPr>
          <w:b/>
          <w:i/>
          <w:sz w:val="22"/>
          <w:szCs w:val="22"/>
        </w:rPr>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440"/>
      </w:tblGrid>
      <w:tr w:rsidR="00A15A15" w:rsidRPr="00B267FC" w14:paraId="67D42658" w14:textId="77777777" w:rsidTr="0007655D">
        <w:tc>
          <w:tcPr>
            <w:tcW w:w="4770" w:type="dxa"/>
          </w:tcPr>
          <w:p w14:paraId="49E9EBC8" w14:textId="3411752E" w:rsidR="00A15A15" w:rsidRPr="00856597" w:rsidRDefault="00A15A15" w:rsidP="00C028D0">
            <w:pPr>
              <w:pStyle w:val="BodyText"/>
              <w:rPr>
                <w:bCs/>
                <w:iCs/>
                <w:sz w:val="22"/>
                <w:szCs w:val="22"/>
              </w:rPr>
            </w:pPr>
            <w:r w:rsidRPr="00856597">
              <w:rPr>
                <w:bCs/>
                <w:iCs/>
                <w:sz w:val="22"/>
                <w:szCs w:val="22"/>
              </w:rPr>
              <w:t xml:space="preserve">Job Pollution Liability: </w:t>
            </w:r>
          </w:p>
        </w:tc>
        <w:tc>
          <w:tcPr>
            <w:tcW w:w="1440" w:type="dxa"/>
          </w:tcPr>
          <w:p w14:paraId="2E07444E" w14:textId="720A488E" w:rsidR="00A15A15" w:rsidRPr="00856597" w:rsidRDefault="00A15A15" w:rsidP="00C028D0">
            <w:pPr>
              <w:pStyle w:val="BodyText"/>
              <w:rPr>
                <w:bCs/>
                <w:iCs/>
                <w:sz w:val="22"/>
                <w:szCs w:val="22"/>
              </w:rPr>
            </w:pPr>
          </w:p>
        </w:tc>
      </w:tr>
      <w:tr w:rsidR="00A15A15" w:rsidRPr="00B267FC" w14:paraId="7030F9FF" w14:textId="77777777" w:rsidTr="0007655D">
        <w:tc>
          <w:tcPr>
            <w:tcW w:w="4770" w:type="dxa"/>
          </w:tcPr>
          <w:p w14:paraId="50CFFF25" w14:textId="24F9F02D" w:rsidR="00A15A15" w:rsidRPr="00B267FC" w:rsidRDefault="00A15A15" w:rsidP="00C028D0">
            <w:pPr>
              <w:pStyle w:val="BodyText"/>
              <w:rPr>
                <w:bCs/>
                <w:iCs/>
                <w:sz w:val="22"/>
                <w:szCs w:val="22"/>
              </w:rPr>
            </w:pPr>
            <w:r w:rsidRPr="00B267FC">
              <w:rPr>
                <w:bCs/>
                <w:iCs/>
                <w:sz w:val="22"/>
                <w:szCs w:val="22"/>
              </w:rPr>
              <w:t>Each Occurrence Limit:</w:t>
            </w:r>
          </w:p>
        </w:tc>
        <w:tc>
          <w:tcPr>
            <w:tcW w:w="1440" w:type="dxa"/>
          </w:tcPr>
          <w:p w14:paraId="567C0DF9" w14:textId="14E665DF" w:rsidR="00A15A15" w:rsidRPr="00B267FC" w:rsidRDefault="00A15A15" w:rsidP="00C028D0">
            <w:pPr>
              <w:pStyle w:val="BodyText"/>
              <w:rPr>
                <w:bCs/>
                <w:iCs/>
                <w:sz w:val="22"/>
                <w:szCs w:val="22"/>
              </w:rPr>
            </w:pPr>
            <w:r w:rsidRPr="00B267FC">
              <w:rPr>
                <w:bCs/>
                <w:iCs/>
                <w:sz w:val="22"/>
                <w:szCs w:val="22"/>
              </w:rPr>
              <w:t>$2,000,000</w:t>
            </w:r>
          </w:p>
        </w:tc>
      </w:tr>
      <w:tr w:rsidR="00A15A15" w:rsidRPr="00B267FC" w14:paraId="07AED966" w14:textId="77777777" w:rsidTr="0007655D">
        <w:tc>
          <w:tcPr>
            <w:tcW w:w="4770" w:type="dxa"/>
          </w:tcPr>
          <w:p w14:paraId="21F3A519" w14:textId="50FF2CE7" w:rsidR="00A15A15" w:rsidRPr="00B267FC" w:rsidRDefault="00A15A15" w:rsidP="00C028D0">
            <w:pPr>
              <w:pStyle w:val="BodyText"/>
              <w:rPr>
                <w:bCs/>
                <w:iCs/>
                <w:sz w:val="22"/>
                <w:szCs w:val="22"/>
              </w:rPr>
            </w:pPr>
            <w:r w:rsidRPr="00B267FC">
              <w:rPr>
                <w:bCs/>
                <w:iCs/>
                <w:sz w:val="22"/>
                <w:szCs w:val="22"/>
              </w:rPr>
              <w:t xml:space="preserve">Aggregate Limit: </w:t>
            </w:r>
          </w:p>
        </w:tc>
        <w:tc>
          <w:tcPr>
            <w:tcW w:w="1440" w:type="dxa"/>
          </w:tcPr>
          <w:p w14:paraId="1B11747F" w14:textId="65A4DBBF" w:rsidR="00A15A15" w:rsidRPr="00B267FC" w:rsidRDefault="00A15A15" w:rsidP="00C028D0">
            <w:pPr>
              <w:pStyle w:val="BodyText"/>
              <w:rPr>
                <w:bCs/>
                <w:iCs/>
                <w:sz w:val="22"/>
                <w:szCs w:val="22"/>
              </w:rPr>
            </w:pPr>
            <w:r w:rsidRPr="00B267FC">
              <w:rPr>
                <w:bCs/>
                <w:iCs/>
                <w:sz w:val="22"/>
                <w:szCs w:val="22"/>
              </w:rPr>
              <w:t>$4,000,000</w:t>
            </w:r>
          </w:p>
        </w:tc>
      </w:tr>
    </w:tbl>
    <w:p w14:paraId="188B74CA" w14:textId="77777777" w:rsidR="004A6DD2" w:rsidRPr="00B267FC" w:rsidRDefault="004A6DD2" w:rsidP="00C028D0">
      <w:pPr>
        <w:pStyle w:val="BodyText"/>
        <w:rPr>
          <w:sz w:val="22"/>
          <w:szCs w:val="22"/>
        </w:rPr>
      </w:pPr>
    </w:p>
    <w:p w14:paraId="390C398F" w14:textId="63302F10" w:rsidR="004A6DD2" w:rsidRPr="00D7254B" w:rsidRDefault="004A6DD2" w:rsidP="00742814">
      <w:pPr>
        <w:pStyle w:val="BodyText"/>
        <w:jc w:val="both"/>
        <w:rPr>
          <w:sz w:val="22"/>
          <w:szCs w:val="22"/>
        </w:rPr>
      </w:pPr>
      <w:r w:rsidRPr="00D7254B">
        <w:rPr>
          <w:sz w:val="22"/>
          <w:szCs w:val="22"/>
        </w:rPr>
        <w:t>Products and Completed Operations insurance shall be maintained for a minimum period of at least two (2) years after Substantial Completion or final payment, whichever is earlier. If the supplier intends to implode any building(s), the supplier’s implosion Subcontractor must also provide its own Excess/Umbrella Liability insurance in the amount of $20,000,000 per occurrence/aggregate limit.</w:t>
      </w:r>
    </w:p>
    <w:p w14:paraId="2508E410" w14:textId="77777777" w:rsidR="004A6DD2" w:rsidRPr="00B267FC" w:rsidRDefault="004A6DD2" w:rsidP="00C028D0">
      <w:pPr>
        <w:pStyle w:val="BodyText"/>
        <w:rPr>
          <w:i/>
          <w:sz w:val="22"/>
          <w:szCs w:val="22"/>
        </w:rPr>
      </w:pPr>
    </w:p>
    <w:p w14:paraId="61220DBB" w14:textId="77777777" w:rsidR="004A6DD2" w:rsidRPr="00D7254B" w:rsidRDefault="004A6DD2" w:rsidP="00742814">
      <w:pPr>
        <w:pStyle w:val="BodyText"/>
        <w:jc w:val="both"/>
        <w:rPr>
          <w:sz w:val="22"/>
          <w:szCs w:val="22"/>
        </w:rPr>
      </w:pPr>
      <w:r w:rsidRPr="00D7254B">
        <w:rPr>
          <w:sz w:val="22"/>
          <w:szCs w:val="22"/>
        </w:rPr>
        <w:t>The following language should be included in the Description of Operations section of the COI:</w:t>
      </w:r>
    </w:p>
    <w:p w14:paraId="7275A98E" w14:textId="77777777" w:rsidR="004A6DD2" w:rsidRPr="00742814" w:rsidRDefault="004A6DD2" w:rsidP="00742814">
      <w:pPr>
        <w:pStyle w:val="BodyText"/>
        <w:jc w:val="both"/>
        <w:rPr>
          <w:spacing w:val="-4"/>
          <w:sz w:val="22"/>
          <w:szCs w:val="22"/>
        </w:rPr>
      </w:pPr>
    </w:p>
    <w:p w14:paraId="26F698A2" w14:textId="1F4F341D" w:rsidR="004A6DD2" w:rsidRPr="00D7254B" w:rsidRDefault="004A6DD2" w:rsidP="00127F0E">
      <w:pPr>
        <w:pStyle w:val="Style2COI"/>
        <w:widowControl/>
      </w:pPr>
      <w:r w:rsidRPr="00D7254B">
        <w:t>The State of Georgia, its officers, employees, agents, and volunteers are named as</w:t>
      </w:r>
      <w:r w:rsidR="00D6574E" w:rsidRPr="00D7254B">
        <w:t xml:space="preserve"> </w:t>
      </w:r>
      <w:r w:rsidR="006F706B" w:rsidRPr="00D7254B">
        <w:t>additional insureds</w:t>
      </w:r>
      <w:r w:rsidRPr="00D7254B">
        <w:t xml:space="preserve"> with respect to the General, Automobile, Excess/Umbrella, and Job Pollution Liability policies. A</w:t>
      </w:r>
      <w:r w:rsidR="00D6574E" w:rsidRPr="00D7254B">
        <w:t xml:space="preserve"> </w:t>
      </w:r>
      <w:r w:rsidR="006F706B" w:rsidRPr="00D7254B">
        <w:t>waiver of subrogation</w:t>
      </w:r>
      <w:r w:rsidRPr="00D7254B">
        <w:t xml:space="preserve"> applies to Workers’ Compensation and the General, Automobile, Excess/Umbrella, and Job Pollution Liability policies as evidenced on this certificate of insurance. All insurance policies above are primary and non-contributory to any other insurance available to the Certificate Holder.</w:t>
      </w:r>
    </w:p>
    <w:p w14:paraId="069AB413" w14:textId="77777777" w:rsidR="007931FA" w:rsidRPr="00D7254B" w:rsidRDefault="007931FA" w:rsidP="00742814">
      <w:pPr>
        <w:pStyle w:val="BodyText"/>
        <w:jc w:val="both"/>
        <w:rPr>
          <w:sz w:val="22"/>
          <w:szCs w:val="22"/>
        </w:rPr>
      </w:pPr>
    </w:p>
    <w:p w14:paraId="5D4A55FE" w14:textId="7E93C933" w:rsidR="004A6DD2" w:rsidRPr="00D7254B" w:rsidRDefault="004A6DD2" w:rsidP="00742814">
      <w:pPr>
        <w:pStyle w:val="BodyText"/>
        <w:jc w:val="both"/>
        <w:rPr>
          <w:sz w:val="22"/>
          <w:szCs w:val="22"/>
        </w:rPr>
      </w:pPr>
      <w:r w:rsidRPr="00D7254B">
        <w:rPr>
          <w:sz w:val="22"/>
          <w:szCs w:val="22"/>
        </w:rPr>
        <w:t>General Conditions - All insurance to be purchased and maintained by the supplier shall include</w:t>
      </w:r>
    </w:p>
    <w:p w14:paraId="07D1D4A2" w14:textId="77777777" w:rsidR="004A6DD2" w:rsidRPr="00D7254B" w:rsidRDefault="004A6DD2" w:rsidP="002459CF">
      <w:pPr>
        <w:pStyle w:val="Style2COI"/>
      </w:pPr>
      <w:r w:rsidRPr="00D7254B">
        <w:t>(a) a written waiver of any right by the insurer to recovery, by subrogation or otherwise, against the Owner and (b) per project endorsements stating that the aggregate limits apply fully to this project.</w:t>
      </w:r>
    </w:p>
    <w:p w14:paraId="0D931408" w14:textId="77777777" w:rsidR="00742814" w:rsidRPr="00D7254B" w:rsidRDefault="00742814" w:rsidP="002459CF">
      <w:pPr>
        <w:pStyle w:val="Style2COI"/>
      </w:pPr>
    </w:p>
    <w:p w14:paraId="5F3EA43C" w14:textId="014D9E08" w:rsidR="004A6DD2" w:rsidRPr="00D7254B" w:rsidRDefault="00742814" w:rsidP="002459CF">
      <w:pPr>
        <w:pStyle w:val="Style2COI"/>
      </w:pPr>
      <w:r w:rsidRPr="00D7254B">
        <w:t>If the initial Contract Sum as awarded exceeds $100,000, supplier shall provide Contract Bond, in the amount of one hundred percent (100%) of Contract Sum covering faithful performance of contract and payment of obligations arising thereunder.</w:t>
      </w:r>
    </w:p>
    <w:p w14:paraId="012F7BF9" w14:textId="12731DB3" w:rsidR="004A6DD2" w:rsidRPr="00B267FC" w:rsidRDefault="004A6DD2" w:rsidP="00C028D0">
      <w:pPr>
        <w:pStyle w:val="BodyText"/>
        <w:ind w:left="123"/>
        <w:rPr>
          <w:sz w:val="22"/>
          <w:szCs w:val="22"/>
        </w:rPr>
      </w:pPr>
    </w:p>
    <w:p w14:paraId="15B3C1B2" w14:textId="77777777" w:rsidR="004A6DD2" w:rsidRPr="00742814" w:rsidRDefault="004A6DD2" w:rsidP="00A9369C">
      <w:pPr>
        <w:pStyle w:val="Heading3"/>
        <w:numPr>
          <w:ilvl w:val="0"/>
          <w:numId w:val="26"/>
        </w:numPr>
        <w:jc w:val="left"/>
        <w:rPr>
          <w:sz w:val="22"/>
          <w:szCs w:val="22"/>
        </w:rPr>
      </w:pPr>
      <w:bookmarkStart w:id="118" w:name="_Toc200026146"/>
      <w:r w:rsidRPr="00742814">
        <w:rPr>
          <w:sz w:val="22"/>
          <w:szCs w:val="22"/>
        </w:rPr>
        <w:t>Designer/Architect:</w:t>
      </w:r>
      <w:bookmarkEnd w:id="118"/>
    </w:p>
    <w:p w14:paraId="1287057E" w14:textId="38B5F25D" w:rsidR="004A6DD2" w:rsidRPr="00B267FC" w:rsidRDefault="004A6DD2" w:rsidP="0005393D">
      <w:pPr>
        <w:pStyle w:val="BodyText"/>
        <w:rPr>
          <w:sz w:val="22"/>
          <w:szCs w:val="22"/>
        </w:rPr>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078"/>
      </w:tblGrid>
      <w:tr w:rsidR="002B1F12" w:rsidRPr="00B267FC" w14:paraId="3E7EB0F2" w14:textId="77777777" w:rsidTr="00D7254B">
        <w:tc>
          <w:tcPr>
            <w:tcW w:w="4770" w:type="dxa"/>
          </w:tcPr>
          <w:p w14:paraId="6B78A624" w14:textId="77777777" w:rsidR="002B1F12" w:rsidRPr="00856597" w:rsidRDefault="002B1F12" w:rsidP="00C028D0">
            <w:pPr>
              <w:pStyle w:val="BodyText"/>
              <w:rPr>
                <w:bCs/>
                <w:iCs/>
                <w:sz w:val="22"/>
                <w:szCs w:val="22"/>
              </w:rPr>
            </w:pPr>
            <w:r w:rsidRPr="00856597">
              <w:rPr>
                <w:bCs/>
                <w:iCs/>
                <w:sz w:val="22"/>
                <w:szCs w:val="22"/>
              </w:rPr>
              <w:t xml:space="preserve">Worker’s Compensation (WC): </w:t>
            </w:r>
          </w:p>
          <w:p w14:paraId="2665BF62" w14:textId="77777777" w:rsidR="00774AE3" w:rsidRDefault="00774AE3" w:rsidP="00C028D0">
            <w:pPr>
              <w:pStyle w:val="BodyText"/>
              <w:rPr>
                <w:bCs/>
                <w:iCs/>
                <w:sz w:val="22"/>
                <w:szCs w:val="22"/>
              </w:rPr>
            </w:pPr>
          </w:p>
          <w:p w14:paraId="39377EB2" w14:textId="3388E92A" w:rsidR="002B1F12" w:rsidRPr="00856597" w:rsidRDefault="002B1F12" w:rsidP="00C028D0">
            <w:pPr>
              <w:pStyle w:val="BodyText"/>
              <w:rPr>
                <w:bCs/>
                <w:iCs/>
                <w:sz w:val="22"/>
                <w:szCs w:val="22"/>
              </w:rPr>
            </w:pPr>
            <w:r w:rsidRPr="00856597">
              <w:rPr>
                <w:bCs/>
                <w:iCs/>
                <w:sz w:val="22"/>
                <w:szCs w:val="22"/>
              </w:rPr>
              <w:t xml:space="preserve">Commercial General Liability (CGL): </w:t>
            </w:r>
          </w:p>
        </w:tc>
        <w:tc>
          <w:tcPr>
            <w:tcW w:w="2078" w:type="dxa"/>
          </w:tcPr>
          <w:p w14:paraId="210456B2" w14:textId="4A8A5161" w:rsidR="002B1F12" w:rsidRPr="00856597" w:rsidRDefault="002B1F12" w:rsidP="00C028D0">
            <w:pPr>
              <w:pStyle w:val="BodyText"/>
              <w:rPr>
                <w:bCs/>
                <w:iCs/>
                <w:sz w:val="22"/>
                <w:szCs w:val="22"/>
              </w:rPr>
            </w:pPr>
            <w:r w:rsidRPr="00856597">
              <w:rPr>
                <w:bCs/>
                <w:iCs/>
                <w:sz w:val="22"/>
                <w:szCs w:val="22"/>
              </w:rPr>
              <w:t>Statutory</w:t>
            </w:r>
            <w:r w:rsidR="00794C3B">
              <w:rPr>
                <w:bCs/>
                <w:iCs/>
                <w:sz w:val="22"/>
                <w:szCs w:val="22"/>
              </w:rPr>
              <w:t xml:space="preserve"> Limits</w:t>
            </w:r>
          </w:p>
        </w:tc>
      </w:tr>
      <w:tr w:rsidR="002B1F12" w:rsidRPr="00B267FC" w14:paraId="3DB11533" w14:textId="77777777" w:rsidTr="00D7254B">
        <w:tc>
          <w:tcPr>
            <w:tcW w:w="4770" w:type="dxa"/>
          </w:tcPr>
          <w:p w14:paraId="1D571C4B" w14:textId="0B93DD96" w:rsidR="002B1F12" w:rsidRPr="00B267FC" w:rsidRDefault="002B1F12" w:rsidP="00C028D0">
            <w:pPr>
              <w:pStyle w:val="BodyText"/>
              <w:rPr>
                <w:bCs/>
                <w:iCs/>
                <w:sz w:val="22"/>
                <w:szCs w:val="22"/>
              </w:rPr>
            </w:pPr>
            <w:r w:rsidRPr="00B267FC">
              <w:rPr>
                <w:bCs/>
                <w:iCs/>
                <w:sz w:val="22"/>
                <w:szCs w:val="22"/>
              </w:rPr>
              <w:t xml:space="preserve">Each Occurrence Limit: </w:t>
            </w:r>
          </w:p>
        </w:tc>
        <w:tc>
          <w:tcPr>
            <w:tcW w:w="2078" w:type="dxa"/>
          </w:tcPr>
          <w:p w14:paraId="31E51DB2" w14:textId="7F4D5DD7" w:rsidR="002B1F12" w:rsidRPr="00B267FC" w:rsidRDefault="002B1F12" w:rsidP="00C028D0">
            <w:pPr>
              <w:pStyle w:val="BodyText"/>
              <w:rPr>
                <w:bCs/>
                <w:iCs/>
                <w:sz w:val="22"/>
                <w:szCs w:val="22"/>
              </w:rPr>
            </w:pPr>
            <w:r w:rsidRPr="00B267FC">
              <w:rPr>
                <w:bCs/>
                <w:iCs/>
                <w:sz w:val="22"/>
                <w:szCs w:val="22"/>
              </w:rPr>
              <w:t>$1,000,000</w:t>
            </w:r>
          </w:p>
        </w:tc>
      </w:tr>
      <w:tr w:rsidR="002B1F12" w:rsidRPr="00B267FC" w14:paraId="2CBA2088" w14:textId="77777777" w:rsidTr="00D7254B">
        <w:tc>
          <w:tcPr>
            <w:tcW w:w="4770" w:type="dxa"/>
          </w:tcPr>
          <w:p w14:paraId="4D870FB5" w14:textId="4261BA6E" w:rsidR="002B1F12" w:rsidRPr="00B267FC" w:rsidRDefault="007D78ED" w:rsidP="00C028D0">
            <w:pPr>
              <w:pStyle w:val="BodyText"/>
              <w:rPr>
                <w:bCs/>
                <w:iCs/>
                <w:sz w:val="22"/>
                <w:szCs w:val="22"/>
              </w:rPr>
            </w:pPr>
            <w:r w:rsidRPr="00B267FC">
              <w:rPr>
                <w:bCs/>
                <w:iCs/>
                <w:sz w:val="22"/>
                <w:szCs w:val="22"/>
              </w:rPr>
              <w:t xml:space="preserve">Personal &amp; Advertising Injury Limit: </w:t>
            </w:r>
          </w:p>
        </w:tc>
        <w:tc>
          <w:tcPr>
            <w:tcW w:w="2078" w:type="dxa"/>
          </w:tcPr>
          <w:p w14:paraId="517265D9" w14:textId="158C7D92" w:rsidR="002B1F12" w:rsidRPr="00B267FC" w:rsidRDefault="007D78ED" w:rsidP="00C028D0">
            <w:pPr>
              <w:pStyle w:val="BodyText"/>
              <w:rPr>
                <w:bCs/>
                <w:iCs/>
                <w:sz w:val="22"/>
                <w:szCs w:val="22"/>
              </w:rPr>
            </w:pPr>
            <w:r w:rsidRPr="00B267FC">
              <w:rPr>
                <w:bCs/>
                <w:iCs/>
                <w:sz w:val="22"/>
                <w:szCs w:val="22"/>
              </w:rPr>
              <w:t>$1,000,000</w:t>
            </w:r>
          </w:p>
        </w:tc>
      </w:tr>
      <w:tr w:rsidR="007D78ED" w:rsidRPr="00B267FC" w14:paraId="596E7D82" w14:textId="77777777" w:rsidTr="00D7254B">
        <w:tc>
          <w:tcPr>
            <w:tcW w:w="4770" w:type="dxa"/>
          </w:tcPr>
          <w:p w14:paraId="6D36B4CB" w14:textId="0F9E8DF2" w:rsidR="007D78ED" w:rsidRPr="00B267FC" w:rsidRDefault="007D78ED" w:rsidP="00C028D0">
            <w:pPr>
              <w:pStyle w:val="BodyText"/>
              <w:rPr>
                <w:bCs/>
                <w:iCs/>
                <w:sz w:val="22"/>
                <w:szCs w:val="22"/>
              </w:rPr>
            </w:pPr>
            <w:r w:rsidRPr="00B267FC">
              <w:rPr>
                <w:bCs/>
                <w:iCs/>
                <w:sz w:val="22"/>
                <w:szCs w:val="22"/>
              </w:rPr>
              <w:t xml:space="preserve">General Aggregate Limit: </w:t>
            </w:r>
          </w:p>
        </w:tc>
        <w:tc>
          <w:tcPr>
            <w:tcW w:w="2078" w:type="dxa"/>
          </w:tcPr>
          <w:p w14:paraId="66C2C78E" w14:textId="1E05529A" w:rsidR="007D78ED" w:rsidRPr="00B267FC" w:rsidRDefault="007D78ED" w:rsidP="00C028D0">
            <w:pPr>
              <w:pStyle w:val="BodyText"/>
              <w:rPr>
                <w:bCs/>
                <w:iCs/>
                <w:sz w:val="22"/>
                <w:szCs w:val="22"/>
              </w:rPr>
            </w:pPr>
            <w:r w:rsidRPr="00B267FC">
              <w:rPr>
                <w:bCs/>
                <w:iCs/>
                <w:sz w:val="22"/>
                <w:szCs w:val="22"/>
              </w:rPr>
              <w:t>$2,000,000</w:t>
            </w:r>
          </w:p>
        </w:tc>
      </w:tr>
      <w:tr w:rsidR="002B1F12" w:rsidRPr="00B267FC" w14:paraId="72E467BB" w14:textId="77777777" w:rsidTr="00D7254B">
        <w:tc>
          <w:tcPr>
            <w:tcW w:w="4770" w:type="dxa"/>
          </w:tcPr>
          <w:p w14:paraId="7B7ECE0E" w14:textId="4649B387" w:rsidR="002B1F12" w:rsidRPr="00B267FC" w:rsidRDefault="007D78ED" w:rsidP="00C028D0">
            <w:pPr>
              <w:pStyle w:val="BodyText"/>
              <w:rPr>
                <w:bCs/>
                <w:iCs/>
                <w:sz w:val="22"/>
                <w:szCs w:val="22"/>
              </w:rPr>
            </w:pPr>
            <w:r w:rsidRPr="00B267FC">
              <w:rPr>
                <w:bCs/>
                <w:iCs/>
                <w:sz w:val="22"/>
                <w:szCs w:val="22"/>
              </w:rPr>
              <w:t>Products/Completed Ops. Aggregate Limit:</w:t>
            </w:r>
          </w:p>
        </w:tc>
        <w:tc>
          <w:tcPr>
            <w:tcW w:w="2078" w:type="dxa"/>
          </w:tcPr>
          <w:p w14:paraId="4AB3E852" w14:textId="53C41840" w:rsidR="002B1F12" w:rsidRPr="00B267FC" w:rsidRDefault="007D78ED" w:rsidP="00C028D0">
            <w:pPr>
              <w:pStyle w:val="BodyText"/>
              <w:rPr>
                <w:bCs/>
                <w:iCs/>
                <w:sz w:val="22"/>
                <w:szCs w:val="22"/>
              </w:rPr>
            </w:pPr>
            <w:r w:rsidRPr="00B267FC">
              <w:rPr>
                <w:bCs/>
                <w:iCs/>
                <w:sz w:val="22"/>
                <w:szCs w:val="22"/>
              </w:rPr>
              <w:t>$2,000,000</w:t>
            </w:r>
          </w:p>
        </w:tc>
      </w:tr>
    </w:tbl>
    <w:p w14:paraId="3119DD0D" w14:textId="77777777" w:rsidR="007D78ED" w:rsidRPr="00B267FC" w:rsidRDefault="007D78ED" w:rsidP="00C028D0">
      <w:pPr>
        <w:pStyle w:val="BodyText"/>
        <w:rPr>
          <w:bCs/>
          <w:iCs/>
          <w:sz w:val="22"/>
          <w:szCs w:val="22"/>
        </w:rPr>
      </w:pPr>
      <w:r w:rsidRPr="00B267FC">
        <w:rPr>
          <w:bCs/>
          <w:iCs/>
          <w:sz w:val="22"/>
          <w:szCs w:val="22"/>
        </w:rPr>
        <w:t xml:space="preserve"> </w:t>
      </w: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078"/>
      </w:tblGrid>
      <w:tr w:rsidR="007D78ED" w:rsidRPr="00B267FC" w14:paraId="06F0C97F" w14:textId="77777777" w:rsidTr="00D7254B">
        <w:tc>
          <w:tcPr>
            <w:tcW w:w="4770" w:type="dxa"/>
          </w:tcPr>
          <w:p w14:paraId="06CC9295" w14:textId="77777777" w:rsidR="00535835" w:rsidRDefault="00535835" w:rsidP="00C028D0">
            <w:pPr>
              <w:pStyle w:val="BodyText"/>
              <w:rPr>
                <w:bCs/>
                <w:iCs/>
                <w:sz w:val="22"/>
                <w:szCs w:val="22"/>
              </w:rPr>
            </w:pPr>
          </w:p>
          <w:p w14:paraId="78807999" w14:textId="286D5E6F" w:rsidR="007D78ED" w:rsidRPr="00856597" w:rsidRDefault="007D78ED" w:rsidP="00C028D0">
            <w:pPr>
              <w:pStyle w:val="BodyText"/>
              <w:rPr>
                <w:bCs/>
                <w:iCs/>
                <w:sz w:val="22"/>
                <w:szCs w:val="22"/>
              </w:rPr>
            </w:pPr>
            <w:r w:rsidRPr="00856597">
              <w:rPr>
                <w:bCs/>
                <w:iCs/>
                <w:sz w:val="22"/>
                <w:szCs w:val="22"/>
              </w:rPr>
              <w:t xml:space="preserve">Commercial Automobile Liability: </w:t>
            </w:r>
          </w:p>
        </w:tc>
        <w:tc>
          <w:tcPr>
            <w:tcW w:w="2078" w:type="dxa"/>
          </w:tcPr>
          <w:p w14:paraId="73C5D106" w14:textId="3760C48A" w:rsidR="007D78ED" w:rsidRPr="00856597" w:rsidRDefault="007D78ED" w:rsidP="00C028D0">
            <w:pPr>
              <w:pStyle w:val="BodyText"/>
              <w:rPr>
                <w:bCs/>
                <w:iCs/>
                <w:sz w:val="22"/>
                <w:szCs w:val="22"/>
              </w:rPr>
            </w:pPr>
          </w:p>
        </w:tc>
      </w:tr>
      <w:tr w:rsidR="007D78ED" w:rsidRPr="00B267FC" w14:paraId="2AB8FBA4" w14:textId="77777777" w:rsidTr="00D7254B">
        <w:tc>
          <w:tcPr>
            <w:tcW w:w="4770" w:type="dxa"/>
          </w:tcPr>
          <w:p w14:paraId="5E6EB96B" w14:textId="33FD68F0" w:rsidR="007D78ED" w:rsidRPr="00774AE3" w:rsidRDefault="007D78ED" w:rsidP="00C028D0">
            <w:pPr>
              <w:pStyle w:val="BodyText"/>
              <w:rPr>
                <w:bCs/>
                <w:iCs/>
                <w:sz w:val="22"/>
                <w:szCs w:val="22"/>
              </w:rPr>
            </w:pPr>
            <w:r w:rsidRPr="00774AE3">
              <w:rPr>
                <w:bCs/>
                <w:iCs/>
                <w:sz w:val="22"/>
                <w:szCs w:val="22"/>
              </w:rPr>
              <w:t xml:space="preserve">Combined Single Limit: </w:t>
            </w:r>
          </w:p>
        </w:tc>
        <w:tc>
          <w:tcPr>
            <w:tcW w:w="2078" w:type="dxa"/>
          </w:tcPr>
          <w:p w14:paraId="58CC251F" w14:textId="7B4C4038" w:rsidR="007D78ED" w:rsidRPr="00774AE3" w:rsidRDefault="00854337" w:rsidP="00C028D0">
            <w:pPr>
              <w:pStyle w:val="BodyText"/>
              <w:rPr>
                <w:bCs/>
                <w:iCs/>
                <w:sz w:val="22"/>
                <w:szCs w:val="22"/>
              </w:rPr>
            </w:pPr>
            <w:r w:rsidRPr="00774AE3">
              <w:rPr>
                <w:bCs/>
                <w:iCs/>
                <w:sz w:val="22"/>
                <w:szCs w:val="22"/>
              </w:rPr>
              <w:t>$1,000,000</w:t>
            </w:r>
          </w:p>
        </w:tc>
      </w:tr>
    </w:tbl>
    <w:p w14:paraId="1CB64DB7" w14:textId="51F29493" w:rsidR="007D78ED" w:rsidRPr="00B267FC" w:rsidRDefault="007D78ED" w:rsidP="00C028D0">
      <w:pPr>
        <w:pStyle w:val="BodyText"/>
        <w:rPr>
          <w:bCs/>
          <w:iCs/>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078"/>
      </w:tblGrid>
      <w:tr w:rsidR="007D78ED" w:rsidRPr="00B267FC" w14:paraId="1560CAA3" w14:textId="77777777" w:rsidTr="00D7254B">
        <w:tc>
          <w:tcPr>
            <w:tcW w:w="4770" w:type="dxa"/>
          </w:tcPr>
          <w:p w14:paraId="6F108068" w14:textId="6EA55F15" w:rsidR="007D78ED" w:rsidRPr="00856597" w:rsidRDefault="007D78ED" w:rsidP="00C028D0">
            <w:pPr>
              <w:pStyle w:val="BodyText"/>
              <w:rPr>
                <w:bCs/>
                <w:iCs/>
                <w:sz w:val="22"/>
                <w:szCs w:val="22"/>
              </w:rPr>
            </w:pPr>
            <w:r w:rsidRPr="00856597">
              <w:rPr>
                <w:bCs/>
                <w:iCs/>
                <w:sz w:val="22"/>
                <w:szCs w:val="22"/>
              </w:rPr>
              <w:t xml:space="preserve">Professional Liability Insurance: </w:t>
            </w:r>
          </w:p>
        </w:tc>
        <w:tc>
          <w:tcPr>
            <w:tcW w:w="2078" w:type="dxa"/>
          </w:tcPr>
          <w:p w14:paraId="671B177B" w14:textId="1660B4DB" w:rsidR="007D78ED" w:rsidRPr="00856597" w:rsidRDefault="007D78ED" w:rsidP="00C028D0">
            <w:pPr>
              <w:pStyle w:val="BodyText"/>
              <w:rPr>
                <w:bCs/>
                <w:iCs/>
                <w:sz w:val="22"/>
                <w:szCs w:val="22"/>
              </w:rPr>
            </w:pPr>
          </w:p>
        </w:tc>
      </w:tr>
      <w:tr w:rsidR="007D78ED" w:rsidRPr="00B267FC" w14:paraId="09DEA711" w14:textId="77777777" w:rsidTr="00D7254B">
        <w:tc>
          <w:tcPr>
            <w:tcW w:w="4770" w:type="dxa"/>
          </w:tcPr>
          <w:p w14:paraId="3D4A99D8" w14:textId="0212D724" w:rsidR="007D78ED" w:rsidRPr="00B267FC" w:rsidRDefault="007D78ED" w:rsidP="00C028D0">
            <w:pPr>
              <w:pStyle w:val="BodyText"/>
              <w:rPr>
                <w:bCs/>
                <w:iCs/>
                <w:sz w:val="22"/>
                <w:szCs w:val="22"/>
              </w:rPr>
            </w:pPr>
            <w:r w:rsidRPr="00B267FC">
              <w:rPr>
                <w:bCs/>
                <w:iCs/>
                <w:sz w:val="22"/>
                <w:szCs w:val="22"/>
              </w:rPr>
              <w:t xml:space="preserve">Each Claim Limit: </w:t>
            </w:r>
          </w:p>
        </w:tc>
        <w:tc>
          <w:tcPr>
            <w:tcW w:w="2078" w:type="dxa"/>
          </w:tcPr>
          <w:p w14:paraId="71FCCA02" w14:textId="663B5E85" w:rsidR="007D78ED" w:rsidRPr="00B267FC" w:rsidRDefault="007D78ED" w:rsidP="00C028D0">
            <w:pPr>
              <w:pStyle w:val="BodyText"/>
              <w:rPr>
                <w:bCs/>
                <w:iCs/>
                <w:sz w:val="22"/>
                <w:szCs w:val="22"/>
              </w:rPr>
            </w:pPr>
            <w:r w:rsidRPr="00B267FC">
              <w:rPr>
                <w:bCs/>
                <w:iCs/>
                <w:sz w:val="22"/>
                <w:szCs w:val="22"/>
              </w:rPr>
              <w:t>$1,000,000</w:t>
            </w:r>
            <w:r w:rsidR="004830E8">
              <w:rPr>
                <w:bCs/>
                <w:iCs/>
                <w:sz w:val="22"/>
                <w:szCs w:val="22"/>
              </w:rPr>
              <w:t>*</w:t>
            </w:r>
          </w:p>
        </w:tc>
      </w:tr>
      <w:tr w:rsidR="007D78ED" w:rsidRPr="00B267FC" w14:paraId="589A84BD" w14:textId="77777777" w:rsidTr="00D7254B">
        <w:tc>
          <w:tcPr>
            <w:tcW w:w="4770" w:type="dxa"/>
          </w:tcPr>
          <w:p w14:paraId="3DBBDFDD" w14:textId="5E12F425" w:rsidR="007D78ED" w:rsidRPr="00B267FC" w:rsidRDefault="007D78ED" w:rsidP="00C028D0">
            <w:pPr>
              <w:pStyle w:val="BodyText"/>
              <w:rPr>
                <w:bCs/>
                <w:iCs/>
                <w:sz w:val="22"/>
                <w:szCs w:val="22"/>
              </w:rPr>
            </w:pPr>
            <w:r w:rsidRPr="00B267FC">
              <w:rPr>
                <w:bCs/>
                <w:iCs/>
                <w:sz w:val="22"/>
                <w:szCs w:val="22"/>
              </w:rPr>
              <w:t xml:space="preserve">Annual Aggregate Limit: </w:t>
            </w:r>
          </w:p>
        </w:tc>
        <w:tc>
          <w:tcPr>
            <w:tcW w:w="2078" w:type="dxa"/>
          </w:tcPr>
          <w:p w14:paraId="6B87ECF6" w14:textId="0676F780" w:rsidR="007D78ED" w:rsidRPr="00B267FC" w:rsidRDefault="007D78ED" w:rsidP="00C028D0">
            <w:pPr>
              <w:pStyle w:val="BodyText"/>
              <w:rPr>
                <w:bCs/>
                <w:iCs/>
                <w:sz w:val="22"/>
                <w:szCs w:val="22"/>
              </w:rPr>
            </w:pPr>
            <w:r w:rsidRPr="00B267FC">
              <w:rPr>
                <w:bCs/>
                <w:iCs/>
                <w:sz w:val="22"/>
                <w:szCs w:val="22"/>
              </w:rPr>
              <w:t>$1,000,000</w:t>
            </w:r>
            <w:r w:rsidR="004830E8">
              <w:rPr>
                <w:bCs/>
                <w:iCs/>
                <w:sz w:val="22"/>
                <w:szCs w:val="22"/>
              </w:rPr>
              <w:t>*</w:t>
            </w:r>
          </w:p>
        </w:tc>
      </w:tr>
    </w:tbl>
    <w:p w14:paraId="7DCE88DB" w14:textId="77777777" w:rsidR="002B1F12" w:rsidRPr="00742814" w:rsidRDefault="002B1F12" w:rsidP="00742814">
      <w:pPr>
        <w:pStyle w:val="BodyText"/>
        <w:jc w:val="both"/>
        <w:rPr>
          <w:spacing w:val="-4"/>
          <w:sz w:val="22"/>
          <w:szCs w:val="22"/>
        </w:rPr>
      </w:pPr>
    </w:p>
    <w:p w14:paraId="3B2EE28B" w14:textId="4318F390" w:rsidR="004A6DD2" w:rsidRPr="0030020B" w:rsidRDefault="004A6DD2" w:rsidP="00742814">
      <w:pPr>
        <w:pStyle w:val="BodyText"/>
        <w:jc w:val="both"/>
        <w:rPr>
          <w:sz w:val="22"/>
          <w:szCs w:val="22"/>
        </w:rPr>
      </w:pPr>
      <w:r w:rsidRPr="0030020B">
        <w:rPr>
          <w:sz w:val="22"/>
          <w:szCs w:val="22"/>
        </w:rPr>
        <w:t>* For projects with a MACC less than $3M, the PLI shall be $1M per claim and $1M annual aggregate. For projects with a MACC equal to or greater than $3M but less than $20M, the PLI shall be $1M per claim and</w:t>
      </w:r>
      <w:r w:rsidR="005A76B3" w:rsidRPr="0030020B">
        <w:rPr>
          <w:sz w:val="22"/>
          <w:szCs w:val="22"/>
        </w:rPr>
        <w:t xml:space="preserve"> </w:t>
      </w:r>
      <w:r w:rsidRPr="0030020B">
        <w:rPr>
          <w:sz w:val="22"/>
          <w:szCs w:val="22"/>
        </w:rPr>
        <w:t xml:space="preserve">$2M annual aggregate. For projects with </w:t>
      </w:r>
      <w:proofErr w:type="gramStart"/>
      <w:r w:rsidRPr="0030020B">
        <w:rPr>
          <w:sz w:val="22"/>
          <w:szCs w:val="22"/>
        </w:rPr>
        <w:t>a MACC</w:t>
      </w:r>
      <w:proofErr w:type="gramEnd"/>
      <w:r w:rsidRPr="0030020B">
        <w:rPr>
          <w:sz w:val="22"/>
          <w:szCs w:val="22"/>
        </w:rPr>
        <w:t xml:space="preserve"> equal to or greater than $20M but less than $100M, the PLI shall be $2M per claim and $4M annual aggregate. For </w:t>
      </w:r>
      <w:proofErr w:type="gramStart"/>
      <w:r w:rsidRPr="0030020B">
        <w:rPr>
          <w:sz w:val="22"/>
          <w:szCs w:val="22"/>
        </w:rPr>
        <w:t>project</w:t>
      </w:r>
      <w:proofErr w:type="gramEnd"/>
      <w:r w:rsidRPr="0030020B">
        <w:rPr>
          <w:sz w:val="22"/>
          <w:szCs w:val="22"/>
        </w:rPr>
        <w:t xml:space="preserve"> over $100M, the PLI shall be $3M per claim and $5M annual aggregate. The insurance may be written on a claims-made basis, but in the event that coverage is cancelled or non-renewed, the Supplier shall provide extended reporting or tail coverage of at least two (2) years after the term.</w:t>
      </w:r>
    </w:p>
    <w:p w14:paraId="10B5BA54" w14:textId="77777777" w:rsidR="004A6DD2" w:rsidRPr="0030020B" w:rsidRDefault="004A6DD2" w:rsidP="00742814">
      <w:pPr>
        <w:pStyle w:val="BodyText"/>
        <w:jc w:val="both"/>
        <w:rPr>
          <w:sz w:val="22"/>
          <w:szCs w:val="22"/>
        </w:rPr>
      </w:pPr>
    </w:p>
    <w:p w14:paraId="26B9D51A" w14:textId="77777777" w:rsidR="004A6DD2" w:rsidRPr="0030020B" w:rsidRDefault="004A6DD2" w:rsidP="00742814">
      <w:pPr>
        <w:pStyle w:val="BodyText"/>
        <w:jc w:val="both"/>
        <w:rPr>
          <w:sz w:val="22"/>
          <w:szCs w:val="22"/>
        </w:rPr>
      </w:pPr>
      <w:r w:rsidRPr="0030020B">
        <w:rPr>
          <w:sz w:val="22"/>
          <w:szCs w:val="22"/>
        </w:rPr>
        <w:t>The following language should be included in the Description of Operations section of the COI:</w:t>
      </w:r>
    </w:p>
    <w:p w14:paraId="1EC9ADB2" w14:textId="77777777" w:rsidR="00887DCC" w:rsidRPr="0030020B" w:rsidRDefault="00887DCC" w:rsidP="00742814">
      <w:pPr>
        <w:pStyle w:val="BodyText"/>
        <w:jc w:val="both"/>
        <w:rPr>
          <w:sz w:val="22"/>
          <w:szCs w:val="22"/>
        </w:rPr>
      </w:pPr>
    </w:p>
    <w:p w14:paraId="7286B51D" w14:textId="4E3490CA" w:rsidR="004A6DD2" w:rsidRPr="0030020B" w:rsidRDefault="00887DCC" w:rsidP="000A04D6">
      <w:pPr>
        <w:pStyle w:val="Style2COI"/>
      </w:pPr>
      <w:r w:rsidRPr="0030020B">
        <w:t xml:space="preserve">The State of Georgia, its officers, employees, agents, and volunteers are named as additional insureds with </w:t>
      </w:r>
      <w:r w:rsidRPr="0030020B">
        <w:lastRenderedPageBreak/>
        <w:t xml:space="preserve">respect to the General and Automobile Liability policies. A waiver of subrogation applies to Workers’ Compensation and the General, Automobile and Professional Liability policies as evidenced on this certificate of insurance. All insurance policies above are primary and non-contributory to any other insurance available to the Certificate Holder.  </w:t>
      </w:r>
    </w:p>
    <w:p w14:paraId="34DF1BC3" w14:textId="6BF91D47" w:rsidR="004A6DD2" w:rsidRPr="00B267FC" w:rsidRDefault="004A6DD2" w:rsidP="00647723">
      <w:pPr>
        <w:pStyle w:val="BodyText"/>
        <w:jc w:val="both"/>
        <w:rPr>
          <w:sz w:val="22"/>
          <w:szCs w:val="22"/>
        </w:rPr>
      </w:pPr>
    </w:p>
    <w:p w14:paraId="3E28F6BF" w14:textId="29AB36C8" w:rsidR="006865CA" w:rsidRDefault="004A6DD2" w:rsidP="00A9369C">
      <w:pPr>
        <w:pStyle w:val="Heading3"/>
        <w:numPr>
          <w:ilvl w:val="0"/>
          <w:numId w:val="26"/>
        </w:numPr>
        <w:jc w:val="left"/>
        <w:rPr>
          <w:sz w:val="22"/>
          <w:szCs w:val="22"/>
        </w:rPr>
      </w:pPr>
      <w:bookmarkStart w:id="119" w:name="_Toc200026147"/>
      <w:r w:rsidRPr="008728C5">
        <w:rPr>
          <w:sz w:val="22"/>
          <w:szCs w:val="22"/>
        </w:rPr>
        <w:t>Drone:</w:t>
      </w:r>
      <w:bookmarkEnd w:id="119"/>
    </w:p>
    <w:p w14:paraId="3820A39E" w14:textId="77777777" w:rsidR="00647723" w:rsidRPr="00647723" w:rsidRDefault="00647723" w:rsidP="00647723">
      <w:pPr>
        <w:pStyle w:val="BodyText"/>
        <w:jc w:val="both"/>
        <w:rPr>
          <w:b/>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733"/>
      </w:tblGrid>
      <w:tr w:rsidR="00400F56" w:rsidRPr="00B267FC" w14:paraId="114D5AF6" w14:textId="77777777" w:rsidTr="00D7254B">
        <w:tc>
          <w:tcPr>
            <w:tcW w:w="4770" w:type="dxa"/>
          </w:tcPr>
          <w:p w14:paraId="275FACB6" w14:textId="77777777" w:rsidR="00400F56" w:rsidRPr="00856597" w:rsidRDefault="00400F56" w:rsidP="00C028D0">
            <w:pPr>
              <w:pStyle w:val="BodyText"/>
              <w:rPr>
                <w:bCs/>
                <w:iCs/>
                <w:sz w:val="22"/>
                <w:szCs w:val="22"/>
              </w:rPr>
            </w:pPr>
            <w:r w:rsidRPr="00856597">
              <w:rPr>
                <w:bCs/>
                <w:iCs/>
                <w:sz w:val="22"/>
                <w:szCs w:val="22"/>
              </w:rPr>
              <w:t>Worker’s Compensation (WC):</w:t>
            </w:r>
          </w:p>
          <w:p w14:paraId="53BA353E" w14:textId="77777777" w:rsidR="003C4A2B" w:rsidRDefault="003C4A2B" w:rsidP="00C028D0">
            <w:pPr>
              <w:pStyle w:val="BodyText"/>
              <w:rPr>
                <w:bCs/>
                <w:iCs/>
                <w:sz w:val="22"/>
                <w:szCs w:val="22"/>
              </w:rPr>
            </w:pPr>
          </w:p>
          <w:p w14:paraId="77E1C2A3" w14:textId="47C10A70" w:rsidR="00400F56" w:rsidRPr="00856597" w:rsidRDefault="00400F56" w:rsidP="00C028D0">
            <w:pPr>
              <w:pStyle w:val="BodyText"/>
              <w:rPr>
                <w:bCs/>
                <w:iCs/>
                <w:sz w:val="22"/>
                <w:szCs w:val="22"/>
              </w:rPr>
            </w:pPr>
            <w:r w:rsidRPr="00856597">
              <w:rPr>
                <w:bCs/>
                <w:iCs/>
                <w:sz w:val="22"/>
                <w:szCs w:val="22"/>
              </w:rPr>
              <w:t xml:space="preserve">Commercial General Liability (CGL): </w:t>
            </w:r>
          </w:p>
        </w:tc>
        <w:tc>
          <w:tcPr>
            <w:tcW w:w="0" w:type="auto"/>
          </w:tcPr>
          <w:p w14:paraId="2AF4EDA3" w14:textId="1706FD6B" w:rsidR="00400F56" w:rsidRPr="00856597" w:rsidRDefault="00400F56" w:rsidP="00C028D0">
            <w:pPr>
              <w:pStyle w:val="BodyText"/>
              <w:rPr>
                <w:bCs/>
                <w:iCs/>
                <w:sz w:val="22"/>
                <w:szCs w:val="22"/>
              </w:rPr>
            </w:pPr>
            <w:r w:rsidRPr="00856597">
              <w:rPr>
                <w:bCs/>
                <w:iCs/>
                <w:sz w:val="22"/>
                <w:szCs w:val="22"/>
              </w:rPr>
              <w:t>Statutory</w:t>
            </w:r>
            <w:r w:rsidR="002D532C">
              <w:rPr>
                <w:bCs/>
                <w:iCs/>
                <w:sz w:val="22"/>
                <w:szCs w:val="22"/>
              </w:rPr>
              <w:t xml:space="preserve"> Limits</w:t>
            </w:r>
          </w:p>
        </w:tc>
      </w:tr>
      <w:tr w:rsidR="00400F56" w:rsidRPr="00B267FC" w14:paraId="12FFBE17" w14:textId="77777777" w:rsidTr="00D7254B">
        <w:tc>
          <w:tcPr>
            <w:tcW w:w="4770" w:type="dxa"/>
          </w:tcPr>
          <w:p w14:paraId="5FA7538D" w14:textId="0B85FD6E" w:rsidR="00400F56" w:rsidRPr="00B267FC" w:rsidRDefault="00400F56" w:rsidP="00C028D0">
            <w:pPr>
              <w:pStyle w:val="BodyText"/>
              <w:rPr>
                <w:bCs/>
                <w:iCs/>
                <w:sz w:val="22"/>
                <w:szCs w:val="22"/>
              </w:rPr>
            </w:pPr>
            <w:r w:rsidRPr="00B267FC">
              <w:rPr>
                <w:bCs/>
                <w:iCs/>
                <w:sz w:val="22"/>
                <w:szCs w:val="22"/>
              </w:rPr>
              <w:t xml:space="preserve">Each Occurrence Limit: </w:t>
            </w:r>
          </w:p>
        </w:tc>
        <w:tc>
          <w:tcPr>
            <w:tcW w:w="0" w:type="auto"/>
          </w:tcPr>
          <w:p w14:paraId="313D2D4D" w14:textId="21A96ED6" w:rsidR="00400F56" w:rsidRPr="00B267FC" w:rsidRDefault="00400F56" w:rsidP="00C028D0">
            <w:pPr>
              <w:pStyle w:val="BodyText"/>
              <w:rPr>
                <w:bCs/>
                <w:iCs/>
                <w:sz w:val="22"/>
                <w:szCs w:val="22"/>
              </w:rPr>
            </w:pPr>
            <w:r w:rsidRPr="00B267FC">
              <w:rPr>
                <w:bCs/>
                <w:iCs/>
                <w:sz w:val="22"/>
                <w:szCs w:val="22"/>
              </w:rPr>
              <w:t>$1,000,000</w:t>
            </w:r>
          </w:p>
        </w:tc>
      </w:tr>
      <w:tr w:rsidR="00400F56" w:rsidRPr="00B267FC" w14:paraId="182FBF43" w14:textId="77777777" w:rsidTr="00D7254B">
        <w:tc>
          <w:tcPr>
            <w:tcW w:w="4770" w:type="dxa"/>
          </w:tcPr>
          <w:p w14:paraId="782C2708" w14:textId="2AA51BDB" w:rsidR="00400F56" w:rsidRPr="00B267FC" w:rsidRDefault="00400F56" w:rsidP="00C028D0">
            <w:pPr>
              <w:pStyle w:val="BodyText"/>
              <w:rPr>
                <w:bCs/>
                <w:iCs/>
                <w:sz w:val="22"/>
                <w:szCs w:val="22"/>
              </w:rPr>
            </w:pPr>
            <w:r w:rsidRPr="00B267FC">
              <w:rPr>
                <w:bCs/>
                <w:iCs/>
                <w:sz w:val="22"/>
                <w:szCs w:val="22"/>
              </w:rPr>
              <w:t xml:space="preserve">Personal &amp; Advertising Injury Limit: </w:t>
            </w:r>
          </w:p>
        </w:tc>
        <w:tc>
          <w:tcPr>
            <w:tcW w:w="0" w:type="auto"/>
          </w:tcPr>
          <w:p w14:paraId="50E26454" w14:textId="3BA8B24B" w:rsidR="00400F56" w:rsidRPr="00B267FC" w:rsidRDefault="00400F56" w:rsidP="00C028D0">
            <w:pPr>
              <w:pStyle w:val="BodyText"/>
              <w:rPr>
                <w:bCs/>
                <w:iCs/>
                <w:sz w:val="22"/>
                <w:szCs w:val="22"/>
              </w:rPr>
            </w:pPr>
            <w:r w:rsidRPr="00B267FC">
              <w:rPr>
                <w:bCs/>
                <w:iCs/>
                <w:sz w:val="22"/>
                <w:szCs w:val="22"/>
              </w:rPr>
              <w:t>$1,000,000</w:t>
            </w:r>
          </w:p>
        </w:tc>
      </w:tr>
      <w:tr w:rsidR="00400F56" w:rsidRPr="00B267FC" w14:paraId="5B3EDBAA" w14:textId="77777777" w:rsidTr="00D7254B">
        <w:tc>
          <w:tcPr>
            <w:tcW w:w="4770" w:type="dxa"/>
          </w:tcPr>
          <w:p w14:paraId="7AC93185" w14:textId="15F0642F" w:rsidR="00400F56" w:rsidRPr="00B267FC" w:rsidRDefault="006865CA" w:rsidP="00C028D0">
            <w:pPr>
              <w:pStyle w:val="BodyText"/>
              <w:rPr>
                <w:bCs/>
                <w:iCs/>
                <w:sz w:val="22"/>
                <w:szCs w:val="22"/>
              </w:rPr>
            </w:pPr>
            <w:r w:rsidRPr="00B267FC">
              <w:rPr>
                <w:bCs/>
                <w:iCs/>
                <w:sz w:val="22"/>
                <w:szCs w:val="22"/>
              </w:rPr>
              <w:t xml:space="preserve">General Aggregate Limit: </w:t>
            </w:r>
          </w:p>
        </w:tc>
        <w:tc>
          <w:tcPr>
            <w:tcW w:w="0" w:type="auto"/>
          </w:tcPr>
          <w:p w14:paraId="137DC6C3" w14:textId="32378432" w:rsidR="00400F56" w:rsidRPr="00B267FC" w:rsidRDefault="006865CA" w:rsidP="00C028D0">
            <w:pPr>
              <w:pStyle w:val="BodyText"/>
              <w:rPr>
                <w:bCs/>
                <w:iCs/>
                <w:sz w:val="22"/>
                <w:szCs w:val="22"/>
              </w:rPr>
            </w:pPr>
            <w:r w:rsidRPr="00B267FC">
              <w:rPr>
                <w:bCs/>
                <w:iCs/>
                <w:sz w:val="22"/>
                <w:szCs w:val="22"/>
              </w:rPr>
              <w:t>$2,000,000</w:t>
            </w:r>
          </w:p>
        </w:tc>
      </w:tr>
      <w:tr w:rsidR="00400F56" w:rsidRPr="00B267FC" w14:paraId="31176AD5" w14:textId="77777777" w:rsidTr="00D7254B">
        <w:tc>
          <w:tcPr>
            <w:tcW w:w="4770" w:type="dxa"/>
          </w:tcPr>
          <w:p w14:paraId="157DE4C6" w14:textId="34381093" w:rsidR="00400F56" w:rsidRPr="00B267FC" w:rsidRDefault="006865CA" w:rsidP="00C028D0">
            <w:pPr>
              <w:pStyle w:val="BodyText"/>
              <w:rPr>
                <w:bCs/>
                <w:iCs/>
                <w:sz w:val="22"/>
                <w:szCs w:val="22"/>
              </w:rPr>
            </w:pPr>
            <w:r w:rsidRPr="00B267FC">
              <w:rPr>
                <w:bCs/>
                <w:iCs/>
                <w:sz w:val="22"/>
                <w:szCs w:val="22"/>
              </w:rPr>
              <w:t xml:space="preserve">Products/Completed Ops. Aggregate Limit: </w:t>
            </w:r>
          </w:p>
        </w:tc>
        <w:tc>
          <w:tcPr>
            <w:tcW w:w="0" w:type="auto"/>
          </w:tcPr>
          <w:p w14:paraId="19BE3582" w14:textId="4BFB6A7E" w:rsidR="00400F56" w:rsidRPr="00B267FC" w:rsidRDefault="006865CA" w:rsidP="00C028D0">
            <w:pPr>
              <w:pStyle w:val="BodyText"/>
              <w:rPr>
                <w:bCs/>
                <w:iCs/>
                <w:sz w:val="22"/>
                <w:szCs w:val="22"/>
              </w:rPr>
            </w:pPr>
            <w:r w:rsidRPr="00B267FC">
              <w:rPr>
                <w:bCs/>
                <w:iCs/>
                <w:sz w:val="22"/>
                <w:szCs w:val="22"/>
              </w:rPr>
              <w:t>$2,000,000</w:t>
            </w:r>
          </w:p>
        </w:tc>
      </w:tr>
    </w:tbl>
    <w:p w14:paraId="5D1AE7E5" w14:textId="07313CDE" w:rsidR="00400F56" w:rsidRPr="00B267FC" w:rsidRDefault="006865CA" w:rsidP="00C028D0">
      <w:pPr>
        <w:pStyle w:val="BodyText"/>
        <w:rPr>
          <w:b/>
          <w:i/>
          <w:sz w:val="22"/>
          <w:szCs w:val="22"/>
        </w:rPr>
      </w:pPr>
      <w:r w:rsidRPr="00B267FC">
        <w:rPr>
          <w:b/>
          <w:i/>
          <w:sz w:val="22"/>
          <w:szCs w:val="22"/>
        </w:rPr>
        <w:t xml:space="preserve"> </w:t>
      </w: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350"/>
      </w:tblGrid>
      <w:tr w:rsidR="006865CA" w:rsidRPr="00B267FC" w14:paraId="788F24C8" w14:textId="77777777" w:rsidTr="00D7254B">
        <w:tc>
          <w:tcPr>
            <w:tcW w:w="4770" w:type="dxa"/>
          </w:tcPr>
          <w:p w14:paraId="6F4B3029" w14:textId="0C1B9818" w:rsidR="006865CA" w:rsidRPr="00856597" w:rsidRDefault="006865CA" w:rsidP="00C028D0">
            <w:pPr>
              <w:pStyle w:val="BodyText"/>
              <w:rPr>
                <w:bCs/>
                <w:iCs/>
                <w:sz w:val="22"/>
                <w:szCs w:val="22"/>
              </w:rPr>
            </w:pPr>
            <w:r w:rsidRPr="00856597">
              <w:rPr>
                <w:bCs/>
                <w:iCs/>
                <w:sz w:val="22"/>
                <w:szCs w:val="22"/>
              </w:rPr>
              <w:t xml:space="preserve">Automobile Liability: </w:t>
            </w:r>
          </w:p>
        </w:tc>
        <w:tc>
          <w:tcPr>
            <w:tcW w:w="1350" w:type="dxa"/>
          </w:tcPr>
          <w:p w14:paraId="32837794" w14:textId="0234ACC5" w:rsidR="006865CA" w:rsidRPr="00856597" w:rsidRDefault="006865CA" w:rsidP="00C028D0">
            <w:pPr>
              <w:pStyle w:val="BodyText"/>
              <w:rPr>
                <w:bCs/>
                <w:iCs/>
                <w:sz w:val="22"/>
                <w:szCs w:val="22"/>
              </w:rPr>
            </w:pPr>
          </w:p>
        </w:tc>
      </w:tr>
      <w:tr w:rsidR="006865CA" w:rsidRPr="00B267FC" w14:paraId="261EEFEE" w14:textId="77777777" w:rsidTr="00D7254B">
        <w:tc>
          <w:tcPr>
            <w:tcW w:w="4770" w:type="dxa"/>
          </w:tcPr>
          <w:p w14:paraId="2682F974" w14:textId="7351BA30" w:rsidR="006865CA" w:rsidRPr="00B267FC" w:rsidRDefault="006865CA" w:rsidP="00C028D0">
            <w:pPr>
              <w:pStyle w:val="BodyText"/>
              <w:rPr>
                <w:bCs/>
                <w:iCs/>
                <w:sz w:val="22"/>
                <w:szCs w:val="22"/>
              </w:rPr>
            </w:pPr>
            <w:r w:rsidRPr="00B267FC">
              <w:rPr>
                <w:bCs/>
                <w:iCs/>
                <w:sz w:val="22"/>
                <w:szCs w:val="22"/>
              </w:rPr>
              <w:t xml:space="preserve">Combined Single Limit: </w:t>
            </w:r>
          </w:p>
        </w:tc>
        <w:tc>
          <w:tcPr>
            <w:tcW w:w="1350" w:type="dxa"/>
          </w:tcPr>
          <w:p w14:paraId="09A8A718" w14:textId="713AA5EF" w:rsidR="006865CA" w:rsidRPr="00B267FC" w:rsidRDefault="006865CA" w:rsidP="00C028D0">
            <w:pPr>
              <w:pStyle w:val="BodyText"/>
              <w:rPr>
                <w:bCs/>
                <w:iCs/>
                <w:sz w:val="22"/>
                <w:szCs w:val="22"/>
              </w:rPr>
            </w:pPr>
            <w:r w:rsidRPr="00B267FC">
              <w:rPr>
                <w:bCs/>
                <w:iCs/>
                <w:sz w:val="22"/>
                <w:szCs w:val="22"/>
              </w:rPr>
              <w:t>$1,000,000</w:t>
            </w:r>
          </w:p>
        </w:tc>
      </w:tr>
      <w:tr w:rsidR="006B6ED6" w:rsidRPr="00B267FC" w14:paraId="64FB285D" w14:textId="77777777" w:rsidTr="00D7254B">
        <w:tc>
          <w:tcPr>
            <w:tcW w:w="4770" w:type="dxa"/>
          </w:tcPr>
          <w:p w14:paraId="0D304A3C" w14:textId="1FA3A4EE" w:rsidR="006B6ED6" w:rsidRPr="00B267FC" w:rsidRDefault="006B6ED6" w:rsidP="006B6ED6">
            <w:pPr>
              <w:pStyle w:val="BodyText"/>
              <w:rPr>
                <w:bCs/>
                <w:iCs/>
                <w:sz w:val="22"/>
                <w:szCs w:val="22"/>
              </w:rPr>
            </w:pPr>
            <w:r w:rsidRPr="00B267FC">
              <w:rPr>
                <w:bCs/>
                <w:iCs/>
                <w:sz w:val="22"/>
                <w:szCs w:val="22"/>
              </w:rPr>
              <w:t xml:space="preserve">Combined Single Limit: </w:t>
            </w:r>
          </w:p>
        </w:tc>
        <w:tc>
          <w:tcPr>
            <w:tcW w:w="1350" w:type="dxa"/>
          </w:tcPr>
          <w:p w14:paraId="109CA88F" w14:textId="63FAF049" w:rsidR="006B6ED6" w:rsidRPr="00B267FC" w:rsidRDefault="006B6ED6" w:rsidP="006B6ED6">
            <w:pPr>
              <w:pStyle w:val="BodyText"/>
              <w:rPr>
                <w:bCs/>
                <w:iCs/>
                <w:sz w:val="22"/>
                <w:szCs w:val="22"/>
              </w:rPr>
            </w:pPr>
            <w:r w:rsidRPr="00B267FC">
              <w:rPr>
                <w:bCs/>
                <w:iCs/>
                <w:sz w:val="22"/>
                <w:szCs w:val="22"/>
              </w:rPr>
              <w:t>$1,000,000</w:t>
            </w:r>
          </w:p>
        </w:tc>
      </w:tr>
    </w:tbl>
    <w:p w14:paraId="4D7A45C9" w14:textId="77777777" w:rsidR="004A6DD2" w:rsidRPr="00B267FC" w:rsidRDefault="004A6DD2" w:rsidP="00C028D0">
      <w:pPr>
        <w:pStyle w:val="BodyText"/>
        <w:rPr>
          <w:sz w:val="22"/>
          <w:szCs w:val="22"/>
        </w:rPr>
      </w:pPr>
    </w:p>
    <w:p w14:paraId="6E0013AA" w14:textId="5BC100B8" w:rsidR="007E3A5D" w:rsidRPr="0030020B" w:rsidRDefault="00647723" w:rsidP="00647723">
      <w:pPr>
        <w:pStyle w:val="BodyText"/>
        <w:jc w:val="both"/>
        <w:rPr>
          <w:sz w:val="22"/>
          <w:szCs w:val="22"/>
        </w:rPr>
      </w:pPr>
      <w:r w:rsidRPr="0030020B">
        <w:rPr>
          <w:sz w:val="22"/>
          <w:szCs w:val="22"/>
        </w:rPr>
        <w:t>The following language should be included in the Description of Operations section of the COI:</w:t>
      </w:r>
    </w:p>
    <w:p w14:paraId="452F4699" w14:textId="77777777" w:rsidR="007E3A5D" w:rsidRPr="0030020B" w:rsidRDefault="007E3A5D" w:rsidP="00647723">
      <w:pPr>
        <w:pStyle w:val="BodyText"/>
        <w:jc w:val="both"/>
        <w:rPr>
          <w:sz w:val="22"/>
          <w:szCs w:val="22"/>
        </w:rPr>
      </w:pPr>
    </w:p>
    <w:p w14:paraId="30CEDD42" w14:textId="77777777" w:rsidR="001271AA" w:rsidRPr="0030020B" w:rsidRDefault="007E3A5D" w:rsidP="000A04D6">
      <w:pPr>
        <w:pStyle w:val="Style2COI"/>
      </w:pPr>
      <w:r w:rsidRPr="0030020B">
        <w:t>The State of Georgia, its officers, employees, agents, and volunteers are named as additional insureds with respect to the General Liability policy. A waiver of subrogation applies to Workers’ Compensation, General Liability, and Professional Liability policies as evidenced on this certificate of insurance. All insurance policies above are primary and non</w:t>
      </w:r>
      <w:proofErr w:type="gramStart"/>
      <w:r w:rsidRPr="0030020B">
        <w:t>- contributory</w:t>
      </w:r>
      <w:proofErr w:type="gramEnd"/>
      <w:r w:rsidRPr="0030020B">
        <w:t xml:space="preserve"> to any other insurance available to the Certificate Holder.</w:t>
      </w:r>
    </w:p>
    <w:p w14:paraId="3DDE1675" w14:textId="77777777" w:rsidR="001271AA" w:rsidRDefault="001271AA" w:rsidP="007E3A5D">
      <w:pPr>
        <w:pStyle w:val="BodyText"/>
        <w:jc w:val="both"/>
        <w:rPr>
          <w:spacing w:val="-4"/>
          <w:sz w:val="22"/>
          <w:szCs w:val="22"/>
        </w:rPr>
      </w:pPr>
    </w:p>
    <w:p w14:paraId="55D1D1A3" w14:textId="69055BE4" w:rsidR="004A6DD2" w:rsidRDefault="001271AA" w:rsidP="00A9369C">
      <w:pPr>
        <w:pStyle w:val="Heading3"/>
        <w:numPr>
          <w:ilvl w:val="0"/>
          <w:numId w:val="26"/>
        </w:numPr>
        <w:jc w:val="left"/>
        <w:rPr>
          <w:sz w:val="22"/>
          <w:szCs w:val="22"/>
        </w:rPr>
      </w:pPr>
      <w:bookmarkStart w:id="120" w:name="_Toc200026148"/>
      <w:r>
        <w:rPr>
          <w:sz w:val="22"/>
          <w:szCs w:val="22"/>
        </w:rPr>
        <w:t>E</w:t>
      </w:r>
      <w:r w:rsidR="004A6DD2" w:rsidRPr="00B267FC">
        <w:rPr>
          <w:sz w:val="22"/>
          <w:szCs w:val="22"/>
        </w:rPr>
        <w:t>levator</w:t>
      </w:r>
      <w:r w:rsidR="004A6DD2" w:rsidRPr="00647723">
        <w:rPr>
          <w:sz w:val="22"/>
          <w:szCs w:val="22"/>
        </w:rPr>
        <w:t xml:space="preserve"> </w:t>
      </w:r>
      <w:r w:rsidR="004A6DD2" w:rsidRPr="00B267FC">
        <w:rPr>
          <w:sz w:val="22"/>
          <w:szCs w:val="22"/>
        </w:rPr>
        <w:t>Maintenance</w:t>
      </w:r>
      <w:r w:rsidR="005309D4" w:rsidRPr="00B267FC">
        <w:rPr>
          <w:sz w:val="22"/>
          <w:szCs w:val="22"/>
        </w:rPr>
        <w:t>:</w:t>
      </w:r>
      <w:bookmarkEnd w:id="120"/>
    </w:p>
    <w:p w14:paraId="7148BADA" w14:textId="147D59D9" w:rsidR="004A6DD2" w:rsidRDefault="004A6DD2" w:rsidP="00630880">
      <w:pPr>
        <w:rPr>
          <w:b/>
          <w:bCs/>
          <w:spacing w:val="-2"/>
        </w:rPr>
      </w:pPr>
      <w:r w:rsidRPr="00B267FC">
        <w:rPr>
          <w:b/>
          <w:bCs/>
        </w:rPr>
        <w:t>(</w:t>
      </w:r>
      <w:proofErr w:type="gramStart"/>
      <w:r w:rsidRPr="00B267FC">
        <w:rPr>
          <w:b/>
          <w:bCs/>
        </w:rPr>
        <w:t>Includes</w:t>
      </w:r>
      <w:proofErr w:type="gramEnd"/>
      <w:r w:rsidRPr="00B267FC">
        <w:rPr>
          <w:b/>
          <w:bCs/>
          <w:spacing w:val="-4"/>
        </w:rPr>
        <w:t xml:space="preserve"> </w:t>
      </w:r>
      <w:r w:rsidRPr="00B267FC">
        <w:rPr>
          <w:b/>
          <w:bCs/>
        </w:rPr>
        <w:t>all</w:t>
      </w:r>
      <w:r w:rsidRPr="00B267FC">
        <w:rPr>
          <w:b/>
          <w:bCs/>
          <w:spacing w:val="-3"/>
        </w:rPr>
        <w:t xml:space="preserve"> </w:t>
      </w:r>
      <w:r w:rsidRPr="00B267FC">
        <w:rPr>
          <w:b/>
          <w:bCs/>
        </w:rPr>
        <w:t>passenger</w:t>
      </w:r>
      <w:r w:rsidRPr="00B267FC">
        <w:rPr>
          <w:b/>
          <w:bCs/>
          <w:spacing w:val="-4"/>
        </w:rPr>
        <w:t xml:space="preserve"> </w:t>
      </w:r>
      <w:r w:rsidRPr="00B267FC">
        <w:rPr>
          <w:b/>
          <w:bCs/>
        </w:rPr>
        <w:t>and</w:t>
      </w:r>
      <w:r w:rsidRPr="00B267FC">
        <w:rPr>
          <w:b/>
          <w:bCs/>
          <w:spacing w:val="-3"/>
        </w:rPr>
        <w:t xml:space="preserve"> </w:t>
      </w:r>
      <w:r w:rsidRPr="00B267FC">
        <w:rPr>
          <w:b/>
          <w:bCs/>
        </w:rPr>
        <w:t>freight</w:t>
      </w:r>
      <w:r w:rsidRPr="00B267FC">
        <w:rPr>
          <w:b/>
          <w:bCs/>
          <w:spacing w:val="-5"/>
        </w:rPr>
        <w:t xml:space="preserve"> </w:t>
      </w:r>
      <w:r w:rsidRPr="00B267FC">
        <w:rPr>
          <w:b/>
          <w:bCs/>
          <w:spacing w:val="-2"/>
        </w:rPr>
        <w:t>elevators):</w:t>
      </w:r>
    </w:p>
    <w:p w14:paraId="37B3EFDB" w14:textId="77777777" w:rsidR="001271AA" w:rsidRPr="001271AA" w:rsidRDefault="001271AA" w:rsidP="001271AA">
      <w:pPr>
        <w:rPr>
          <w:b/>
          <w:bCs/>
        </w:rPr>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733"/>
      </w:tblGrid>
      <w:tr w:rsidR="006865CA" w:rsidRPr="00B267FC" w14:paraId="1F0A0A0E" w14:textId="77777777" w:rsidTr="00D7254B">
        <w:tc>
          <w:tcPr>
            <w:tcW w:w="4770" w:type="dxa"/>
          </w:tcPr>
          <w:p w14:paraId="4A14812D" w14:textId="77777777" w:rsidR="006865CA" w:rsidRPr="00856597" w:rsidRDefault="006865CA" w:rsidP="00C028D0">
            <w:pPr>
              <w:pStyle w:val="BodyText"/>
              <w:rPr>
                <w:bCs/>
                <w:iCs/>
                <w:sz w:val="22"/>
                <w:szCs w:val="22"/>
              </w:rPr>
            </w:pPr>
            <w:r w:rsidRPr="00856597">
              <w:rPr>
                <w:bCs/>
                <w:iCs/>
                <w:sz w:val="22"/>
                <w:szCs w:val="22"/>
              </w:rPr>
              <w:t>Worker’s Compensation (WC):</w:t>
            </w:r>
          </w:p>
          <w:p w14:paraId="63582B2D" w14:textId="77777777" w:rsidR="00055C70" w:rsidRDefault="00055C70" w:rsidP="00C028D0">
            <w:pPr>
              <w:pStyle w:val="BodyText"/>
              <w:rPr>
                <w:bCs/>
                <w:iCs/>
                <w:sz w:val="22"/>
                <w:szCs w:val="22"/>
              </w:rPr>
            </w:pPr>
          </w:p>
          <w:p w14:paraId="02B17E1D" w14:textId="3AEE4EF7" w:rsidR="006865CA" w:rsidRPr="00856597" w:rsidRDefault="006865CA" w:rsidP="00C028D0">
            <w:pPr>
              <w:pStyle w:val="BodyText"/>
              <w:rPr>
                <w:bCs/>
                <w:iCs/>
                <w:sz w:val="22"/>
                <w:szCs w:val="22"/>
              </w:rPr>
            </w:pPr>
            <w:r w:rsidRPr="00856597">
              <w:rPr>
                <w:bCs/>
                <w:iCs/>
                <w:sz w:val="22"/>
                <w:szCs w:val="22"/>
              </w:rPr>
              <w:t>Commercial General Liability (CGL):</w:t>
            </w:r>
          </w:p>
        </w:tc>
        <w:tc>
          <w:tcPr>
            <w:tcW w:w="0" w:type="auto"/>
          </w:tcPr>
          <w:p w14:paraId="6E3FC233" w14:textId="39D4AC34" w:rsidR="006865CA" w:rsidRPr="00856597" w:rsidRDefault="006865CA" w:rsidP="00C028D0">
            <w:pPr>
              <w:pStyle w:val="BodyText"/>
              <w:rPr>
                <w:bCs/>
                <w:iCs/>
                <w:sz w:val="22"/>
                <w:szCs w:val="22"/>
              </w:rPr>
            </w:pPr>
            <w:r w:rsidRPr="00856597">
              <w:rPr>
                <w:bCs/>
                <w:iCs/>
                <w:sz w:val="22"/>
                <w:szCs w:val="22"/>
              </w:rPr>
              <w:t>Statutory</w:t>
            </w:r>
            <w:r w:rsidR="002D532C">
              <w:rPr>
                <w:bCs/>
                <w:iCs/>
                <w:sz w:val="22"/>
                <w:szCs w:val="22"/>
              </w:rPr>
              <w:t xml:space="preserve"> Limits</w:t>
            </w:r>
          </w:p>
        </w:tc>
      </w:tr>
      <w:tr w:rsidR="006865CA" w:rsidRPr="00B267FC" w14:paraId="21AD71BA" w14:textId="77777777" w:rsidTr="00D7254B">
        <w:tc>
          <w:tcPr>
            <w:tcW w:w="4770" w:type="dxa"/>
          </w:tcPr>
          <w:p w14:paraId="5F30784D" w14:textId="36100E5B" w:rsidR="006865CA" w:rsidRPr="00B267FC" w:rsidRDefault="006865CA" w:rsidP="00C028D0">
            <w:pPr>
              <w:pStyle w:val="BodyText"/>
              <w:rPr>
                <w:bCs/>
                <w:iCs/>
                <w:sz w:val="22"/>
                <w:szCs w:val="22"/>
              </w:rPr>
            </w:pPr>
            <w:r w:rsidRPr="00B267FC">
              <w:rPr>
                <w:bCs/>
                <w:iCs/>
                <w:sz w:val="22"/>
                <w:szCs w:val="22"/>
              </w:rPr>
              <w:t xml:space="preserve">Each Occurrence Limit: </w:t>
            </w:r>
          </w:p>
        </w:tc>
        <w:tc>
          <w:tcPr>
            <w:tcW w:w="0" w:type="auto"/>
          </w:tcPr>
          <w:p w14:paraId="61840B2C" w14:textId="1C16E9B2" w:rsidR="006865CA" w:rsidRPr="00B267FC" w:rsidRDefault="006865CA" w:rsidP="00C028D0">
            <w:pPr>
              <w:pStyle w:val="BodyText"/>
              <w:rPr>
                <w:bCs/>
                <w:iCs/>
                <w:sz w:val="22"/>
                <w:szCs w:val="22"/>
              </w:rPr>
            </w:pPr>
            <w:r w:rsidRPr="00B267FC">
              <w:rPr>
                <w:bCs/>
                <w:iCs/>
                <w:sz w:val="22"/>
                <w:szCs w:val="22"/>
              </w:rPr>
              <w:t>$1,000,000</w:t>
            </w:r>
          </w:p>
        </w:tc>
      </w:tr>
      <w:tr w:rsidR="006865CA" w:rsidRPr="00B267FC" w14:paraId="08320A28" w14:textId="77777777" w:rsidTr="00D7254B">
        <w:tc>
          <w:tcPr>
            <w:tcW w:w="4770" w:type="dxa"/>
          </w:tcPr>
          <w:p w14:paraId="15F09EC6" w14:textId="691146FE" w:rsidR="006865CA" w:rsidRPr="00B267FC" w:rsidRDefault="006865CA" w:rsidP="00C028D0">
            <w:pPr>
              <w:pStyle w:val="BodyText"/>
              <w:rPr>
                <w:bCs/>
                <w:iCs/>
                <w:sz w:val="22"/>
                <w:szCs w:val="22"/>
              </w:rPr>
            </w:pPr>
            <w:r w:rsidRPr="00B267FC">
              <w:rPr>
                <w:bCs/>
                <w:iCs/>
                <w:sz w:val="22"/>
                <w:szCs w:val="22"/>
              </w:rPr>
              <w:t xml:space="preserve">Personal &amp; Advertising </w:t>
            </w:r>
            <w:r w:rsidR="007030BB" w:rsidRPr="00B267FC">
              <w:rPr>
                <w:bCs/>
                <w:iCs/>
                <w:sz w:val="22"/>
                <w:szCs w:val="22"/>
              </w:rPr>
              <w:t xml:space="preserve">Injury Limit: </w:t>
            </w:r>
          </w:p>
        </w:tc>
        <w:tc>
          <w:tcPr>
            <w:tcW w:w="0" w:type="auto"/>
          </w:tcPr>
          <w:p w14:paraId="4B07E03B" w14:textId="56E3D02F" w:rsidR="006865CA" w:rsidRPr="00B267FC" w:rsidRDefault="007030BB" w:rsidP="00C028D0">
            <w:pPr>
              <w:pStyle w:val="BodyText"/>
              <w:rPr>
                <w:bCs/>
                <w:iCs/>
                <w:sz w:val="22"/>
                <w:szCs w:val="22"/>
              </w:rPr>
            </w:pPr>
            <w:r w:rsidRPr="00B267FC">
              <w:rPr>
                <w:bCs/>
                <w:iCs/>
                <w:sz w:val="22"/>
                <w:szCs w:val="22"/>
              </w:rPr>
              <w:t>$1,000,000</w:t>
            </w:r>
          </w:p>
        </w:tc>
      </w:tr>
      <w:tr w:rsidR="006865CA" w:rsidRPr="00B267FC" w14:paraId="68067EB4" w14:textId="77777777" w:rsidTr="00D7254B">
        <w:tc>
          <w:tcPr>
            <w:tcW w:w="4770" w:type="dxa"/>
          </w:tcPr>
          <w:p w14:paraId="02BC6864" w14:textId="4F3169FD" w:rsidR="006865CA" w:rsidRPr="00B267FC" w:rsidRDefault="007030BB" w:rsidP="00C028D0">
            <w:pPr>
              <w:pStyle w:val="BodyText"/>
              <w:rPr>
                <w:bCs/>
                <w:iCs/>
                <w:sz w:val="22"/>
                <w:szCs w:val="22"/>
              </w:rPr>
            </w:pPr>
            <w:r w:rsidRPr="00B267FC">
              <w:rPr>
                <w:bCs/>
                <w:iCs/>
                <w:sz w:val="22"/>
                <w:szCs w:val="22"/>
              </w:rPr>
              <w:t xml:space="preserve">General Aggregate Limit: </w:t>
            </w:r>
          </w:p>
        </w:tc>
        <w:tc>
          <w:tcPr>
            <w:tcW w:w="0" w:type="auto"/>
          </w:tcPr>
          <w:p w14:paraId="10FD7F3A" w14:textId="62AB84C5" w:rsidR="006865CA" w:rsidRPr="00B267FC" w:rsidRDefault="007030BB" w:rsidP="00C028D0">
            <w:pPr>
              <w:pStyle w:val="BodyText"/>
              <w:rPr>
                <w:bCs/>
                <w:iCs/>
                <w:sz w:val="22"/>
                <w:szCs w:val="22"/>
              </w:rPr>
            </w:pPr>
            <w:r w:rsidRPr="00B267FC">
              <w:rPr>
                <w:bCs/>
                <w:iCs/>
                <w:sz w:val="22"/>
                <w:szCs w:val="22"/>
              </w:rPr>
              <w:t>$2,000,000</w:t>
            </w:r>
          </w:p>
        </w:tc>
      </w:tr>
      <w:tr w:rsidR="006865CA" w:rsidRPr="00B267FC" w14:paraId="79DB45D7" w14:textId="77777777" w:rsidTr="00D7254B">
        <w:tc>
          <w:tcPr>
            <w:tcW w:w="4770" w:type="dxa"/>
          </w:tcPr>
          <w:p w14:paraId="5C37BDCB" w14:textId="45B3F566" w:rsidR="006865CA" w:rsidRPr="00B267FC" w:rsidRDefault="007030BB" w:rsidP="00C028D0">
            <w:pPr>
              <w:pStyle w:val="BodyText"/>
              <w:rPr>
                <w:bCs/>
                <w:iCs/>
                <w:sz w:val="22"/>
                <w:szCs w:val="22"/>
              </w:rPr>
            </w:pPr>
            <w:r w:rsidRPr="00B267FC">
              <w:rPr>
                <w:bCs/>
                <w:iCs/>
                <w:sz w:val="22"/>
                <w:szCs w:val="22"/>
              </w:rPr>
              <w:t>Products/ Completed Ops. Aggregate Limit:</w:t>
            </w:r>
          </w:p>
        </w:tc>
        <w:tc>
          <w:tcPr>
            <w:tcW w:w="0" w:type="auto"/>
          </w:tcPr>
          <w:p w14:paraId="6178FEFE" w14:textId="72CCD826" w:rsidR="006865CA" w:rsidRPr="00B267FC" w:rsidRDefault="007030BB" w:rsidP="00C028D0">
            <w:pPr>
              <w:pStyle w:val="BodyText"/>
              <w:rPr>
                <w:bCs/>
                <w:iCs/>
                <w:sz w:val="22"/>
                <w:szCs w:val="22"/>
              </w:rPr>
            </w:pPr>
            <w:r w:rsidRPr="00B267FC">
              <w:rPr>
                <w:bCs/>
                <w:iCs/>
                <w:sz w:val="22"/>
                <w:szCs w:val="22"/>
              </w:rPr>
              <w:t>$2,000,000</w:t>
            </w:r>
          </w:p>
        </w:tc>
      </w:tr>
    </w:tbl>
    <w:p w14:paraId="7C947F27" w14:textId="77777777" w:rsidR="004A6DD2" w:rsidRPr="00B267FC" w:rsidRDefault="004A6DD2" w:rsidP="00C028D0">
      <w:pPr>
        <w:pStyle w:val="BodyText"/>
        <w:rPr>
          <w:b/>
          <w:i/>
          <w:sz w:val="22"/>
          <w:szCs w:val="22"/>
        </w:rPr>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440"/>
      </w:tblGrid>
      <w:tr w:rsidR="007030BB" w:rsidRPr="00B267FC" w14:paraId="0861E142" w14:textId="77777777" w:rsidTr="00D7254B">
        <w:tc>
          <w:tcPr>
            <w:tcW w:w="4770" w:type="dxa"/>
          </w:tcPr>
          <w:p w14:paraId="53D33712" w14:textId="5E634305" w:rsidR="007030BB" w:rsidRPr="00856597" w:rsidRDefault="007030BB" w:rsidP="00C028D0">
            <w:pPr>
              <w:pStyle w:val="BodyText"/>
              <w:rPr>
                <w:sz w:val="22"/>
                <w:szCs w:val="22"/>
              </w:rPr>
            </w:pPr>
            <w:r w:rsidRPr="00856597">
              <w:rPr>
                <w:sz w:val="22"/>
                <w:szCs w:val="22"/>
              </w:rPr>
              <w:t xml:space="preserve">Automobile Liability: </w:t>
            </w:r>
          </w:p>
        </w:tc>
        <w:tc>
          <w:tcPr>
            <w:tcW w:w="1440" w:type="dxa"/>
          </w:tcPr>
          <w:p w14:paraId="68F48A13" w14:textId="2EDF07EF" w:rsidR="007030BB" w:rsidRPr="00856597" w:rsidRDefault="007030BB" w:rsidP="00C028D0">
            <w:pPr>
              <w:pStyle w:val="BodyText"/>
              <w:rPr>
                <w:sz w:val="22"/>
                <w:szCs w:val="22"/>
              </w:rPr>
            </w:pPr>
          </w:p>
        </w:tc>
      </w:tr>
      <w:tr w:rsidR="007030BB" w:rsidRPr="00B267FC" w14:paraId="55AD252C" w14:textId="77777777" w:rsidTr="00D7254B">
        <w:tc>
          <w:tcPr>
            <w:tcW w:w="4770" w:type="dxa"/>
          </w:tcPr>
          <w:p w14:paraId="2E0B5919" w14:textId="7980B323" w:rsidR="007030BB" w:rsidRPr="00B267FC" w:rsidRDefault="007030BB" w:rsidP="00C028D0">
            <w:pPr>
              <w:pStyle w:val="BodyText"/>
              <w:rPr>
                <w:sz w:val="22"/>
                <w:szCs w:val="22"/>
              </w:rPr>
            </w:pPr>
            <w:r w:rsidRPr="00B267FC">
              <w:rPr>
                <w:sz w:val="22"/>
                <w:szCs w:val="22"/>
              </w:rPr>
              <w:t xml:space="preserve">Combined Single Limit: </w:t>
            </w:r>
          </w:p>
        </w:tc>
        <w:tc>
          <w:tcPr>
            <w:tcW w:w="1440" w:type="dxa"/>
          </w:tcPr>
          <w:p w14:paraId="0465EFCC" w14:textId="15DCD052" w:rsidR="007030BB" w:rsidRPr="00B267FC" w:rsidRDefault="007030BB" w:rsidP="00C028D0">
            <w:pPr>
              <w:pStyle w:val="BodyText"/>
              <w:rPr>
                <w:sz w:val="22"/>
                <w:szCs w:val="22"/>
              </w:rPr>
            </w:pPr>
            <w:r w:rsidRPr="00B267FC">
              <w:rPr>
                <w:sz w:val="22"/>
                <w:szCs w:val="22"/>
              </w:rPr>
              <w:t>$1,000,000</w:t>
            </w:r>
          </w:p>
        </w:tc>
      </w:tr>
      <w:tr w:rsidR="006B6ED6" w:rsidRPr="00B267FC" w14:paraId="07AF7B91" w14:textId="77777777" w:rsidTr="00D7254B">
        <w:tc>
          <w:tcPr>
            <w:tcW w:w="4770" w:type="dxa"/>
          </w:tcPr>
          <w:p w14:paraId="0DFEADB1" w14:textId="77777777" w:rsidR="00055C70" w:rsidRDefault="00055C70" w:rsidP="006B6ED6">
            <w:pPr>
              <w:pStyle w:val="BodyText"/>
              <w:rPr>
                <w:sz w:val="22"/>
                <w:szCs w:val="22"/>
              </w:rPr>
            </w:pPr>
          </w:p>
          <w:p w14:paraId="500EE56E" w14:textId="261BA7BC" w:rsidR="006B6ED6" w:rsidRPr="00B267FC" w:rsidRDefault="006B6ED6" w:rsidP="006B6ED6">
            <w:pPr>
              <w:pStyle w:val="BodyText"/>
              <w:rPr>
                <w:sz w:val="22"/>
                <w:szCs w:val="22"/>
              </w:rPr>
            </w:pPr>
            <w:r w:rsidRPr="00B267FC">
              <w:rPr>
                <w:sz w:val="22"/>
                <w:szCs w:val="22"/>
              </w:rPr>
              <w:t>Umbrella Liability:</w:t>
            </w:r>
          </w:p>
        </w:tc>
        <w:tc>
          <w:tcPr>
            <w:tcW w:w="1440" w:type="dxa"/>
          </w:tcPr>
          <w:p w14:paraId="6F9BCF58" w14:textId="77777777" w:rsidR="00055C70" w:rsidRDefault="00055C70" w:rsidP="006B6ED6">
            <w:pPr>
              <w:pStyle w:val="BodyText"/>
              <w:rPr>
                <w:sz w:val="22"/>
                <w:szCs w:val="22"/>
              </w:rPr>
            </w:pPr>
          </w:p>
          <w:p w14:paraId="6684975B" w14:textId="34BDC783" w:rsidR="006B6ED6" w:rsidRPr="00B267FC" w:rsidRDefault="006B6ED6" w:rsidP="006B6ED6">
            <w:pPr>
              <w:pStyle w:val="BodyText"/>
              <w:rPr>
                <w:sz w:val="22"/>
                <w:szCs w:val="22"/>
              </w:rPr>
            </w:pPr>
            <w:r w:rsidRPr="00B267FC">
              <w:rPr>
                <w:sz w:val="22"/>
                <w:szCs w:val="22"/>
              </w:rPr>
              <w:t>$2,000,000</w:t>
            </w:r>
          </w:p>
        </w:tc>
      </w:tr>
    </w:tbl>
    <w:p w14:paraId="3991F939" w14:textId="77777777" w:rsidR="00026C5E" w:rsidRDefault="00026C5E" w:rsidP="00A50368">
      <w:pPr>
        <w:pStyle w:val="BodyText"/>
        <w:rPr>
          <w:sz w:val="22"/>
          <w:szCs w:val="22"/>
        </w:rPr>
      </w:pPr>
    </w:p>
    <w:p w14:paraId="551B86EA" w14:textId="2593FE5D" w:rsidR="004A6DD2" w:rsidRPr="00D7254B" w:rsidRDefault="004A6DD2" w:rsidP="00A50368">
      <w:pPr>
        <w:pStyle w:val="BodyText"/>
        <w:rPr>
          <w:sz w:val="22"/>
          <w:szCs w:val="22"/>
        </w:rPr>
      </w:pPr>
      <w:r w:rsidRPr="00D7254B">
        <w:rPr>
          <w:sz w:val="22"/>
          <w:szCs w:val="22"/>
        </w:rPr>
        <w:t>The following language should be included in the Description of Operations section of the COI:</w:t>
      </w:r>
    </w:p>
    <w:p w14:paraId="1C139F38" w14:textId="77777777" w:rsidR="004A6DD2" w:rsidRPr="001271AA" w:rsidRDefault="004A6DD2" w:rsidP="001271AA">
      <w:pPr>
        <w:pStyle w:val="BodyText"/>
        <w:jc w:val="both"/>
        <w:rPr>
          <w:spacing w:val="-4"/>
          <w:sz w:val="22"/>
          <w:szCs w:val="22"/>
        </w:rPr>
      </w:pPr>
    </w:p>
    <w:p w14:paraId="37CFE383" w14:textId="72C8F1FC" w:rsidR="004A6DD2" w:rsidRPr="008C4916" w:rsidRDefault="004A6DD2" w:rsidP="00310BC9">
      <w:pPr>
        <w:pStyle w:val="Style2COI"/>
      </w:pPr>
      <w:r w:rsidRPr="008C4916">
        <w:t>The State of Georgia, its officers, employees, agents, and volunteers are named as</w:t>
      </w:r>
      <w:r w:rsidR="00D6574E" w:rsidRPr="008C4916">
        <w:t xml:space="preserve"> </w:t>
      </w:r>
      <w:r w:rsidR="006F706B" w:rsidRPr="008C4916">
        <w:t>additional insureds</w:t>
      </w:r>
      <w:r w:rsidRPr="008C4916">
        <w:t xml:space="preserve"> with respect to the General, Automobile, and Umbrella Liability policies. A</w:t>
      </w:r>
      <w:r w:rsidR="00D6574E" w:rsidRPr="008C4916">
        <w:t xml:space="preserve"> </w:t>
      </w:r>
      <w:r w:rsidR="006F706B" w:rsidRPr="008C4916">
        <w:t>waiver of subrogation</w:t>
      </w:r>
      <w:r w:rsidRPr="008C4916">
        <w:t xml:space="preserve"> applies to Workers’ Compensation and the General, Automobile, and Umbrella Liability policies as evidenced on this certificate of insurance. All insurance policies above are primary and non-contributory to any other insurance available to the Certificate Holder. </w:t>
      </w:r>
    </w:p>
    <w:p w14:paraId="2677F472" w14:textId="77777777" w:rsidR="002169F7" w:rsidRDefault="002169F7" w:rsidP="00310BC9">
      <w:pPr>
        <w:pStyle w:val="BodyText"/>
        <w:rPr>
          <w:spacing w:val="-4"/>
          <w:sz w:val="22"/>
          <w:szCs w:val="22"/>
        </w:rPr>
      </w:pPr>
    </w:p>
    <w:p w14:paraId="6B8D6F36" w14:textId="571FE48E" w:rsidR="002169F7" w:rsidRPr="008C4916" w:rsidRDefault="002169F7" w:rsidP="00310BC9">
      <w:pPr>
        <w:pStyle w:val="Style2COI"/>
        <w:rPr>
          <w:spacing w:val="-4"/>
        </w:rPr>
      </w:pPr>
      <w:r w:rsidRPr="008C4916">
        <w:rPr>
          <w:spacing w:val="-4"/>
        </w:rPr>
        <w:t>If the initial Contract Sum as awarded exceeds $100,000, supplier shall provide a Contract Bond, for one hundred percent (100%) of Contract Sum covering performance of contract and payment of obligations arising thereunder.</w:t>
      </w:r>
    </w:p>
    <w:p w14:paraId="2FC9DEFE" w14:textId="77777777" w:rsidR="004E449E" w:rsidRDefault="004E449E" w:rsidP="004E449E">
      <w:pPr>
        <w:pStyle w:val="BodyText"/>
        <w:rPr>
          <w:sz w:val="22"/>
          <w:szCs w:val="22"/>
        </w:rPr>
      </w:pPr>
    </w:p>
    <w:p w14:paraId="4D6B2FAC" w14:textId="77777777" w:rsidR="004A6DD2" w:rsidRPr="001271AA" w:rsidRDefault="004A6DD2" w:rsidP="00A9369C">
      <w:pPr>
        <w:pStyle w:val="Heading3"/>
        <w:numPr>
          <w:ilvl w:val="0"/>
          <w:numId w:val="26"/>
        </w:numPr>
        <w:jc w:val="left"/>
        <w:rPr>
          <w:sz w:val="22"/>
          <w:szCs w:val="22"/>
        </w:rPr>
      </w:pPr>
      <w:bookmarkStart w:id="121" w:name="_Toc200026149"/>
      <w:r w:rsidRPr="00B267FC">
        <w:rPr>
          <w:sz w:val="22"/>
          <w:szCs w:val="22"/>
        </w:rPr>
        <w:t>Film</w:t>
      </w:r>
      <w:r w:rsidRPr="001271AA">
        <w:rPr>
          <w:sz w:val="22"/>
          <w:szCs w:val="22"/>
        </w:rPr>
        <w:t xml:space="preserve"> Production:</w:t>
      </w:r>
      <w:bookmarkEnd w:id="121"/>
    </w:p>
    <w:p w14:paraId="2D541665" w14:textId="16E07DEA" w:rsidR="004A6DD2" w:rsidRPr="00B267FC" w:rsidRDefault="004A6DD2" w:rsidP="00B57A6B">
      <w:pPr>
        <w:pStyle w:val="BodyText"/>
        <w:jc w:val="both"/>
        <w:rPr>
          <w:i/>
          <w:iCs/>
          <w:sz w:val="22"/>
          <w:szCs w:val="22"/>
          <w:u w:val="single"/>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921"/>
      </w:tblGrid>
      <w:tr w:rsidR="007030BB" w:rsidRPr="0019255F" w14:paraId="0A0793DD" w14:textId="77777777" w:rsidTr="006917BB">
        <w:tc>
          <w:tcPr>
            <w:tcW w:w="4770" w:type="dxa"/>
          </w:tcPr>
          <w:p w14:paraId="29637DF3" w14:textId="77777777" w:rsidR="007030BB" w:rsidRPr="0019255F" w:rsidRDefault="007030BB" w:rsidP="0019255F">
            <w:pPr>
              <w:pStyle w:val="BodyText"/>
              <w:jc w:val="both"/>
              <w:rPr>
                <w:sz w:val="22"/>
                <w:szCs w:val="22"/>
              </w:rPr>
            </w:pPr>
            <w:bookmarkStart w:id="122" w:name="_Toc183448435"/>
            <w:r w:rsidRPr="00856597">
              <w:rPr>
                <w:sz w:val="22"/>
                <w:szCs w:val="22"/>
              </w:rPr>
              <w:t>Worker’s Compensation (WC):</w:t>
            </w:r>
            <w:bookmarkEnd w:id="122"/>
            <w:r w:rsidRPr="00856597">
              <w:rPr>
                <w:sz w:val="22"/>
                <w:szCs w:val="22"/>
              </w:rPr>
              <w:t xml:space="preserve"> </w:t>
            </w:r>
          </w:p>
          <w:p w14:paraId="6EE38D81" w14:textId="77777777" w:rsidR="002F1373" w:rsidRPr="0019255F" w:rsidRDefault="002F1373" w:rsidP="0019255F">
            <w:pPr>
              <w:pStyle w:val="BodyText"/>
              <w:jc w:val="both"/>
              <w:rPr>
                <w:sz w:val="22"/>
                <w:szCs w:val="22"/>
              </w:rPr>
            </w:pPr>
            <w:bookmarkStart w:id="123" w:name="_Toc183448436"/>
          </w:p>
          <w:p w14:paraId="7950CFD7" w14:textId="7D91719D" w:rsidR="007030BB" w:rsidRPr="0019255F" w:rsidRDefault="007030BB" w:rsidP="0019255F">
            <w:pPr>
              <w:pStyle w:val="BodyText"/>
              <w:jc w:val="both"/>
              <w:rPr>
                <w:sz w:val="22"/>
                <w:szCs w:val="22"/>
              </w:rPr>
            </w:pPr>
            <w:r w:rsidRPr="00856597">
              <w:rPr>
                <w:sz w:val="22"/>
                <w:szCs w:val="22"/>
              </w:rPr>
              <w:t>Commercial General Liability (CGL)</w:t>
            </w:r>
            <w:r w:rsidR="00800D43">
              <w:rPr>
                <w:sz w:val="22"/>
                <w:szCs w:val="22"/>
              </w:rPr>
              <w:t>*</w:t>
            </w:r>
            <w:r w:rsidRPr="00856597">
              <w:rPr>
                <w:sz w:val="22"/>
                <w:szCs w:val="22"/>
              </w:rPr>
              <w:t>:</w:t>
            </w:r>
            <w:bookmarkEnd w:id="123"/>
          </w:p>
        </w:tc>
        <w:tc>
          <w:tcPr>
            <w:tcW w:w="1921" w:type="dxa"/>
          </w:tcPr>
          <w:p w14:paraId="2C42641E" w14:textId="6A756B9D" w:rsidR="007030BB" w:rsidRPr="0019255F" w:rsidRDefault="007030BB" w:rsidP="0019255F">
            <w:pPr>
              <w:pStyle w:val="BodyText"/>
              <w:jc w:val="both"/>
              <w:rPr>
                <w:sz w:val="22"/>
                <w:szCs w:val="22"/>
              </w:rPr>
            </w:pPr>
            <w:bookmarkStart w:id="124" w:name="_Toc183448437"/>
            <w:r w:rsidRPr="00856597">
              <w:rPr>
                <w:sz w:val="22"/>
                <w:szCs w:val="22"/>
              </w:rPr>
              <w:lastRenderedPageBreak/>
              <w:t>Statutory</w:t>
            </w:r>
            <w:r w:rsidR="001E4B2E">
              <w:rPr>
                <w:sz w:val="22"/>
                <w:szCs w:val="22"/>
              </w:rPr>
              <w:t xml:space="preserve"> Limits</w:t>
            </w:r>
            <w:bookmarkEnd w:id="124"/>
          </w:p>
        </w:tc>
      </w:tr>
      <w:tr w:rsidR="007030BB" w:rsidRPr="0019255F" w14:paraId="7C163FF8" w14:textId="77777777" w:rsidTr="006917BB">
        <w:tc>
          <w:tcPr>
            <w:tcW w:w="4770" w:type="dxa"/>
          </w:tcPr>
          <w:p w14:paraId="5FC04B44" w14:textId="375DE514" w:rsidR="007030BB" w:rsidRPr="0019255F" w:rsidRDefault="007030BB" w:rsidP="0019255F">
            <w:pPr>
              <w:pStyle w:val="BodyText"/>
              <w:jc w:val="both"/>
              <w:rPr>
                <w:sz w:val="22"/>
                <w:szCs w:val="22"/>
              </w:rPr>
            </w:pPr>
            <w:bookmarkStart w:id="125" w:name="_Toc183448438"/>
            <w:r w:rsidRPr="00B267FC">
              <w:rPr>
                <w:sz w:val="22"/>
                <w:szCs w:val="22"/>
              </w:rPr>
              <w:t>Each Occurrence Limit:</w:t>
            </w:r>
            <w:bookmarkEnd w:id="125"/>
            <w:r w:rsidRPr="00B267FC">
              <w:rPr>
                <w:sz w:val="22"/>
                <w:szCs w:val="22"/>
              </w:rPr>
              <w:t xml:space="preserve"> </w:t>
            </w:r>
          </w:p>
        </w:tc>
        <w:tc>
          <w:tcPr>
            <w:tcW w:w="1921" w:type="dxa"/>
          </w:tcPr>
          <w:p w14:paraId="6F146291" w14:textId="25956E15" w:rsidR="007030BB" w:rsidRPr="0019255F" w:rsidRDefault="00F3018E" w:rsidP="0019255F">
            <w:pPr>
              <w:pStyle w:val="BodyText"/>
              <w:jc w:val="both"/>
              <w:rPr>
                <w:sz w:val="22"/>
                <w:szCs w:val="22"/>
              </w:rPr>
            </w:pPr>
            <w:bookmarkStart w:id="126" w:name="_Toc183448439"/>
            <w:r w:rsidRPr="00B267FC">
              <w:rPr>
                <w:sz w:val="22"/>
                <w:szCs w:val="22"/>
              </w:rPr>
              <w:t>$2,000,000</w:t>
            </w:r>
            <w:bookmarkEnd w:id="126"/>
          </w:p>
        </w:tc>
      </w:tr>
      <w:tr w:rsidR="007030BB" w:rsidRPr="0019255F" w14:paraId="1E37235F" w14:textId="77777777" w:rsidTr="006917BB">
        <w:tc>
          <w:tcPr>
            <w:tcW w:w="4770" w:type="dxa"/>
          </w:tcPr>
          <w:p w14:paraId="7CA1117D" w14:textId="27C49965" w:rsidR="007030BB" w:rsidRPr="0019255F" w:rsidRDefault="00F3018E" w:rsidP="0019255F">
            <w:pPr>
              <w:pStyle w:val="BodyText"/>
              <w:jc w:val="both"/>
              <w:rPr>
                <w:sz w:val="22"/>
                <w:szCs w:val="22"/>
              </w:rPr>
            </w:pPr>
            <w:bookmarkStart w:id="127" w:name="_Toc183448440"/>
            <w:r w:rsidRPr="00B267FC">
              <w:rPr>
                <w:sz w:val="22"/>
                <w:szCs w:val="22"/>
              </w:rPr>
              <w:t>Personal &amp; Advertising Injury Limit:</w:t>
            </w:r>
            <w:bookmarkEnd w:id="127"/>
            <w:r w:rsidRPr="00B267FC">
              <w:rPr>
                <w:sz w:val="22"/>
                <w:szCs w:val="22"/>
              </w:rPr>
              <w:t xml:space="preserve"> </w:t>
            </w:r>
          </w:p>
        </w:tc>
        <w:tc>
          <w:tcPr>
            <w:tcW w:w="1921" w:type="dxa"/>
          </w:tcPr>
          <w:p w14:paraId="4A28E71D" w14:textId="40464AD7" w:rsidR="007030BB" w:rsidRPr="0019255F" w:rsidRDefault="00F3018E" w:rsidP="0019255F">
            <w:pPr>
              <w:pStyle w:val="BodyText"/>
              <w:jc w:val="both"/>
              <w:rPr>
                <w:sz w:val="22"/>
                <w:szCs w:val="22"/>
              </w:rPr>
            </w:pPr>
            <w:bookmarkStart w:id="128" w:name="_Toc183448441"/>
            <w:r w:rsidRPr="00B267FC">
              <w:rPr>
                <w:sz w:val="22"/>
                <w:szCs w:val="22"/>
              </w:rPr>
              <w:t>$2,000,000</w:t>
            </w:r>
            <w:bookmarkEnd w:id="128"/>
          </w:p>
        </w:tc>
      </w:tr>
      <w:tr w:rsidR="007030BB" w:rsidRPr="0019255F" w14:paraId="3A2CDEB2" w14:textId="77777777" w:rsidTr="006917BB">
        <w:tc>
          <w:tcPr>
            <w:tcW w:w="4770" w:type="dxa"/>
          </w:tcPr>
          <w:p w14:paraId="4454B333" w14:textId="3914C5CE" w:rsidR="007030BB" w:rsidRPr="0019255F" w:rsidRDefault="00F3018E" w:rsidP="0019255F">
            <w:pPr>
              <w:pStyle w:val="BodyText"/>
              <w:jc w:val="both"/>
              <w:rPr>
                <w:sz w:val="22"/>
                <w:szCs w:val="22"/>
              </w:rPr>
            </w:pPr>
            <w:bookmarkStart w:id="129" w:name="_Toc183448442"/>
            <w:r w:rsidRPr="00B267FC">
              <w:rPr>
                <w:sz w:val="22"/>
                <w:szCs w:val="22"/>
              </w:rPr>
              <w:t>General Aggregate Limit:</w:t>
            </w:r>
            <w:bookmarkEnd w:id="129"/>
            <w:r w:rsidRPr="00B267FC">
              <w:rPr>
                <w:sz w:val="22"/>
                <w:szCs w:val="22"/>
              </w:rPr>
              <w:t xml:space="preserve"> </w:t>
            </w:r>
          </w:p>
        </w:tc>
        <w:tc>
          <w:tcPr>
            <w:tcW w:w="1921" w:type="dxa"/>
          </w:tcPr>
          <w:p w14:paraId="006B9482" w14:textId="2A1C8675" w:rsidR="007030BB" w:rsidRPr="0019255F" w:rsidRDefault="00F3018E" w:rsidP="0019255F">
            <w:pPr>
              <w:pStyle w:val="BodyText"/>
              <w:jc w:val="both"/>
              <w:rPr>
                <w:sz w:val="22"/>
                <w:szCs w:val="22"/>
              </w:rPr>
            </w:pPr>
            <w:bookmarkStart w:id="130" w:name="_Toc183448443"/>
            <w:r w:rsidRPr="00B267FC">
              <w:rPr>
                <w:sz w:val="22"/>
                <w:szCs w:val="22"/>
              </w:rPr>
              <w:t>$4,000,000</w:t>
            </w:r>
            <w:bookmarkEnd w:id="130"/>
          </w:p>
        </w:tc>
      </w:tr>
      <w:tr w:rsidR="00F3018E" w:rsidRPr="0019255F" w14:paraId="5101E032" w14:textId="77777777" w:rsidTr="006917BB">
        <w:tc>
          <w:tcPr>
            <w:tcW w:w="4770" w:type="dxa"/>
          </w:tcPr>
          <w:p w14:paraId="5A6535FF" w14:textId="1AD27636" w:rsidR="00F3018E" w:rsidRPr="0019255F" w:rsidRDefault="00F3018E" w:rsidP="0019255F">
            <w:pPr>
              <w:pStyle w:val="BodyText"/>
              <w:jc w:val="both"/>
              <w:rPr>
                <w:sz w:val="22"/>
                <w:szCs w:val="22"/>
              </w:rPr>
            </w:pPr>
            <w:bookmarkStart w:id="131" w:name="_Toc183448444"/>
            <w:r w:rsidRPr="00B267FC">
              <w:rPr>
                <w:sz w:val="22"/>
                <w:szCs w:val="22"/>
              </w:rPr>
              <w:t>Products/Completed Ops. Aggregate Limit:</w:t>
            </w:r>
            <w:bookmarkEnd w:id="131"/>
            <w:r w:rsidRPr="00B267FC">
              <w:rPr>
                <w:sz w:val="22"/>
                <w:szCs w:val="22"/>
              </w:rPr>
              <w:t xml:space="preserve"> </w:t>
            </w:r>
          </w:p>
        </w:tc>
        <w:tc>
          <w:tcPr>
            <w:tcW w:w="1921" w:type="dxa"/>
          </w:tcPr>
          <w:p w14:paraId="77D567F3" w14:textId="36AF4369" w:rsidR="00F3018E" w:rsidRPr="0019255F" w:rsidRDefault="00F3018E" w:rsidP="0019255F">
            <w:pPr>
              <w:pStyle w:val="BodyText"/>
              <w:jc w:val="both"/>
              <w:rPr>
                <w:sz w:val="22"/>
                <w:szCs w:val="22"/>
              </w:rPr>
            </w:pPr>
            <w:bookmarkStart w:id="132" w:name="_Toc183448445"/>
            <w:r w:rsidRPr="00B267FC">
              <w:rPr>
                <w:sz w:val="22"/>
                <w:szCs w:val="22"/>
              </w:rPr>
              <w:t>$4,000,000</w:t>
            </w:r>
            <w:bookmarkEnd w:id="132"/>
          </w:p>
        </w:tc>
      </w:tr>
    </w:tbl>
    <w:p w14:paraId="32603185" w14:textId="1A402544" w:rsidR="007030BB" w:rsidRPr="0019255F" w:rsidRDefault="007030BB" w:rsidP="00080283">
      <w:pPr>
        <w:pStyle w:val="BodyText"/>
        <w:jc w:val="both"/>
        <w:rPr>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440"/>
      </w:tblGrid>
      <w:tr w:rsidR="00F3018E" w:rsidRPr="0019255F" w14:paraId="2B02DCBE" w14:textId="77777777" w:rsidTr="006917BB">
        <w:tc>
          <w:tcPr>
            <w:tcW w:w="4770" w:type="dxa"/>
          </w:tcPr>
          <w:p w14:paraId="10907C76" w14:textId="1F11D466" w:rsidR="00F3018E" w:rsidRPr="0019255F" w:rsidRDefault="00F3018E" w:rsidP="0019255F">
            <w:pPr>
              <w:pStyle w:val="BodyText"/>
              <w:jc w:val="both"/>
              <w:rPr>
                <w:sz w:val="22"/>
                <w:szCs w:val="22"/>
              </w:rPr>
            </w:pPr>
            <w:bookmarkStart w:id="133" w:name="_Toc183448446"/>
            <w:r w:rsidRPr="00856597">
              <w:rPr>
                <w:sz w:val="22"/>
                <w:szCs w:val="22"/>
              </w:rPr>
              <w:t>Automobile Liability:</w:t>
            </w:r>
            <w:bookmarkEnd w:id="133"/>
            <w:r w:rsidRPr="00856597">
              <w:rPr>
                <w:sz w:val="22"/>
                <w:szCs w:val="22"/>
              </w:rPr>
              <w:t xml:space="preserve"> </w:t>
            </w:r>
          </w:p>
        </w:tc>
        <w:tc>
          <w:tcPr>
            <w:tcW w:w="1440" w:type="dxa"/>
          </w:tcPr>
          <w:p w14:paraId="12037DEE" w14:textId="1EDBABDB" w:rsidR="00F3018E" w:rsidRPr="0019255F" w:rsidRDefault="00F3018E" w:rsidP="0019255F">
            <w:pPr>
              <w:pStyle w:val="BodyText"/>
              <w:jc w:val="both"/>
              <w:rPr>
                <w:sz w:val="22"/>
                <w:szCs w:val="22"/>
              </w:rPr>
            </w:pPr>
          </w:p>
        </w:tc>
      </w:tr>
      <w:tr w:rsidR="00F3018E" w:rsidRPr="0019255F" w14:paraId="5035C94B" w14:textId="77777777" w:rsidTr="006917BB">
        <w:tc>
          <w:tcPr>
            <w:tcW w:w="4770" w:type="dxa"/>
          </w:tcPr>
          <w:p w14:paraId="27DB313A" w14:textId="3B7AB26C" w:rsidR="00F3018E" w:rsidRPr="0019255F" w:rsidRDefault="00F3018E" w:rsidP="0019255F">
            <w:pPr>
              <w:pStyle w:val="BodyText"/>
              <w:jc w:val="both"/>
              <w:rPr>
                <w:sz w:val="22"/>
                <w:szCs w:val="22"/>
              </w:rPr>
            </w:pPr>
            <w:bookmarkStart w:id="134" w:name="_Toc183448448"/>
            <w:r w:rsidRPr="00B267FC">
              <w:rPr>
                <w:sz w:val="22"/>
                <w:szCs w:val="22"/>
              </w:rPr>
              <w:t>Combined Single Limit:</w:t>
            </w:r>
            <w:bookmarkEnd w:id="134"/>
          </w:p>
        </w:tc>
        <w:tc>
          <w:tcPr>
            <w:tcW w:w="1440" w:type="dxa"/>
          </w:tcPr>
          <w:p w14:paraId="1EFC4D7F" w14:textId="03784602" w:rsidR="00F3018E" w:rsidRPr="0019255F" w:rsidRDefault="00F3018E" w:rsidP="0019255F">
            <w:pPr>
              <w:pStyle w:val="BodyText"/>
              <w:jc w:val="both"/>
              <w:rPr>
                <w:sz w:val="22"/>
                <w:szCs w:val="22"/>
              </w:rPr>
            </w:pPr>
            <w:bookmarkStart w:id="135" w:name="_Toc183448449"/>
            <w:r w:rsidRPr="00B267FC">
              <w:rPr>
                <w:sz w:val="22"/>
                <w:szCs w:val="22"/>
              </w:rPr>
              <w:t>$1,000,000</w:t>
            </w:r>
            <w:bookmarkEnd w:id="135"/>
          </w:p>
        </w:tc>
      </w:tr>
    </w:tbl>
    <w:p w14:paraId="29CD75E4" w14:textId="77777777" w:rsidR="00E33BAA" w:rsidRPr="002169F7" w:rsidRDefault="00E33BAA" w:rsidP="002169F7">
      <w:pPr>
        <w:pStyle w:val="BodyText"/>
        <w:jc w:val="both"/>
        <w:rPr>
          <w:spacing w:val="-4"/>
          <w:sz w:val="22"/>
          <w:szCs w:val="22"/>
        </w:rPr>
      </w:pPr>
    </w:p>
    <w:p w14:paraId="3547947F" w14:textId="28CEDE6D" w:rsidR="004A6DD2" w:rsidRPr="00D7254B" w:rsidRDefault="00F3018E" w:rsidP="002169F7">
      <w:pPr>
        <w:pStyle w:val="BodyText"/>
        <w:jc w:val="both"/>
        <w:rPr>
          <w:sz w:val="22"/>
          <w:szCs w:val="22"/>
        </w:rPr>
      </w:pPr>
      <w:r w:rsidRPr="00D7254B">
        <w:rPr>
          <w:sz w:val="22"/>
          <w:szCs w:val="22"/>
        </w:rPr>
        <w:t>M</w:t>
      </w:r>
      <w:r w:rsidR="004A6DD2" w:rsidRPr="00D7254B">
        <w:rPr>
          <w:sz w:val="22"/>
          <w:szCs w:val="22"/>
        </w:rPr>
        <w:t>ust include liability arising out of any auto including, owned, hired, and non-owned autos.</w:t>
      </w:r>
      <w:r w:rsidR="005656E1" w:rsidRPr="00D7254B">
        <w:rPr>
          <w:sz w:val="22"/>
          <w:szCs w:val="22"/>
        </w:rPr>
        <w:t xml:space="preserve"> </w:t>
      </w:r>
      <w:r w:rsidR="004A6DD2" w:rsidRPr="00D7254B">
        <w:rPr>
          <w:sz w:val="22"/>
          <w:szCs w:val="22"/>
        </w:rPr>
        <w:t>$2,000,000 General Liability Each Occurrence limit may be met with an Umbrella policy of not less</w:t>
      </w:r>
      <w:r w:rsidR="00B92E29" w:rsidRPr="00D7254B">
        <w:rPr>
          <w:sz w:val="22"/>
          <w:szCs w:val="22"/>
        </w:rPr>
        <w:t xml:space="preserve"> </w:t>
      </w:r>
      <w:r w:rsidR="001D44C5" w:rsidRPr="00D7254B">
        <w:rPr>
          <w:sz w:val="22"/>
          <w:szCs w:val="22"/>
        </w:rPr>
        <w:t>t</w:t>
      </w:r>
      <w:r w:rsidR="004A6DD2" w:rsidRPr="00D7254B">
        <w:rPr>
          <w:sz w:val="22"/>
          <w:szCs w:val="22"/>
        </w:rPr>
        <w:t>han</w:t>
      </w:r>
      <w:r w:rsidR="001D44C5" w:rsidRPr="00D7254B">
        <w:rPr>
          <w:sz w:val="22"/>
          <w:szCs w:val="22"/>
        </w:rPr>
        <w:t xml:space="preserve"> </w:t>
      </w:r>
      <w:r w:rsidR="004A6DD2" w:rsidRPr="00D7254B">
        <w:rPr>
          <w:sz w:val="22"/>
          <w:szCs w:val="22"/>
        </w:rPr>
        <w:t>$1,000,000 per occurrence limit.</w:t>
      </w:r>
    </w:p>
    <w:p w14:paraId="16188BAE" w14:textId="77777777" w:rsidR="004A6DD2" w:rsidRPr="002169F7" w:rsidRDefault="004A6DD2" w:rsidP="002169F7">
      <w:pPr>
        <w:pStyle w:val="BodyText"/>
        <w:jc w:val="both"/>
        <w:rPr>
          <w:spacing w:val="-4"/>
          <w:sz w:val="22"/>
          <w:szCs w:val="22"/>
        </w:rPr>
      </w:pPr>
    </w:p>
    <w:p w14:paraId="46B346E3" w14:textId="77777777" w:rsidR="004A6DD2" w:rsidRPr="00D7254B" w:rsidRDefault="004A6DD2" w:rsidP="002169F7">
      <w:pPr>
        <w:pStyle w:val="BodyText"/>
        <w:jc w:val="both"/>
        <w:rPr>
          <w:sz w:val="22"/>
          <w:szCs w:val="22"/>
        </w:rPr>
      </w:pPr>
      <w:r w:rsidRPr="00D7254B">
        <w:rPr>
          <w:sz w:val="22"/>
          <w:szCs w:val="22"/>
        </w:rPr>
        <w:t>The following language should be included in the Description of Operations section of the COI:</w:t>
      </w:r>
    </w:p>
    <w:p w14:paraId="66B3408A" w14:textId="77777777" w:rsidR="004A6DD2" w:rsidRPr="00D7254B" w:rsidRDefault="004A6DD2" w:rsidP="002169F7">
      <w:pPr>
        <w:pStyle w:val="BodyText"/>
        <w:jc w:val="both"/>
        <w:rPr>
          <w:sz w:val="22"/>
          <w:szCs w:val="22"/>
        </w:rPr>
      </w:pPr>
    </w:p>
    <w:p w14:paraId="71C77949" w14:textId="4C76CA8C" w:rsidR="004A6DD2" w:rsidRPr="00D7254B" w:rsidRDefault="004A6DD2" w:rsidP="00667879">
      <w:pPr>
        <w:pStyle w:val="Style2COI"/>
      </w:pPr>
      <w:r w:rsidRPr="00D7254B">
        <w:t xml:space="preserve">The State of Georgia, its officers, employees, agents, and volunteers are named as </w:t>
      </w:r>
      <w:r w:rsidR="00D6574E" w:rsidRPr="00D7254B">
        <w:t>a</w:t>
      </w:r>
      <w:r w:rsidRPr="00D7254B">
        <w:t xml:space="preserve">dditional </w:t>
      </w:r>
      <w:r w:rsidR="00D6574E" w:rsidRPr="00D7254B">
        <w:t>i</w:t>
      </w:r>
      <w:r w:rsidRPr="00D7254B">
        <w:t>nsureds with respect to the General, Automobile</w:t>
      </w:r>
      <w:r w:rsidR="00132891" w:rsidRPr="00D7254B">
        <w:t xml:space="preserve">, and </w:t>
      </w:r>
      <w:r w:rsidR="00C71F5B" w:rsidRPr="00D7254B">
        <w:t>Umbrella</w:t>
      </w:r>
      <w:r w:rsidRPr="00D7254B">
        <w:t xml:space="preserve"> Liability policies.</w:t>
      </w:r>
      <w:r w:rsidR="00722AB4" w:rsidRPr="00D7254B">
        <w:t xml:space="preserve"> </w:t>
      </w:r>
      <w:r w:rsidRPr="00D7254B">
        <w:t>A</w:t>
      </w:r>
      <w:r w:rsidR="00D6574E" w:rsidRPr="00D7254B">
        <w:t xml:space="preserve"> </w:t>
      </w:r>
      <w:r w:rsidR="006F706B" w:rsidRPr="00D7254B">
        <w:t>waiver of subrogation</w:t>
      </w:r>
      <w:r w:rsidRPr="00D7254B">
        <w:t xml:space="preserve"> applies to Workers’ Compensation and the General, Automobile Liability policies as evidenced on this certificate of insurance. All insurance policies above are primary and non-contributory to any other insurance available to the Certificate Holder. </w:t>
      </w:r>
    </w:p>
    <w:p w14:paraId="2912F8DF" w14:textId="77777777" w:rsidR="00127F0E" w:rsidRPr="0003663C" w:rsidRDefault="00127F0E" w:rsidP="00795EC9">
      <w:pPr>
        <w:pStyle w:val="BodyText"/>
        <w:jc w:val="both"/>
        <w:rPr>
          <w:spacing w:val="-2"/>
        </w:rPr>
      </w:pPr>
    </w:p>
    <w:p w14:paraId="63699939" w14:textId="06EBE826" w:rsidR="004A6DD2" w:rsidRPr="0019619F" w:rsidRDefault="00F3018E" w:rsidP="00A9369C">
      <w:pPr>
        <w:pStyle w:val="Heading3"/>
        <w:numPr>
          <w:ilvl w:val="0"/>
          <w:numId w:val="26"/>
        </w:numPr>
        <w:jc w:val="left"/>
        <w:rPr>
          <w:sz w:val="22"/>
          <w:szCs w:val="22"/>
        </w:rPr>
      </w:pPr>
      <w:bookmarkStart w:id="136" w:name="_Toc200026150"/>
      <w:r w:rsidRPr="00B267FC">
        <w:rPr>
          <w:sz w:val="22"/>
          <w:szCs w:val="22"/>
        </w:rPr>
        <w:t>Food Service:</w:t>
      </w:r>
      <w:bookmarkEnd w:id="136"/>
    </w:p>
    <w:p w14:paraId="652803A9" w14:textId="77777777" w:rsidR="004A6DD2" w:rsidRPr="00B267FC" w:rsidRDefault="004A6DD2" w:rsidP="00C028D0">
      <w:pPr>
        <w:pStyle w:val="BodyText"/>
        <w:ind w:right="220"/>
        <w:rPr>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1733"/>
      </w:tblGrid>
      <w:tr w:rsidR="00F3018E" w:rsidRPr="00475C7E" w14:paraId="6913F121" w14:textId="77777777" w:rsidTr="006917BB">
        <w:tc>
          <w:tcPr>
            <w:tcW w:w="4860" w:type="dxa"/>
          </w:tcPr>
          <w:p w14:paraId="642026D5" w14:textId="77777777" w:rsidR="00F3018E" w:rsidRPr="00856597" w:rsidRDefault="00F3018E" w:rsidP="00475C7E">
            <w:pPr>
              <w:pStyle w:val="BodyText"/>
              <w:jc w:val="both"/>
              <w:rPr>
                <w:sz w:val="22"/>
                <w:szCs w:val="22"/>
              </w:rPr>
            </w:pPr>
            <w:r w:rsidRPr="00856597">
              <w:rPr>
                <w:sz w:val="22"/>
                <w:szCs w:val="22"/>
              </w:rPr>
              <w:t>Worker’s Compensation (WC):</w:t>
            </w:r>
          </w:p>
          <w:p w14:paraId="007392CA" w14:textId="77777777" w:rsidR="007E38DD" w:rsidRDefault="007E38DD" w:rsidP="00475C7E">
            <w:pPr>
              <w:pStyle w:val="BodyText"/>
              <w:jc w:val="both"/>
              <w:rPr>
                <w:sz w:val="22"/>
                <w:szCs w:val="22"/>
              </w:rPr>
            </w:pPr>
          </w:p>
          <w:p w14:paraId="595F1C92" w14:textId="38ADD93C" w:rsidR="00F3018E" w:rsidRPr="00856597" w:rsidRDefault="00F3018E" w:rsidP="00475C7E">
            <w:pPr>
              <w:pStyle w:val="BodyText"/>
              <w:jc w:val="both"/>
              <w:rPr>
                <w:sz w:val="22"/>
                <w:szCs w:val="22"/>
              </w:rPr>
            </w:pPr>
            <w:r w:rsidRPr="00856597">
              <w:rPr>
                <w:sz w:val="22"/>
                <w:szCs w:val="22"/>
              </w:rPr>
              <w:t>Commercial General Liability (CGL):</w:t>
            </w:r>
          </w:p>
        </w:tc>
        <w:tc>
          <w:tcPr>
            <w:tcW w:w="0" w:type="auto"/>
          </w:tcPr>
          <w:p w14:paraId="30D7FD0F" w14:textId="58DBF544" w:rsidR="00F3018E" w:rsidRPr="00856597" w:rsidRDefault="00F3018E" w:rsidP="00475C7E">
            <w:pPr>
              <w:pStyle w:val="BodyText"/>
              <w:jc w:val="both"/>
              <w:rPr>
                <w:sz w:val="22"/>
                <w:szCs w:val="22"/>
              </w:rPr>
            </w:pPr>
            <w:r w:rsidRPr="00856597">
              <w:rPr>
                <w:sz w:val="22"/>
                <w:szCs w:val="22"/>
              </w:rPr>
              <w:t>Statutory</w:t>
            </w:r>
            <w:r w:rsidR="001E4B2E">
              <w:rPr>
                <w:sz w:val="22"/>
                <w:szCs w:val="22"/>
              </w:rPr>
              <w:t xml:space="preserve"> Limits</w:t>
            </w:r>
            <w:r w:rsidRPr="00856597">
              <w:rPr>
                <w:sz w:val="22"/>
                <w:szCs w:val="22"/>
              </w:rPr>
              <w:t xml:space="preserve"> </w:t>
            </w:r>
          </w:p>
        </w:tc>
      </w:tr>
      <w:tr w:rsidR="00F3018E" w:rsidRPr="00475C7E" w14:paraId="6D15589C" w14:textId="77777777" w:rsidTr="006917BB">
        <w:tc>
          <w:tcPr>
            <w:tcW w:w="4860" w:type="dxa"/>
          </w:tcPr>
          <w:p w14:paraId="3D16602C" w14:textId="410A6365" w:rsidR="00F3018E" w:rsidRPr="00B267FC" w:rsidRDefault="00F3018E" w:rsidP="00475C7E">
            <w:pPr>
              <w:pStyle w:val="BodyText"/>
              <w:jc w:val="both"/>
              <w:rPr>
                <w:sz w:val="22"/>
                <w:szCs w:val="22"/>
              </w:rPr>
            </w:pPr>
            <w:r w:rsidRPr="00B267FC">
              <w:rPr>
                <w:sz w:val="22"/>
                <w:szCs w:val="22"/>
              </w:rPr>
              <w:t xml:space="preserve">Each Occurrence Limit: </w:t>
            </w:r>
          </w:p>
        </w:tc>
        <w:tc>
          <w:tcPr>
            <w:tcW w:w="0" w:type="auto"/>
          </w:tcPr>
          <w:p w14:paraId="1E744204" w14:textId="5E4F4FA8" w:rsidR="00F3018E" w:rsidRPr="00B267FC" w:rsidRDefault="00F3018E" w:rsidP="00475C7E">
            <w:pPr>
              <w:pStyle w:val="BodyText"/>
              <w:jc w:val="both"/>
              <w:rPr>
                <w:sz w:val="22"/>
                <w:szCs w:val="22"/>
              </w:rPr>
            </w:pPr>
            <w:r w:rsidRPr="00B267FC">
              <w:rPr>
                <w:sz w:val="22"/>
                <w:szCs w:val="22"/>
              </w:rPr>
              <w:t>$1,000,000</w:t>
            </w:r>
          </w:p>
        </w:tc>
      </w:tr>
      <w:tr w:rsidR="00F3018E" w:rsidRPr="00475C7E" w14:paraId="3F8B3DD8" w14:textId="77777777" w:rsidTr="006917BB">
        <w:tc>
          <w:tcPr>
            <w:tcW w:w="4860" w:type="dxa"/>
          </w:tcPr>
          <w:p w14:paraId="66F54B9C" w14:textId="2370815F" w:rsidR="00F3018E" w:rsidRPr="00B267FC" w:rsidRDefault="00F3018E" w:rsidP="00475C7E">
            <w:pPr>
              <w:pStyle w:val="BodyText"/>
              <w:jc w:val="both"/>
              <w:rPr>
                <w:sz w:val="22"/>
                <w:szCs w:val="22"/>
              </w:rPr>
            </w:pPr>
            <w:r w:rsidRPr="00B267FC">
              <w:rPr>
                <w:sz w:val="22"/>
                <w:szCs w:val="22"/>
              </w:rPr>
              <w:t xml:space="preserve">Personal &amp; Advertising Injury Limit: </w:t>
            </w:r>
          </w:p>
        </w:tc>
        <w:tc>
          <w:tcPr>
            <w:tcW w:w="0" w:type="auto"/>
          </w:tcPr>
          <w:p w14:paraId="6B629216" w14:textId="489F64CF" w:rsidR="00F3018E" w:rsidRPr="00B267FC" w:rsidRDefault="00F3018E" w:rsidP="00475C7E">
            <w:pPr>
              <w:pStyle w:val="BodyText"/>
              <w:jc w:val="both"/>
              <w:rPr>
                <w:sz w:val="22"/>
                <w:szCs w:val="22"/>
              </w:rPr>
            </w:pPr>
            <w:r w:rsidRPr="00B267FC">
              <w:rPr>
                <w:sz w:val="22"/>
                <w:szCs w:val="22"/>
              </w:rPr>
              <w:t>$1,000,000</w:t>
            </w:r>
          </w:p>
        </w:tc>
      </w:tr>
      <w:tr w:rsidR="00F3018E" w:rsidRPr="00475C7E" w14:paraId="7F1DFC75" w14:textId="77777777" w:rsidTr="006917BB">
        <w:tc>
          <w:tcPr>
            <w:tcW w:w="4860" w:type="dxa"/>
          </w:tcPr>
          <w:p w14:paraId="5BD05804" w14:textId="39B793B7" w:rsidR="00F3018E" w:rsidRPr="00B267FC" w:rsidRDefault="00F3018E" w:rsidP="00475C7E">
            <w:pPr>
              <w:pStyle w:val="BodyText"/>
              <w:jc w:val="both"/>
              <w:rPr>
                <w:sz w:val="22"/>
                <w:szCs w:val="22"/>
              </w:rPr>
            </w:pPr>
            <w:r w:rsidRPr="00B267FC">
              <w:rPr>
                <w:sz w:val="22"/>
                <w:szCs w:val="22"/>
              </w:rPr>
              <w:t xml:space="preserve">General Aggregate Limit: </w:t>
            </w:r>
          </w:p>
        </w:tc>
        <w:tc>
          <w:tcPr>
            <w:tcW w:w="0" w:type="auto"/>
          </w:tcPr>
          <w:p w14:paraId="62CD7568" w14:textId="644046AA" w:rsidR="00F3018E" w:rsidRPr="00B267FC" w:rsidRDefault="00F3018E" w:rsidP="00475C7E">
            <w:pPr>
              <w:pStyle w:val="BodyText"/>
              <w:jc w:val="both"/>
              <w:rPr>
                <w:sz w:val="22"/>
                <w:szCs w:val="22"/>
              </w:rPr>
            </w:pPr>
            <w:r w:rsidRPr="00B267FC">
              <w:rPr>
                <w:sz w:val="22"/>
                <w:szCs w:val="22"/>
              </w:rPr>
              <w:t>$2,000,000</w:t>
            </w:r>
          </w:p>
        </w:tc>
      </w:tr>
      <w:tr w:rsidR="00F3018E" w:rsidRPr="00475C7E" w14:paraId="05E5A6BF" w14:textId="77777777" w:rsidTr="006917BB">
        <w:tc>
          <w:tcPr>
            <w:tcW w:w="4860" w:type="dxa"/>
          </w:tcPr>
          <w:p w14:paraId="3C6B0100" w14:textId="7FF1A77B" w:rsidR="00F3018E" w:rsidRPr="00B267FC" w:rsidRDefault="00F3018E" w:rsidP="00475C7E">
            <w:pPr>
              <w:pStyle w:val="BodyText"/>
              <w:jc w:val="both"/>
              <w:rPr>
                <w:sz w:val="22"/>
                <w:szCs w:val="22"/>
              </w:rPr>
            </w:pPr>
            <w:r w:rsidRPr="00B267FC">
              <w:rPr>
                <w:sz w:val="22"/>
                <w:szCs w:val="22"/>
              </w:rPr>
              <w:t xml:space="preserve">Products/Completed Ops. Aggregate Limit: </w:t>
            </w:r>
          </w:p>
        </w:tc>
        <w:tc>
          <w:tcPr>
            <w:tcW w:w="0" w:type="auto"/>
          </w:tcPr>
          <w:p w14:paraId="70123770" w14:textId="4F299179" w:rsidR="00F3018E" w:rsidRPr="00B267FC" w:rsidRDefault="00F3018E" w:rsidP="00475C7E">
            <w:pPr>
              <w:pStyle w:val="BodyText"/>
              <w:jc w:val="both"/>
              <w:rPr>
                <w:sz w:val="22"/>
                <w:szCs w:val="22"/>
              </w:rPr>
            </w:pPr>
            <w:r w:rsidRPr="00B267FC">
              <w:rPr>
                <w:sz w:val="22"/>
                <w:szCs w:val="22"/>
              </w:rPr>
              <w:t>$2,000,000</w:t>
            </w:r>
          </w:p>
        </w:tc>
      </w:tr>
      <w:tr w:rsidR="00B92E29" w:rsidRPr="00475C7E" w14:paraId="36B77003" w14:textId="77777777" w:rsidTr="006917BB">
        <w:tc>
          <w:tcPr>
            <w:tcW w:w="4860" w:type="dxa"/>
          </w:tcPr>
          <w:p w14:paraId="2A87E85C" w14:textId="77777777" w:rsidR="00C71F5B" w:rsidRDefault="00C71F5B" w:rsidP="00475C7E">
            <w:pPr>
              <w:pStyle w:val="BodyText"/>
              <w:jc w:val="both"/>
              <w:rPr>
                <w:sz w:val="22"/>
                <w:szCs w:val="22"/>
              </w:rPr>
            </w:pPr>
          </w:p>
          <w:p w14:paraId="4776B39F" w14:textId="6880A6B2" w:rsidR="00B92E29" w:rsidRPr="00B267FC" w:rsidRDefault="00B92E29" w:rsidP="00475C7E">
            <w:pPr>
              <w:pStyle w:val="BodyText"/>
              <w:jc w:val="both"/>
              <w:rPr>
                <w:sz w:val="22"/>
                <w:szCs w:val="22"/>
              </w:rPr>
            </w:pPr>
            <w:r w:rsidRPr="00B267FC">
              <w:rPr>
                <w:sz w:val="22"/>
                <w:szCs w:val="22"/>
              </w:rPr>
              <w:t xml:space="preserve">Liquor Liability: when applicable  </w:t>
            </w:r>
          </w:p>
        </w:tc>
        <w:tc>
          <w:tcPr>
            <w:tcW w:w="0" w:type="auto"/>
          </w:tcPr>
          <w:p w14:paraId="63DB0EB5" w14:textId="77777777" w:rsidR="001E4B2E" w:rsidRDefault="001E4B2E" w:rsidP="00475C7E">
            <w:pPr>
              <w:pStyle w:val="BodyText"/>
              <w:jc w:val="both"/>
              <w:rPr>
                <w:sz w:val="22"/>
                <w:szCs w:val="22"/>
              </w:rPr>
            </w:pPr>
          </w:p>
          <w:p w14:paraId="2FD5C370" w14:textId="7A3BD158" w:rsidR="00B92E29" w:rsidRPr="00B267FC" w:rsidRDefault="00B92E29" w:rsidP="00475C7E">
            <w:pPr>
              <w:pStyle w:val="BodyText"/>
              <w:jc w:val="both"/>
              <w:rPr>
                <w:sz w:val="22"/>
                <w:szCs w:val="22"/>
              </w:rPr>
            </w:pPr>
            <w:r w:rsidRPr="00B267FC">
              <w:rPr>
                <w:sz w:val="22"/>
                <w:szCs w:val="22"/>
              </w:rPr>
              <w:t>$1,000,000</w:t>
            </w:r>
          </w:p>
        </w:tc>
      </w:tr>
    </w:tbl>
    <w:p w14:paraId="71A58EFD" w14:textId="6792EA86" w:rsidR="00F3018E" w:rsidRPr="00B267FC" w:rsidRDefault="00F3018E" w:rsidP="00475C7E">
      <w:pPr>
        <w:pStyle w:val="BodyText"/>
        <w:jc w:val="both"/>
        <w:rPr>
          <w:sz w:val="22"/>
          <w:szCs w:val="22"/>
        </w:rPr>
      </w:pPr>
      <w:r w:rsidRPr="00B267FC">
        <w:rPr>
          <w:sz w:val="22"/>
          <w:szCs w:val="22"/>
        </w:rPr>
        <w:t xml:space="preserve"> </w:t>
      </w:r>
      <w:r w:rsidR="004506E2" w:rsidRPr="00B267FC">
        <w:rPr>
          <w:sz w:val="22"/>
          <w:szCs w:val="22"/>
        </w:rPr>
        <w:t xml:space="preserve"> </w:t>
      </w: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1538"/>
      </w:tblGrid>
      <w:tr w:rsidR="004506E2" w:rsidRPr="00475C7E" w14:paraId="2CBD0E02" w14:textId="77777777" w:rsidTr="006917BB">
        <w:tc>
          <w:tcPr>
            <w:tcW w:w="4860" w:type="dxa"/>
          </w:tcPr>
          <w:p w14:paraId="06653C0F" w14:textId="3538C7E4" w:rsidR="004506E2" w:rsidRPr="00856597" w:rsidRDefault="004506E2" w:rsidP="00475C7E">
            <w:pPr>
              <w:pStyle w:val="BodyText"/>
              <w:jc w:val="both"/>
              <w:rPr>
                <w:sz w:val="22"/>
                <w:szCs w:val="22"/>
              </w:rPr>
            </w:pPr>
            <w:r w:rsidRPr="00856597">
              <w:rPr>
                <w:sz w:val="22"/>
                <w:szCs w:val="22"/>
              </w:rPr>
              <w:t>Automobile Liability:</w:t>
            </w:r>
          </w:p>
        </w:tc>
        <w:tc>
          <w:tcPr>
            <w:tcW w:w="1538" w:type="dxa"/>
          </w:tcPr>
          <w:p w14:paraId="74BDB45B" w14:textId="095D0CBF" w:rsidR="004506E2" w:rsidRPr="00856597" w:rsidRDefault="004506E2" w:rsidP="00475C7E">
            <w:pPr>
              <w:pStyle w:val="BodyText"/>
              <w:jc w:val="both"/>
              <w:rPr>
                <w:sz w:val="22"/>
                <w:szCs w:val="22"/>
              </w:rPr>
            </w:pPr>
          </w:p>
        </w:tc>
      </w:tr>
      <w:tr w:rsidR="004506E2" w:rsidRPr="00475C7E" w14:paraId="1ADE540D" w14:textId="77777777" w:rsidTr="006917BB">
        <w:tc>
          <w:tcPr>
            <w:tcW w:w="4860" w:type="dxa"/>
          </w:tcPr>
          <w:p w14:paraId="6BCF1B72" w14:textId="21556C0D" w:rsidR="004506E2" w:rsidRPr="00B267FC" w:rsidRDefault="004506E2" w:rsidP="00475C7E">
            <w:pPr>
              <w:pStyle w:val="BodyText"/>
              <w:jc w:val="both"/>
              <w:rPr>
                <w:sz w:val="22"/>
                <w:szCs w:val="22"/>
              </w:rPr>
            </w:pPr>
            <w:r w:rsidRPr="00B267FC">
              <w:rPr>
                <w:sz w:val="22"/>
                <w:szCs w:val="22"/>
              </w:rPr>
              <w:t xml:space="preserve">Combined Single Limit: </w:t>
            </w:r>
          </w:p>
        </w:tc>
        <w:tc>
          <w:tcPr>
            <w:tcW w:w="1538" w:type="dxa"/>
          </w:tcPr>
          <w:p w14:paraId="035CD184" w14:textId="0C92D430" w:rsidR="004506E2" w:rsidRPr="00B267FC" w:rsidRDefault="004506E2" w:rsidP="00475C7E">
            <w:pPr>
              <w:pStyle w:val="BodyText"/>
              <w:jc w:val="both"/>
              <w:rPr>
                <w:sz w:val="22"/>
                <w:szCs w:val="22"/>
              </w:rPr>
            </w:pPr>
            <w:r w:rsidRPr="00B267FC">
              <w:rPr>
                <w:sz w:val="22"/>
                <w:szCs w:val="22"/>
              </w:rPr>
              <w:t>$1,000,000</w:t>
            </w:r>
          </w:p>
        </w:tc>
      </w:tr>
      <w:tr w:rsidR="00B92E29" w:rsidRPr="00475C7E" w14:paraId="06C3BA5B" w14:textId="77777777" w:rsidTr="006917BB">
        <w:tc>
          <w:tcPr>
            <w:tcW w:w="4860" w:type="dxa"/>
          </w:tcPr>
          <w:p w14:paraId="61EB70F1" w14:textId="69CD3B5C" w:rsidR="00B92E29" w:rsidRPr="00B267FC" w:rsidRDefault="00B92E29" w:rsidP="00475C7E">
            <w:pPr>
              <w:pStyle w:val="BodyText"/>
              <w:jc w:val="both"/>
              <w:rPr>
                <w:sz w:val="22"/>
                <w:szCs w:val="22"/>
              </w:rPr>
            </w:pPr>
            <w:r w:rsidRPr="00B267FC">
              <w:rPr>
                <w:sz w:val="22"/>
                <w:szCs w:val="22"/>
              </w:rPr>
              <w:t xml:space="preserve">Umbrella Liability: </w:t>
            </w:r>
          </w:p>
        </w:tc>
        <w:tc>
          <w:tcPr>
            <w:tcW w:w="1538" w:type="dxa"/>
          </w:tcPr>
          <w:p w14:paraId="2058B926" w14:textId="7E02EDA0" w:rsidR="00B92E29" w:rsidRPr="00B267FC" w:rsidRDefault="00B92E29" w:rsidP="00475C7E">
            <w:pPr>
              <w:pStyle w:val="BodyText"/>
              <w:jc w:val="both"/>
              <w:rPr>
                <w:sz w:val="22"/>
                <w:szCs w:val="22"/>
              </w:rPr>
            </w:pPr>
            <w:r w:rsidRPr="00B267FC">
              <w:rPr>
                <w:sz w:val="22"/>
                <w:szCs w:val="22"/>
              </w:rPr>
              <w:t>$2,000,000</w:t>
            </w:r>
          </w:p>
        </w:tc>
      </w:tr>
    </w:tbl>
    <w:p w14:paraId="2DFE4F4E" w14:textId="12E1179E" w:rsidR="00C71F5B" w:rsidRPr="00D7254B" w:rsidRDefault="00C71F5B" w:rsidP="008C4916">
      <w:pPr>
        <w:pStyle w:val="BodyText"/>
        <w:ind w:right="220"/>
        <w:rPr>
          <w:sz w:val="22"/>
          <w:szCs w:val="22"/>
        </w:rPr>
      </w:pPr>
      <w:r w:rsidRPr="00D7254B">
        <w:rPr>
          <w:sz w:val="22"/>
          <w:szCs w:val="22"/>
        </w:rPr>
        <w:t>The following language should be included in the Description of Operations section of the COI:</w:t>
      </w:r>
    </w:p>
    <w:p w14:paraId="103527D3" w14:textId="77777777" w:rsidR="00C71F5B" w:rsidRPr="002169F7" w:rsidRDefault="00C71F5B" w:rsidP="00C71F5B">
      <w:pPr>
        <w:pStyle w:val="BodyText"/>
        <w:jc w:val="both"/>
        <w:rPr>
          <w:spacing w:val="-4"/>
          <w:sz w:val="22"/>
          <w:szCs w:val="22"/>
        </w:rPr>
      </w:pPr>
    </w:p>
    <w:p w14:paraId="62457DE0" w14:textId="53CA9A12" w:rsidR="00C71F5B" w:rsidRPr="00D7254B" w:rsidRDefault="00C71F5B" w:rsidP="00C71F5B">
      <w:pPr>
        <w:pStyle w:val="Style2COI"/>
      </w:pPr>
      <w:r w:rsidRPr="00D7254B">
        <w:t xml:space="preserve">The State of Georgia, its officers, employees, agents, and volunteers are named as additional insureds with respect to the General, </w:t>
      </w:r>
      <w:r w:rsidR="00F22579" w:rsidRPr="00D7254B">
        <w:t xml:space="preserve">Liquor, </w:t>
      </w:r>
      <w:r w:rsidRPr="00D7254B">
        <w:t xml:space="preserve">Automobile, and Umbrella Liability policies. A waiver of subrogation applies to Workers’ Compensation and the General, Automobile Liability policies as evidenced on this certificate of insurance. All insurance policies above are primary and non-contributory to any other insurance available to the Certificate Holder. </w:t>
      </w:r>
    </w:p>
    <w:p w14:paraId="29EBD28F" w14:textId="77777777" w:rsidR="008E47F8" w:rsidRPr="001271AA" w:rsidRDefault="008E47F8" w:rsidP="008E47F8">
      <w:pPr>
        <w:pStyle w:val="BodyText"/>
        <w:jc w:val="both"/>
        <w:rPr>
          <w:spacing w:val="-4"/>
          <w:sz w:val="22"/>
          <w:szCs w:val="22"/>
        </w:rPr>
      </w:pPr>
    </w:p>
    <w:p w14:paraId="56F9837A" w14:textId="77777777" w:rsidR="008E47F8" w:rsidRPr="00B267FC" w:rsidRDefault="008E47F8" w:rsidP="00A9369C">
      <w:pPr>
        <w:pStyle w:val="Heading3"/>
        <w:numPr>
          <w:ilvl w:val="0"/>
          <w:numId w:val="26"/>
        </w:numPr>
        <w:jc w:val="left"/>
        <w:rPr>
          <w:sz w:val="22"/>
          <w:szCs w:val="22"/>
        </w:rPr>
      </w:pPr>
      <w:bookmarkStart w:id="137" w:name="_Toc200026151"/>
      <w:r w:rsidRPr="00B267FC">
        <w:rPr>
          <w:sz w:val="22"/>
          <w:szCs w:val="22"/>
        </w:rPr>
        <w:t>Food</w:t>
      </w:r>
      <w:r w:rsidRPr="00B92E29">
        <w:rPr>
          <w:sz w:val="22"/>
          <w:szCs w:val="22"/>
        </w:rPr>
        <w:t xml:space="preserve"> </w:t>
      </w:r>
      <w:r w:rsidRPr="00B267FC">
        <w:rPr>
          <w:sz w:val="22"/>
          <w:szCs w:val="22"/>
        </w:rPr>
        <w:t>Trucks:</w:t>
      </w:r>
      <w:bookmarkEnd w:id="137"/>
    </w:p>
    <w:p w14:paraId="3D35BCC2" w14:textId="77777777" w:rsidR="008E47F8" w:rsidRPr="00B267FC" w:rsidRDefault="008E47F8" w:rsidP="008E47F8">
      <w:pPr>
        <w:pStyle w:val="BodyText"/>
        <w:rPr>
          <w:b/>
          <w:i/>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1985"/>
      </w:tblGrid>
      <w:tr w:rsidR="008E47F8" w:rsidRPr="00475C7E" w14:paraId="067859E3" w14:textId="77777777" w:rsidTr="00D7254B">
        <w:tc>
          <w:tcPr>
            <w:tcW w:w="4675" w:type="dxa"/>
          </w:tcPr>
          <w:p w14:paraId="5197255C" w14:textId="77777777" w:rsidR="008E47F8" w:rsidRPr="00475C7E" w:rsidRDefault="008E47F8" w:rsidP="00CD68FA">
            <w:pPr>
              <w:pStyle w:val="BodyText"/>
              <w:rPr>
                <w:sz w:val="22"/>
                <w:szCs w:val="22"/>
              </w:rPr>
            </w:pPr>
            <w:r w:rsidRPr="00475C7E">
              <w:rPr>
                <w:sz w:val="22"/>
                <w:szCs w:val="22"/>
              </w:rPr>
              <w:t>Worker’s Compensation (WC):</w:t>
            </w:r>
          </w:p>
          <w:p w14:paraId="2B7CD398" w14:textId="77777777" w:rsidR="00205860" w:rsidRPr="00475C7E" w:rsidRDefault="00205860" w:rsidP="00CD68FA">
            <w:pPr>
              <w:pStyle w:val="BodyText"/>
              <w:rPr>
                <w:sz w:val="22"/>
                <w:szCs w:val="22"/>
              </w:rPr>
            </w:pPr>
          </w:p>
          <w:p w14:paraId="2E810DD2" w14:textId="33B7C13B" w:rsidR="008E47F8" w:rsidRPr="00475C7E" w:rsidRDefault="008E47F8" w:rsidP="00CD68FA">
            <w:pPr>
              <w:pStyle w:val="BodyText"/>
              <w:rPr>
                <w:sz w:val="22"/>
                <w:szCs w:val="22"/>
              </w:rPr>
            </w:pPr>
            <w:r w:rsidRPr="00475C7E">
              <w:rPr>
                <w:sz w:val="22"/>
                <w:szCs w:val="22"/>
              </w:rPr>
              <w:t>Commercial General Liability (CGL):</w:t>
            </w:r>
          </w:p>
        </w:tc>
        <w:tc>
          <w:tcPr>
            <w:tcW w:w="1985" w:type="dxa"/>
          </w:tcPr>
          <w:p w14:paraId="27FBEB23" w14:textId="06D7E745" w:rsidR="008E47F8" w:rsidRPr="00475C7E" w:rsidRDefault="008E47F8" w:rsidP="00CD68FA">
            <w:pPr>
              <w:pStyle w:val="BodyText"/>
              <w:rPr>
                <w:sz w:val="22"/>
                <w:szCs w:val="22"/>
              </w:rPr>
            </w:pPr>
            <w:r w:rsidRPr="00475C7E">
              <w:rPr>
                <w:sz w:val="22"/>
                <w:szCs w:val="22"/>
              </w:rPr>
              <w:t>Statutory</w:t>
            </w:r>
            <w:r w:rsidR="003568FD" w:rsidRPr="00475C7E">
              <w:rPr>
                <w:sz w:val="22"/>
                <w:szCs w:val="22"/>
              </w:rPr>
              <w:t xml:space="preserve"> Limits</w:t>
            </w:r>
          </w:p>
        </w:tc>
      </w:tr>
      <w:tr w:rsidR="008E47F8" w:rsidRPr="00475C7E" w14:paraId="2BEC7114" w14:textId="77777777" w:rsidTr="00D7254B">
        <w:tc>
          <w:tcPr>
            <w:tcW w:w="4675" w:type="dxa"/>
          </w:tcPr>
          <w:p w14:paraId="521D0778" w14:textId="77777777" w:rsidR="008E47F8" w:rsidRPr="00475C7E" w:rsidRDefault="008E47F8" w:rsidP="00CD68FA">
            <w:pPr>
              <w:pStyle w:val="BodyText"/>
              <w:rPr>
                <w:sz w:val="22"/>
                <w:szCs w:val="22"/>
              </w:rPr>
            </w:pPr>
            <w:r w:rsidRPr="00475C7E">
              <w:rPr>
                <w:sz w:val="22"/>
                <w:szCs w:val="22"/>
              </w:rPr>
              <w:t xml:space="preserve">Each Occurrence Limit: </w:t>
            </w:r>
          </w:p>
        </w:tc>
        <w:tc>
          <w:tcPr>
            <w:tcW w:w="1985" w:type="dxa"/>
          </w:tcPr>
          <w:p w14:paraId="3EB474AA" w14:textId="77777777" w:rsidR="008E47F8" w:rsidRPr="00475C7E" w:rsidRDefault="008E47F8" w:rsidP="00CD68FA">
            <w:pPr>
              <w:pStyle w:val="BodyText"/>
              <w:rPr>
                <w:sz w:val="22"/>
                <w:szCs w:val="22"/>
              </w:rPr>
            </w:pPr>
            <w:r w:rsidRPr="00475C7E">
              <w:rPr>
                <w:sz w:val="22"/>
                <w:szCs w:val="22"/>
              </w:rPr>
              <w:t>$1,000,000</w:t>
            </w:r>
          </w:p>
        </w:tc>
      </w:tr>
      <w:tr w:rsidR="008E47F8" w:rsidRPr="00475C7E" w14:paraId="0F66D7F3" w14:textId="77777777" w:rsidTr="00D7254B">
        <w:tc>
          <w:tcPr>
            <w:tcW w:w="4675" w:type="dxa"/>
          </w:tcPr>
          <w:p w14:paraId="28BAE582" w14:textId="77777777" w:rsidR="008E47F8" w:rsidRPr="00475C7E" w:rsidRDefault="008E47F8" w:rsidP="00CD68FA">
            <w:pPr>
              <w:pStyle w:val="BodyText"/>
              <w:rPr>
                <w:sz w:val="22"/>
                <w:szCs w:val="22"/>
              </w:rPr>
            </w:pPr>
            <w:r w:rsidRPr="00475C7E">
              <w:rPr>
                <w:sz w:val="22"/>
                <w:szCs w:val="22"/>
              </w:rPr>
              <w:t xml:space="preserve">Personal &amp; Advertising Injury Limit: </w:t>
            </w:r>
          </w:p>
        </w:tc>
        <w:tc>
          <w:tcPr>
            <w:tcW w:w="1985" w:type="dxa"/>
          </w:tcPr>
          <w:p w14:paraId="25036C84" w14:textId="77777777" w:rsidR="008E47F8" w:rsidRPr="00475C7E" w:rsidRDefault="008E47F8" w:rsidP="00CD68FA">
            <w:pPr>
              <w:pStyle w:val="BodyText"/>
              <w:rPr>
                <w:sz w:val="22"/>
                <w:szCs w:val="22"/>
              </w:rPr>
            </w:pPr>
            <w:r w:rsidRPr="00475C7E">
              <w:rPr>
                <w:sz w:val="22"/>
                <w:szCs w:val="22"/>
              </w:rPr>
              <w:t>$1,000,000</w:t>
            </w:r>
          </w:p>
        </w:tc>
      </w:tr>
      <w:tr w:rsidR="008E47F8" w:rsidRPr="00475C7E" w14:paraId="5186B8D3" w14:textId="77777777" w:rsidTr="00D7254B">
        <w:tc>
          <w:tcPr>
            <w:tcW w:w="4675" w:type="dxa"/>
          </w:tcPr>
          <w:p w14:paraId="77775081" w14:textId="77777777" w:rsidR="008E47F8" w:rsidRPr="00475C7E" w:rsidRDefault="008E47F8" w:rsidP="00CD68FA">
            <w:pPr>
              <w:pStyle w:val="BodyText"/>
              <w:rPr>
                <w:sz w:val="22"/>
                <w:szCs w:val="22"/>
              </w:rPr>
            </w:pPr>
            <w:r w:rsidRPr="00475C7E">
              <w:rPr>
                <w:sz w:val="22"/>
                <w:szCs w:val="22"/>
              </w:rPr>
              <w:t xml:space="preserve">General Aggregate Limit: </w:t>
            </w:r>
          </w:p>
        </w:tc>
        <w:tc>
          <w:tcPr>
            <w:tcW w:w="1985" w:type="dxa"/>
          </w:tcPr>
          <w:p w14:paraId="37584CCA" w14:textId="77777777" w:rsidR="008E47F8" w:rsidRPr="00475C7E" w:rsidRDefault="008E47F8" w:rsidP="00CD68FA">
            <w:pPr>
              <w:pStyle w:val="BodyText"/>
              <w:rPr>
                <w:sz w:val="22"/>
                <w:szCs w:val="22"/>
              </w:rPr>
            </w:pPr>
            <w:r w:rsidRPr="00475C7E">
              <w:rPr>
                <w:sz w:val="22"/>
                <w:szCs w:val="22"/>
              </w:rPr>
              <w:t>$2,000,000</w:t>
            </w:r>
          </w:p>
        </w:tc>
      </w:tr>
      <w:tr w:rsidR="008E47F8" w:rsidRPr="00475C7E" w14:paraId="4284653A" w14:textId="77777777" w:rsidTr="00D7254B">
        <w:tc>
          <w:tcPr>
            <w:tcW w:w="4675" w:type="dxa"/>
          </w:tcPr>
          <w:p w14:paraId="386D4F85" w14:textId="77777777" w:rsidR="008E47F8" w:rsidRPr="00475C7E" w:rsidRDefault="008E47F8" w:rsidP="00CD68FA">
            <w:pPr>
              <w:pStyle w:val="BodyText"/>
              <w:rPr>
                <w:sz w:val="22"/>
                <w:szCs w:val="22"/>
              </w:rPr>
            </w:pPr>
            <w:r w:rsidRPr="00475C7E">
              <w:rPr>
                <w:sz w:val="22"/>
                <w:szCs w:val="22"/>
              </w:rPr>
              <w:t xml:space="preserve">Products/Completed Ops. Aggregate Limit: </w:t>
            </w:r>
          </w:p>
        </w:tc>
        <w:tc>
          <w:tcPr>
            <w:tcW w:w="1985" w:type="dxa"/>
          </w:tcPr>
          <w:p w14:paraId="54906520" w14:textId="77777777" w:rsidR="008E47F8" w:rsidRPr="00475C7E" w:rsidRDefault="008E47F8" w:rsidP="00CD68FA">
            <w:pPr>
              <w:pStyle w:val="BodyText"/>
              <w:rPr>
                <w:sz w:val="22"/>
                <w:szCs w:val="22"/>
              </w:rPr>
            </w:pPr>
            <w:r w:rsidRPr="00475C7E">
              <w:rPr>
                <w:sz w:val="22"/>
                <w:szCs w:val="22"/>
              </w:rPr>
              <w:t>$2,000,000</w:t>
            </w:r>
          </w:p>
        </w:tc>
      </w:tr>
    </w:tbl>
    <w:p w14:paraId="6C2C2B6C" w14:textId="77777777" w:rsidR="008E47F8" w:rsidRPr="00475C7E" w:rsidRDefault="008E47F8" w:rsidP="008E47F8">
      <w:pPr>
        <w:pStyle w:val="BodyText"/>
        <w:rPr>
          <w:sz w:val="22"/>
          <w:szCs w:val="22"/>
        </w:rPr>
      </w:pPr>
      <w:r w:rsidRPr="00475C7E">
        <w:rPr>
          <w:sz w:val="22"/>
          <w:szCs w:val="22"/>
        </w:rPr>
        <w:t xml:space="preserve"> </w:t>
      </w: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1530"/>
      </w:tblGrid>
      <w:tr w:rsidR="008E47F8" w:rsidRPr="00475C7E" w14:paraId="7954425B" w14:textId="77777777" w:rsidTr="00D7254B">
        <w:tc>
          <w:tcPr>
            <w:tcW w:w="4675" w:type="dxa"/>
          </w:tcPr>
          <w:p w14:paraId="758AC7C4" w14:textId="77777777" w:rsidR="008E47F8" w:rsidRPr="00475C7E" w:rsidRDefault="008E47F8" w:rsidP="00CD68FA">
            <w:pPr>
              <w:pStyle w:val="BodyText"/>
              <w:rPr>
                <w:sz w:val="22"/>
                <w:szCs w:val="22"/>
              </w:rPr>
            </w:pPr>
            <w:r w:rsidRPr="00475C7E">
              <w:rPr>
                <w:sz w:val="22"/>
                <w:szCs w:val="22"/>
              </w:rPr>
              <w:t xml:space="preserve">Automobile Liability: </w:t>
            </w:r>
          </w:p>
        </w:tc>
        <w:tc>
          <w:tcPr>
            <w:tcW w:w="1530" w:type="dxa"/>
          </w:tcPr>
          <w:p w14:paraId="681E9C04" w14:textId="23CFFB2A" w:rsidR="008E47F8" w:rsidRPr="00475C7E" w:rsidRDefault="008E47F8" w:rsidP="00CD68FA">
            <w:pPr>
              <w:pStyle w:val="BodyText"/>
              <w:rPr>
                <w:sz w:val="22"/>
                <w:szCs w:val="22"/>
              </w:rPr>
            </w:pPr>
          </w:p>
        </w:tc>
      </w:tr>
      <w:tr w:rsidR="008E47F8" w:rsidRPr="00475C7E" w14:paraId="439DCEB3" w14:textId="77777777" w:rsidTr="00D7254B">
        <w:tc>
          <w:tcPr>
            <w:tcW w:w="4675" w:type="dxa"/>
          </w:tcPr>
          <w:p w14:paraId="30829565" w14:textId="77777777" w:rsidR="008E47F8" w:rsidRPr="00475C7E" w:rsidRDefault="008E47F8" w:rsidP="00CD68FA">
            <w:pPr>
              <w:pStyle w:val="BodyText"/>
              <w:rPr>
                <w:sz w:val="22"/>
                <w:szCs w:val="22"/>
              </w:rPr>
            </w:pPr>
            <w:r w:rsidRPr="00475C7E">
              <w:rPr>
                <w:sz w:val="22"/>
                <w:szCs w:val="22"/>
              </w:rPr>
              <w:lastRenderedPageBreak/>
              <w:t xml:space="preserve">Combined Single limit: each accident </w:t>
            </w:r>
          </w:p>
        </w:tc>
        <w:tc>
          <w:tcPr>
            <w:tcW w:w="1530" w:type="dxa"/>
          </w:tcPr>
          <w:p w14:paraId="1CAA12BE" w14:textId="77777777" w:rsidR="008E47F8" w:rsidRPr="00475C7E" w:rsidRDefault="008E47F8" w:rsidP="00CD68FA">
            <w:pPr>
              <w:pStyle w:val="BodyText"/>
              <w:rPr>
                <w:sz w:val="22"/>
                <w:szCs w:val="22"/>
              </w:rPr>
            </w:pPr>
            <w:r w:rsidRPr="00475C7E">
              <w:rPr>
                <w:sz w:val="22"/>
                <w:szCs w:val="22"/>
              </w:rPr>
              <w:t>$1,000,000</w:t>
            </w:r>
          </w:p>
        </w:tc>
      </w:tr>
    </w:tbl>
    <w:p w14:paraId="180F9467" w14:textId="77777777" w:rsidR="008E47F8" w:rsidRPr="00B267FC" w:rsidRDefault="008E47F8" w:rsidP="008E47F8">
      <w:pPr>
        <w:pStyle w:val="BodyText"/>
        <w:rPr>
          <w:sz w:val="22"/>
          <w:szCs w:val="22"/>
        </w:rPr>
      </w:pPr>
    </w:p>
    <w:p w14:paraId="28BCF20F" w14:textId="77777777" w:rsidR="008E47F8" w:rsidRDefault="008E47F8" w:rsidP="008E47F8">
      <w:pPr>
        <w:pStyle w:val="BodyText"/>
        <w:rPr>
          <w:sz w:val="22"/>
          <w:szCs w:val="22"/>
        </w:rPr>
      </w:pPr>
      <w:r w:rsidRPr="00B267FC">
        <w:rPr>
          <w:sz w:val="22"/>
          <w:szCs w:val="22"/>
        </w:rPr>
        <w:t>The</w:t>
      </w:r>
      <w:r w:rsidRPr="00774EA4">
        <w:rPr>
          <w:sz w:val="22"/>
          <w:szCs w:val="22"/>
        </w:rPr>
        <w:t xml:space="preserve"> </w:t>
      </w:r>
      <w:r w:rsidRPr="00B267FC">
        <w:rPr>
          <w:sz w:val="22"/>
          <w:szCs w:val="22"/>
        </w:rPr>
        <w:t>following</w:t>
      </w:r>
      <w:r w:rsidRPr="00774EA4">
        <w:rPr>
          <w:sz w:val="22"/>
          <w:szCs w:val="22"/>
        </w:rPr>
        <w:t xml:space="preserve"> </w:t>
      </w:r>
      <w:r w:rsidRPr="00B267FC">
        <w:rPr>
          <w:sz w:val="22"/>
          <w:szCs w:val="22"/>
        </w:rPr>
        <w:t>language</w:t>
      </w:r>
      <w:r w:rsidRPr="00774EA4">
        <w:rPr>
          <w:sz w:val="22"/>
          <w:szCs w:val="22"/>
        </w:rPr>
        <w:t xml:space="preserve"> </w:t>
      </w:r>
      <w:r w:rsidRPr="00B267FC">
        <w:rPr>
          <w:sz w:val="22"/>
          <w:szCs w:val="22"/>
        </w:rPr>
        <w:t>should</w:t>
      </w:r>
      <w:r w:rsidRPr="00774EA4">
        <w:rPr>
          <w:sz w:val="22"/>
          <w:szCs w:val="22"/>
        </w:rPr>
        <w:t xml:space="preserve"> </w:t>
      </w:r>
      <w:r w:rsidRPr="00B267FC">
        <w:rPr>
          <w:sz w:val="22"/>
          <w:szCs w:val="22"/>
        </w:rPr>
        <w:t>be</w:t>
      </w:r>
      <w:r w:rsidRPr="00774EA4">
        <w:rPr>
          <w:sz w:val="22"/>
          <w:szCs w:val="22"/>
        </w:rPr>
        <w:t xml:space="preserve"> </w:t>
      </w:r>
      <w:r w:rsidRPr="00B267FC">
        <w:rPr>
          <w:sz w:val="22"/>
          <w:szCs w:val="22"/>
        </w:rPr>
        <w:t>included</w:t>
      </w:r>
      <w:r w:rsidRPr="00774EA4">
        <w:rPr>
          <w:sz w:val="22"/>
          <w:szCs w:val="22"/>
        </w:rPr>
        <w:t xml:space="preserve"> </w:t>
      </w:r>
      <w:r w:rsidRPr="00B267FC">
        <w:rPr>
          <w:sz w:val="22"/>
          <w:szCs w:val="22"/>
        </w:rPr>
        <w:t>in</w:t>
      </w:r>
      <w:r w:rsidRPr="00774EA4">
        <w:rPr>
          <w:sz w:val="22"/>
          <w:szCs w:val="22"/>
        </w:rPr>
        <w:t xml:space="preserve"> </w:t>
      </w:r>
      <w:r w:rsidRPr="00B267FC">
        <w:rPr>
          <w:sz w:val="22"/>
          <w:szCs w:val="22"/>
        </w:rPr>
        <w:t>the</w:t>
      </w:r>
      <w:r w:rsidRPr="00774EA4">
        <w:rPr>
          <w:sz w:val="22"/>
          <w:szCs w:val="22"/>
        </w:rPr>
        <w:t xml:space="preserve"> </w:t>
      </w:r>
      <w:r w:rsidRPr="00B267FC">
        <w:rPr>
          <w:sz w:val="22"/>
          <w:szCs w:val="22"/>
        </w:rPr>
        <w:t>Description</w:t>
      </w:r>
      <w:r w:rsidRPr="00774EA4">
        <w:rPr>
          <w:sz w:val="22"/>
          <w:szCs w:val="22"/>
        </w:rPr>
        <w:t xml:space="preserve"> </w:t>
      </w:r>
      <w:r w:rsidRPr="00B267FC">
        <w:rPr>
          <w:sz w:val="22"/>
          <w:szCs w:val="22"/>
        </w:rPr>
        <w:t>of</w:t>
      </w:r>
      <w:r w:rsidRPr="00774EA4">
        <w:rPr>
          <w:sz w:val="22"/>
          <w:szCs w:val="22"/>
        </w:rPr>
        <w:t xml:space="preserve"> </w:t>
      </w:r>
      <w:r w:rsidRPr="00B267FC">
        <w:rPr>
          <w:sz w:val="22"/>
          <w:szCs w:val="22"/>
        </w:rPr>
        <w:t>Operations</w:t>
      </w:r>
      <w:r w:rsidRPr="00774EA4">
        <w:rPr>
          <w:sz w:val="22"/>
          <w:szCs w:val="22"/>
        </w:rPr>
        <w:t xml:space="preserve"> </w:t>
      </w:r>
      <w:r w:rsidRPr="00B267FC">
        <w:rPr>
          <w:sz w:val="22"/>
          <w:szCs w:val="22"/>
        </w:rPr>
        <w:t>section</w:t>
      </w:r>
      <w:r w:rsidRPr="00774EA4">
        <w:rPr>
          <w:sz w:val="22"/>
          <w:szCs w:val="22"/>
        </w:rPr>
        <w:t xml:space="preserve"> </w:t>
      </w:r>
      <w:r w:rsidRPr="00B267FC">
        <w:rPr>
          <w:sz w:val="22"/>
          <w:szCs w:val="22"/>
        </w:rPr>
        <w:t>of</w:t>
      </w:r>
      <w:r w:rsidRPr="00774EA4">
        <w:rPr>
          <w:sz w:val="22"/>
          <w:szCs w:val="22"/>
        </w:rPr>
        <w:t xml:space="preserve"> </w:t>
      </w:r>
      <w:r w:rsidRPr="00B267FC">
        <w:rPr>
          <w:sz w:val="22"/>
          <w:szCs w:val="22"/>
        </w:rPr>
        <w:t>the</w:t>
      </w:r>
      <w:r w:rsidRPr="00774EA4">
        <w:rPr>
          <w:sz w:val="22"/>
          <w:szCs w:val="22"/>
        </w:rPr>
        <w:t xml:space="preserve"> COI:</w:t>
      </w:r>
    </w:p>
    <w:p w14:paraId="739EFD97" w14:textId="77777777" w:rsidR="008E47F8" w:rsidRDefault="008E47F8" w:rsidP="008E47F8">
      <w:pPr>
        <w:pStyle w:val="BodyText"/>
        <w:rPr>
          <w:sz w:val="22"/>
          <w:szCs w:val="22"/>
        </w:rPr>
      </w:pPr>
    </w:p>
    <w:p w14:paraId="35738962" w14:textId="64433CC3" w:rsidR="008E47F8" w:rsidRPr="00D7254B" w:rsidRDefault="008E47F8" w:rsidP="008E47F8">
      <w:pPr>
        <w:pStyle w:val="Style2COI"/>
      </w:pPr>
      <w:r w:rsidRPr="00D7254B">
        <w:t xml:space="preserve">The State of Georgia, its officers, employees, agents, and volunteers are named as additional insureds with </w:t>
      </w:r>
      <w:r w:rsidR="00F23531" w:rsidRPr="00D7254B">
        <w:br/>
      </w:r>
      <w:r w:rsidRPr="00D7254B">
        <w:t xml:space="preserve">respect to the General, and Automobile Liability policies. A waiver of subrogation applies to Workers’ </w:t>
      </w:r>
      <w:r w:rsidR="00F23531" w:rsidRPr="00D7254B">
        <w:br/>
      </w:r>
      <w:r w:rsidRPr="00D7254B">
        <w:t xml:space="preserve">Compensation, General, and Automobile Liability policies as evidenced on this certificate of insurance. All </w:t>
      </w:r>
      <w:r w:rsidR="00F23531" w:rsidRPr="00D7254B">
        <w:br/>
      </w:r>
      <w:r w:rsidRPr="00D7254B">
        <w:t>insurance policies above are primary and non-contributory to any other insurance available to the Certificate Holder.</w:t>
      </w:r>
    </w:p>
    <w:p w14:paraId="4C6A2A43" w14:textId="77777777" w:rsidR="00774EA4" w:rsidRDefault="00774EA4" w:rsidP="00774EA4">
      <w:pPr>
        <w:pStyle w:val="BodyText"/>
        <w:rPr>
          <w:sz w:val="22"/>
          <w:szCs w:val="22"/>
        </w:rPr>
      </w:pPr>
    </w:p>
    <w:p w14:paraId="28834DC2" w14:textId="34EEC0DE" w:rsidR="004A6DD2" w:rsidRPr="00F96184" w:rsidRDefault="004A6DD2" w:rsidP="00A9369C">
      <w:pPr>
        <w:pStyle w:val="Heading3"/>
        <w:numPr>
          <w:ilvl w:val="0"/>
          <w:numId w:val="26"/>
        </w:numPr>
        <w:jc w:val="left"/>
        <w:rPr>
          <w:sz w:val="22"/>
          <w:szCs w:val="22"/>
        </w:rPr>
      </w:pPr>
      <w:bookmarkStart w:id="138" w:name="_Toc200026152"/>
      <w:r w:rsidRPr="00B267FC">
        <w:rPr>
          <w:sz w:val="22"/>
          <w:szCs w:val="22"/>
        </w:rPr>
        <w:t xml:space="preserve">Fuel </w:t>
      </w:r>
      <w:r w:rsidRPr="00F96184">
        <w:rPr>
          <w:sz w:val="22"/>
          <w:szCs w:val="22"/>
        </w:rPr>
        <w:t>Suppliers:</w:t>
      </w:r>
      <w:bookmarkEnd w:id="138"/>
    </w:p>
    <w:p w14:paraId="453A60BA" w14:textId="77777777" w:rsidR="004A6DD2" w:rsidRPr="00B267FC" w:rsidRDefault="004A6DD2" w:rsidP="00C028D0">
      <w:pPr>
        <w:pStyle w:val="BodyText"/>
        <w:rPr>
          <w:b/>
          <w:i/>
          <w:sz w:val="22"/>
          <w:szCs w:val="22"/>
        </w:rPr>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890"/>
      </w:tblGrid>
      <w:tr w:rsidR="0011295E" w:rsidRPr="00475C7E" w14:paraId="27E21C0D" w14:textId="77777777" w:rsidTr="00D7254B">
        <w:tc>
          <w:tcPr>
            <w:tcW w:w="4770" w:type="dxa"/>
          </w:tcPr>
          <w:p w14:paraId="4D7AA4E2" w14:textId="77777777" w:rsidR="0011295E" w:rsidRPr="00475C7E" w:rsidRDefault="0011295E" w:rsidP="00475C7E">
            <w:pPr>
              <w:pStyle w:val="BodyText"/>
              <w:jc w:val="both"/>
              <w:rPr>
                <w:sz w:val="22"/>
                <w:szCs w:val="22"/>
              </w:rPr>
            </w:pPr>
            <w:r w:rsidRPr="00475C7E">
              <w:rPr>
                <w:sz w:val="22"/>
                <w:szCs w:val="22"/>
              </w:rPr>
              <w:t>Worker’s Compensation (WC):</w:t>
            </w:r>
          </w:p>
          <w:p w14:paraId="6A796374" w14:textId="77777777" w:rsidR="00205860" w:rsidRPr="00475C7E" w:rsidRDefault="00205860" w:rsidP="00475C7E">
            <w:pPr>
              <w:pStyle w:val="BodyText"/>
              <w:jc w:val="both"/>
              <w:rPr>
                <w:sz w:val="22"/>
                <w:szCs w:val="22"/>
              </w:rPr>
            </w:pPr>
          </w:p>
          <w:p w14:paraId="58BFCC0E" w14:textId="0C7E75C9" w:rsidR="0011295E" w:rsidRPr="00475C7E" w:rsidRDefault="0011295E" w:rsidP="00475C7E">
            <w:pPr>
              <w:pStyle w:val="BodyText"/>
              <w:jc w:val="both"/>
              <w:rPr>
                <w:sz w:val="22"/>
                <w:szCs w:val="22"/>
              </w:rPr>
            </w:pPr>
            <w:r w:rsidRPr="00475C7E">
              <w:rPr>
                <w:sz w:val="22"/>
                <w:szCs w:val="22"/>
              </w:rPr>
              <w:t>Commercial General Liability (CGL):</w:t>
            </w:r>
          </w:p>
        </w:tc>
        <w:tc>
          <w:tcPr>
            <w:tcW w:w="1890" w:type="dxa"/>
          </w:tcPr>
          <w:p w14:paraId="51042A93" w14:textId="7CE33D77" w:rsidR="0011295E" w:rsidRPr="00475C7E" w:rsidRDefault="0011295E" w:rsidP="00475C7E">
            <w:pPr>
              <w:pStyle w:val="BodyText"/>
              <w:jc w:val="both"/>
              <w:rPr>
                <w:sz w:val="22"/>
                <w:szCs w:val="22"/>
              </w:rPr>
            </w:pPr>
            <w:r w:rsidRPr="00475C7E">
              <w:rPr>
                <w:sz w:val="22"/>
                <w:szCs w:val="22"/>
              </w:rPr>
              <w:t>Statutory</w:t>
            </w:r>
            <w:r w:rsidR="003568FD" w:rsidRPr="00475C7E">
              <w:rPr>
                <w:sz w:val="22"/>
                <w:szCs w:val="22"/>
              </w:rPr>
              <w:t xml:space="preserve"> Limits</w:t>
            </w:r>
          </w:p>
        </w:tc>
      </w:tr>
      <w:tr w:rsidR="0011295E" w:rsidRPr="00475C7E" w14:paraId="009C485A" w14:textId="77777777" w:rsidTr="00D7254B">
        <w:tc>
          <w:tcPr>
            <w:tcW w:w="4770" w:type="dxa"/>
          </w:tcPr>
          <w:p w14:paraId="285ADF9D" w14:textId="1726EBB7" w:rsidR="0011295E" w:rsidRPr="00475C7E" w:rsidRDefault="0011295E" w:rsidP="00475C7E">
            <w:pPr>
              <w:pStyle w:val="BodyText"/>
              <w:jc w:val="both"/>
              <w:rPr>
                <w:sz w:val="22"/>
                <w:szCs w:val="22"/>
              </w:rPr>
            </w:pPr>
            <w:r w:rsidRPr="00475C7E">
              <w:rPr>
                <w:sz w:val="22"/>
                <w:szCs w:val="22"/>
              </w:rPr>
              <w:t xml:space="preserve">Each Occurrence Limit: </w:t>
            </w:r>
          </w:p>
        </w:tc>
        <w:tc>
          <w:tcPr>
            <w:tcW w:w="1890" w:type="dxa"/>
          </w:tcPr>
          <w:p w14:paraId="4141490D" w14:textId="77E98783" w:rsidR="0011295E" w:rsidRPr="00475C7E" w:rsidRDefault="0011295E" w:rsidP="00475C7E">
            <w:pPr>
              <w:pStyle w:val="BodyText"/>
              <w:jc w:val="both"/>
              <w:rPr>
                <w:sz w:val="22"/>
                <w:szCs w:val="22"/>
              </w:rPr>
            </w:pPr>
            <w:r w:rsidRPr="00475C7E">
              <w:rPr>
                <w:sz w:val="22"/>
                <w:szCs w:val="22"/>
              </w:rPr>
              <w:t>$1,000,000</w:t>
            </w:r>
          </w:p>
        </w:tc>
      </w:tr>
      <w:tr w:rsidR="0011295E" w:rsidRPr="00475C7E" w14:paraId="5CF8D5F8" w14:textId="77777777" w:rsidTr="00D7254B">
        <w:tc>
          <w:tcPr>
            <w:tcW w:w="4770" w:type="dxa"/>
          </w:tcPr>
          <w:p w14:paraId="069042E5" w14:textId="6C5EA439" w:rsidR="0011295E" w:rsidRPr="00475C7E" w:rsidRDefault="0011295E" w:rsidP="00475C7E">
            <w:pPr>
              <w:pStyle w:val="BodyText"/>
              <w:jc w:val="both"/>
              <w:rPr>
                <w:sz w:val="22"/>
                <w:szCs w:val="22"/>
              </w:rPr>
            </w:pPr>
            <w:r w:rsidRPr="00475C7E">
              <w:rPr>
                <w:sz w:val="22"/>
                <w:szCs w:val="22"/>
              </w:rPr>
              <w:t xml:space="preserve">Personal &amp; Advertising Injury Limit: </w:t>
            </w:r>
          </w:p>
        </w:tc>
        <w:tc>
          <w:tcPr>
            <w:tcW w:w="1890" w:type="dxa"/>
          </w:tcPr>
          <w:p w14:paraId="67630662" w14:textId="33D1C300" w:rsidR="0011295E" w:rsidRPr="00475C7E" w:rsidRDefault="0011295E" w:rsidP="00475C7E">
            <w:pPr>
              <w:pStyle w:val="BodyText"/>
              <w:jc w:val="both"/>
              <w:rPr>
                <w:sz w:val="22"/>
                <w:szCs w:val="22"/>
              </w:rPr>
            </w:pPr>
            <w:r w:rsidRPr="00475C7E">
              <w:rPr>
                <w:sz w:val="22"/>
                <w:szCs w:val="22"/>
              </w:rPr>
              <w:t>$1,000,000</w:t>
            </w:r>
          </w:p>
        </w:tc>
      </w:tr>
      <w:tr w:rsidR="0011295E" w:rsidRPr="00475C7E" w14:paraId="2EB6FF84" w14:textId="77777777" w:rsidTr="00D7254B">
        <w:tc>
          <w:tcPr>
            <w:tcW w:w="4770" w:type="dxa"/>
          </w:tcPr>
          <w:p w14:paraId="5135690E" w14:textId="304C9D67" w:rsidR="0011295E" w:rsidRPr="00475C7E" w:rsidRDefault="0011295E" w:rsidP="00475C7E">
            <w:pPr>
              <w:pStyle w:val="BodyText"/>
              <w:jc w:val="both"/>
              <w:rPr>
                <w:sz w:val="22"/>
                <w:szCs w:val="22"/>
              </w:rPr>
            </w:pPr>
            <w:r w:rsidRPr="00475C7E">
              <w:rPr>
                <w:sz w:val="22"/>
                <w:szCs w:val="22"/>
              </w:rPr>
              <w:t xml:space="preserve">General Aggregate Limit: </w:t>
            </w:r>
          </w:p>
        </w:tc>
        <w:tc>
          <w:tcPr>
            <w:tcW w:w="1890" w:type="dxa"/>
          </w:tcPr>
          <w:p w14:paraId="090C0F63" w14:textId="2BA34285" w:rsidR="0011295E" w:rsidRPr="00475C7E" w:rsidRDefault="0011295E" w:rsidP="00475C7E">
            <w:pPr>
              <w:pStyle w:val="BodyText"/>
              <w:jc w:val="both"/>
              <w:rPr>
                <w:sz w:val="22"/>
                <w:szCs w:val="22"/>
              </w:rPr>
            </w:pPr>
            <w:r w:rsidRPr="00475C7E">
              <w:rPr>
                <w:sz w:val="22"/>
                <w:szCs w:val="22"/>
              </w:rPr>
              <w:t>$2,000,000</w:t>
            </w:r>
          </w:p>
        </w:tc>
      </w:tr>
      <w:tr w:rsidR="0011295E" w:rsidRPr="00475C7E" w14:paraId="19544A20" w14:textId="77777777" w:rsidTr="00D7254B">
        <w:tc>
          <w:tcPr>
            <w:tcW w:w="4770" w:type="dxa"/>
          </w:tcPr>
          <w:p w14:paraId="3D75276C" w14:textId="683C1200" w:rsidR="0011295E" w:rsidRPr="00475C7E" w:rsidRDefault="0011295E" w:rsidP="00475C7E">
            <w:pPr>
              <w:pStyle w:val="BodyText"/>
              <w:jc w:val="both"/>
              <w:rPr>
                <w:sz w:val="22"/>
                <w:szCs w:val="22"/>
              </w:rPr>
            </w:pPr>
            <w:r w:rsidRPr="00475C7E">
              <w:rPr>
                <w:sz w:val="22"/>
                <w:szCs w:val="22"/>
              </w:rPr>
              <w:t>Products/Completed Ops. Aggregate Limit:</w:t>
            </w:r>
          </w:p>
        </w:tc>
        <w:tc>
          <w:tcPr>
            <w:tcW w:w="1890" w:type="dxa"/>
          </w:tcPr>
          <w:p w14:paraId="5276241D" w14:textId="4C38D8A4" w:rsidR="0011295E" w:rsidRPr="00475C7E" w:rsidRDefault="0011295E" w:rsidP="00475C7E">
            <w:pPr>
              <w:pStyle w:val="BodyText"/>
              <w:jc w:val="both"/>
              <w:rPr>
                <w:sz w:val="22"/>
                <w:szCs w:val="22"/>
              </w:rPr>
            </w:pPr>
            <w:r w:rsidRPr="00475C7E">
              <w:rPr>
                <w:sz w:val="22"/>
                <w:szCs w:val="22"/>
              </w:rPr>
              <w:t>$2,000,000</w:t>
            </w:r>
          </w:p>
        </w:tc>
      </w:tr>
    </w:tbl>
    <w:p w14:paraId="13D008DC" w14:textId="55AFC839" w:rsidR="0011295E" w:rsidRPr="00475C7E" w:rsidRDefault="0011295E" w:rsidP="00475C7E">
      <w:pPr>
        <w:pStyle w:val="BodyText"/>
        <w:jc w:val="both"/>
        <w:rPr>
          <w:sz w:val="22"/>
          <w:szCs w:val="22"/>
        </w:rPr>
      </w:pPr>
      <w:r w:rsidRPr="00475C7E">
        <w:rPr>
          <w:sz w:val="22"/>
          <w:szCs w:val="22"/>
        </w:rPr>
        <w:t xml:space="preserve"> </w:t>
      </w:r>
    </w:p>
    <w:tbl>
      <w:tblPr>
        <w:tblStyle w:val="TableGrid0"/>
        <w:tblW w:w="665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1890"/>
      </w:tblGrid>
      <w:tr w:rsidR="0011295E" w:rsidRPr="00475C7E" w14:paraId="6B44D064" w14:textId="77777777" w:rsidTr="00D7254B">
        <w:tc>
          <w:tcPr>
            <w:tcW w:w="4765" w:type="dxa"/>
          </w:tcPr>
          <w:p w14:paraId="078A23B6" w14:textId="7EB01459" w:rsidR="0011295E" w:rsidRPr="00475C7E" w:rsidRDefault="0011295E" w:rsidP="00475C7E">
            <w:pPr>
              <w:pStyle w:val="BodyText"/>
              <w:jc w:val="both"/>
              <w:rPr>
                <w:sz w:val="22"/>
                <w:szCs w:val="22"/>
              </w:rPr>
            </w:pPr>
            <w:r w:rsidRPr="00475C7E">
              <w:rPr>
                <w:sz w:val="22"/>
                <w:szCs w:val="22"/>
              </w:rPr>
              <w:t xml:space="preserve">Automobile Liability: </w:t>
            </w:r>
          </w:p>
        </w:tc>
        <w:tc>
          <w:tcPr>
            <w:tcW w:w="1890" w:type="dxa"/>
          </w:tcPr>
          <w:p w14:paraId="5988AC3F" w14:textId="34B9FBD0" w:rsidR="0011295E" w:rsidRPr="00475C7E" w:rsidRDefault="0011295E" w:rsidP="00475C7E">
            <w:pPr>
              <w:pStyle w:val="BodyText"/>
              <w:jc w:val="both"/>
              <w:rPr>
                <w:sz w:val="22"/>
                <w:szCs w:val="22"/>
              </w:rPr>
            </w:pPr>
          </w:p>
        </w:tc>
      </w:tr>
      <w:tr w:rsidR="0011295E" w:rsidRPr="00475C7E" w14:paraId="568BB742" w14:textId="77777777" w:rsidTr="00D7254B">
        <w:tc>
          <w:tcPr>
            <w:tcW w:w="4765" w:type="dxa"/>
          </w:tcPr>
          <w:p w14:paraId="49FB6E8F" w14:textId="49657A42" w:rsidR="0011295E" w:rsidRPr="00475C7E" w:rsidRDefault="0011295E" w:rsidP="00101161">
            <w:pPr>
              <w:pStyle w:val="BodyText"/>
              <w:rPr>
                <w:sz w:val="22"/>
                <w:szCs w:val="22"/>
              </w:rPr>
            </w:pPr>
            <w:r w:rsidRPr="00475C7E">
              <w:rPr>
                <w:sz w:val="22"/>
                <w:szCs w:val="22"/>
              </w:rPr>
              <w:t xml:space="preserve">Combined Single Limit: add MCS90 Endorsement for Hazmat Transportation </w:t>
            </w:r>
          </w:p>
        </w:tc>
        <w:tc>
          <w:tcPr>
            <w:tcW w:w="1890" w:type="dxa"/>
          </w:tcPr>
          <w:p w14:paraId="4DCD42E2" w14:textId="7CD17D5D" w:rsidR="0011295E" w:rsidRPr="00475C7E" w:rsidRDefault="0011295E" w:rsidP="00475C7E">
            <w:pPr>
              <w:pStyle w:val="BodyText"/>
              <w:jc w:val="both"/>
              <w:rPr>
                <w:sz w:val="22"/>
                <w:szCs w:val="22"/>
              </w:rPr>
            </w:pPr>
            <w:r w:rsidRPr="00475C7E">
              <w:rPr>
                <w:sz w:val="22"/>
                <w:szCs w:val="22"/>
              </w:rPr>
              <w:t>$5,000,000</w:t>
            </w:r>
          </w:p>
        </w:tc>
      </w:tr>
    </w:tbl>
    <w:p w14:paraId="63D2CF62" w14:textId="7822952F" w:rsidR="0011295E" w:rsidRPr="00475C7E" w:rsidRDefault="0011295E" w:rsidP="00475C7E">
      <w:pPr>
        <w:pStyle w:val="BodyText"/>
        <w:jc w:val="both"/>
        <w:rPr>
          <w:sz w:val="22"/>
          <w:szCs w:val="22"/>
        </w:rPr>
      </w:pPr>
      <w:r w:rsidRPr="00475C7E">
        <w:rPr>
          <w:sz w:val="22"/>
          <w:szCs w:val="22"/>
        </w:rPr>
        <w:t xml:space="preserve"> </w:t>
      </w: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1890"/>
      </w:tblGrid>
      <w:tr w:rsidR="0011295E" w:rsidRPr="00475C7E" w14:paraId="603D45E1" w14:textId="77777777" w:rsidTr="00D7254B">
        <w:tc>
          <w:tcPr>
            <w:tcW w:w="4765" w:type="dxa"/>
          </w:tcPr>
          <w:p w14:paraId="2DFADA1B" w14:textId="74DE02DA" w:rsidR="0011295E" w:rsidRPr="00475C7E" w:rsidRDefault="0011295E" w:rsidP="00475C7E">
            <w:pPr>
              <w:pStyle w:val="BodyText"/>
              <w:jc w:val="both"/>
              <w:rPr>
                <w:sz w:val="22"/>
                <w:szCs w:val="22"/>
              </w:rPr>
            </w:pPr>
            <w:r w:rsidRPr="00475C7E">
              <w:rPr>
                <w:sz w:val="22"/>
                <w:szCs w:val="22"/>
              </w:rPr>
              <w:t xml:space="preserve">Environment Impairment Liability (EIL): </w:t>
            </w:r>
          </w:p>
        </w:tc>
        <w:tc>
          <w:tcPr>
            <w:tcW w:w="1890" w:type="dxa"/>
          </w:tcPr>
          <w:p w14:paraId="0B8DF6AF" w14:textId="5DFE1E85" w:rsidR="0011295E" w:rsidRPr="00475C7E" w:rsidRDefault="0011295E" w:rsidP="00475C7E">
            <w:pPr>
              <w:pStyle w:val="BodyText"/>
              <w:jc w:val="both"/>
              <w:rPr>
                <w:sz w:val="22"/>
                <w:szCs w:val="22"/>
              </w:rPr>
            </w:pPr>
          </w:p>
        </w:tc>
      </w:tr>
      <w:tr w:rsidR="0011295E" w:rsidRPr="00475C7E" w14:paraId="2E273CDD" w14:textId="77777777" w:rsidTr="00D7254B">
        <w:tc>
          <w:tcPr>
            <w:tcW w:w="4765" w:type="dxa"/>
          </w:tcPr>
          <w:p w14:paraId="29AEAC52" w14:textId="274ACB94" w:rsidR="0011295E" w:rsidRPr="00475C7E" w:rsidRDefault="0011295E" w:rsidP="00475C7E">
            <w:pPr>
              <w:pStyle w:val="BodyText"/>
              <w:jc w:val="both"/>
              <w:rPr>
                <w:sz w:val="22"/>
                <w:szCs w:val="22"/>
              </w:rPr>
            </w:pPr>
            <w:r w:rsidRPr="00475C7E">
              <w:rPr>
                <w:sz w:val="22"/>
                <w:szCs w:val="22"/>
              </w:rPr>
              <w:t>Each Occurrence Limit:</w:t>
            </w:r>
          </w:p>
        </w:tc>
        <w:tc>
          <w:tcPr>
            <w:tcW w:w="1890" w:type="dxa"/>
          </w:tcPr>
          <w:p w14:paraId="2D1588A0" w14:textId="6B99AE96" w:rsidR="0011295E" w:rsidRPr="00475C7E" w:rsidRDefault="0011295E" w:rsidP="00475C7E">
            <w:pPr>
              <w:pStyle w:val="BodyText"/>
              <w:jc w:val="both"/>
              <w:rPr>
                <w:sz w:val="22"/>
                <w:szCs w:val="22"/>
              </w:rPr>
            </w:pPr>
            <w:r w:rsidRPr="00475C7E">
              <w:rPr>
                <w:sz w:val="22"/>
                <w:szCs w:val="22"/>
              </w:rPr>
              <w:t>$</w:t>
            </w:r>
            <w:r w:rsidR="008F6901" w:rsidRPr="00475C7E">
              <w:rPr>
                <w:sz w:val="22"/>
                <w:szCs w:val="22"/>
              </w:rPr>
              <w:t>5</w:t>
            </w:r>
            <w:r w:rsidRPr="00475C7E">
              <w:rPr>
                <w:sz w:val="22"/>
                <w:szCs w:val="22"/>
              </w:rPr>
              <w:t>,000,000</w:t>
            </w:r>
          </w:p>
        </w:tc>
      </w:tr>
      <w:tr w:rsidR="0011295E" w:rsidRPr="00475C7E" w14:paraId="0BF321DC" w14:textId="77777777" w:rsidTr="00D7254B">
        <w:tc>
          <w:tcPr>
            <w:tcW w:w="4765" w:type="dxa"/>
          </w:tcPr>
          <w:p w14:paraId="3256C2DA" w14:textId="7FC270FE" w:rsidR="0011295E" w:rsidRPr="00475C7E" w:rsidRDefault="0011295E" w:rsidP="00475C7E">
            <w:pPr>
              <w:pStyle w:val="BodyText"/>
              <w:jc w:val="both"/>
              <w:rPr>
                <w:sz w:val="22"/>
                <w:szCs w:val="22"/>
              </w:rPr>
            </w:pPr>
            <w:r w:rsidRPr="00475C7E">
              <w:rPr>
                <w:sz w:val="22"/>
                <w:szCs w:val="22"/>
              </w:rPr>
              <w:t xml:space="preserve">Aggregate Limit: </w:t>
            </w:r>
          </w:p>
        </w:tc>
        <w:tc>
          <w:tcPr>
            <w:tcW w:w="1890" w:type="dxa"/>
          </w:tcPr>
          <w:p w14:paraId="457DF37F" w14:textId="7B8ECDB4" w:rsidR="0011295E" w:rsidRPr="00475C7E" w:rsidRDefault="0011295E" w:rsidP="00475C7E">
            <w:pPr>
              <w:pStyle w:val="BodyText"/>
              <w:jc w:val="both"/>
              <w:rPr>
                <w:sz w:val="22"/>
                <w:szCs w:val="22"/>
              </w:rPr>
            </w:pPr>
            <w:r w:rsidRPr="00475C7E">
              <w:rPr>
                <w:sz w:val="22"/>
                <w:szCs w:val="22"/>
              </w:rPr>
              <w:t>$</w:t>
            </w:r>
            <w:r w:rsidR="008F6901" w:rsidRPr="00475C7E">
              <w:rPr>
                <w:sz w:val="22"/>
                <w:szCs w:val="22"/>
              </w:rPr>
              <w:t>5</w:t>
            </w:r>
            <w:r w:rsidRPr="00475C7E">
              <w:rPr>
                <w:sz w:val="22"/>
                <w:szCs w:val="22"/>
              </w:rPr>
              <w:t>,000,000</w:t>
            </w:r>
          </w:p>
        </w:tc>
      </w:tr>
    </w:tbl>
    <w:p w14:paraId="34C700D2" w14:textId="19A4A56F" w:rsidR="00795EC9" w:rsidRPr="00475C7E" w:rsidRDefault="008F6901" w:rsidP="00475C7E">
      <w:pPr>
        <w:pStyle w:val="BodyText"/>
        <w:jc w:val="both"/>
        <w:rPr>
          <w:sz w:val="22"/>
          <w:szCs w:val="22"/>
        </w:rPr>
      </w:pPr>
      <w:r w:rsidRPr="00475C7E">
        <w:rPr>
          <w:sz w:val="22"/>
          <w:szCs w:val="22"/>
        </w:rPr>
        <w:t xml:space="preserve"> </w:t>
      </w: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1890"/>
      </w:tblGrid>
      <w:tr w:rsidR="008F6901" w:rsidRPr="00475C7E" w14:paraId="7B0E71FE" w14:textId="77777777" w:rsidTr="00D7254B">
        <w:tc>
          <w:tcPr>
            <w:tcW w:w="4765" w:type="dxa"/>
          </w:tcPr>
          <w:p w14:paraId="35F53FE8" w14:textId="40BDAE17" w:rsidR="008F6901" w:rsidRPr="00475C7E" w:rsidRDefault="008F6901" w:rsidP="00475C7E">
            <w:pPr>
              <w:pStyle w:val="BodyText"/>
              <w:jc w:val="both"/>
              <w:rPr>
                <w:sz w:val="22"/>
                <w:szCs w:val="22"/>
              </w:rPr>
            </w:pPr>
            <w:r w:rsidRPr="00475C7E">
              <w:rPr>
                <w:sz w:val="22"/>
                <w:szCs w:val="22"/>
              </w:rPr>
              <w:t xml:space="preserve">Umbrella Liability: </w:t>
            </w:r>
          </w:p>
        </w:tc>
        <w:tc>
          <w:tcPr>
            <w:tcW w:w="1890" w:type="dxa"/>
          </w:tcPr>
          <w:p w14:paraId="1CA1823F" w14:textId="78E5CADA" w:rsidR="008F6901" w:rsidRPr="00475C7E" w:rsidRDefault="008F6901" w:rsidP="00475C7E">
            <w:pPr>
              <w:pStyle w:val="BodyText"/>
              <w:jc w:val="both"/>
              <w:rPr>
                <w:sz w:val="22"/>
                <w:szCs w:val="22"/>
              </w:rPr>
            </w:pPr>
          </w:p>
        </w:tc>
      </w:tr>
      <w:tr w:rsidR="008F6901" w:rsidRPr="00475C7E" w14:paraId="79EED09D" w14:textId="77777777" w:rsidTr="00D7254B">
        <w:tc>
          <w:tcPr>
            <w:tcW w:w="4765" w:type="dxa"/>
          </w:tcPr>
          <w:p w14:paraId="74380592" w14:textId="6E595D2C" w:rsidR="008F6901" w:rsidRPr="00475C7E" w:rsidRDefault="008F6901" w:rsidP="00475C7E">
            <w:pPr>
              <w:pStyle w:val="BodyText"/>
              <w:jc w:val="both"/>
              <w:rPr>
                <w:sz w:val="22"/>
                <w:szCs w:val="22"/>
              </w:rPr>
            </w:pPr>
            <w:r w:rsidRPr="00475C7E">
              <w:rPr>
                <w:sz w:val="22"/>
                <w:szCs w:val="22"/>
              </w:rPr>
              <w:t xml:space="preserve">Each Occurrence Limit: </w:t>
            </w:r>
          </w:p>
        </w:tc>
        <w:tc>
          <w:tcPr>
            <w:tcW w:w="1890" w:type="dxa"/>
          </w:tcPr>
          <w:p w14:paraId="243AAC40" w14:textId="3B0D09A1" w:rsidR="008F6901" w:rsidRPr="00475C7E" w:rsidRDefault="008F6901" w:rsidP="00475C7E">
            <w:pPr>
              <w:pStyle w:val="BodyText"/>
              <w:jc w:val="both"/>
              <w:rPr>
                <w:sz w:val="22"/>
                <w:szCs w:val="22"/>
              </w:rPr>
            </w:pPr>
            <w:r w:rsidRPr="00475C7E">
              <w:rPr>
                <w:sz w:val="22"/>
                <w:szCs w:val="22"/>
              </w:rPr>
              <w:t>$1,000,000</w:t>
            </w:r>
          </w:p>
        </w:tc>
      </w:tr>
      <w:tr w:rsidR="008F6901" w:rsidRPr="00475C7E" w14:paraId="79C587BC" w14:textId="77777777" w:rsidTr="00D7254B">
        <w:tc>
          <w:tcPr>
            <w:tcW w:w="4765" w:type="dxa"/>
          </w:tcPr>
          <w:p w14:paraId="59C60E2B" w14:textId="78F3059B" w:rsidR="008F6901" w:rsidRPr="00475C7E" w:rsidRDefault="008F6901" w:rsidP="00475C7E">
            <w:pPr>
              <w:pStyle w:val="BodyText"/>
              <w:jc w:val="both"/>
              <w:rPr>
                <w:sz w:val="22"/>
                <w:szCs w:val="22"/>
              </w:rPr>
            </w:pPr>
            <w:r w:rsidRPr="00475C7E">
              <w:rPr>
                <w:sz w:val="22"/>
                <w:szCs w:val="22"/>
              </w:rPr>
              <w:t>Aggregate Limit:</w:t>
            </w:r>
          </w:p>
        </w:tc>
        <w:tc>
          <w:tcPr>
            <w:tcW w:w="1890" w:type="dxa"/>
          </w:tcPr>
          <w:p w14:paraId="1E1A80A2" w14:textId="3283BE8D" w:rsidR="008F6901" w:rsidRPr="00475C7E" w:rsidRDefault="008F6901" w:rsidP="00475C7E">
            <w:pPr>
              <w:pStyle w:val="BodyText"/>
              <w:jc w:val="both"/>
              <w:rPr>
                <w:sz w:val="22"/>
                <w:szCs w:val="22"/>
              </w:rPr>
            </w:pPr>
            <w:r w:rsidRPr="00475C7E">
              <w:rPr>
                <w:sz w:val="22"/>
                <w:szCs w:val="22"/>
              </w:rPr>
              <w:t>$1,000,000</w:t>
            </w:r>
          </w:p>
        </w:tc>
      </w:tr>
    </w:tbl>
    <w:p w14:paraId="2D93D4B0" w14:textId="77777777" w:rsidR="008F6901" w:rsidRPr="00E47C4E" w:rsidRDefault="008F6901" w:rsidP="00E47C4E">
      <w:pPr>
        <w:pStyle w:val="BodyText"/>
        <w:jc w:val="both"/>
        <w:rPr>
          <w:sz w:val="22"/>
          <w:szCs w:val="22"/>
        </w:rPr>
      </w:pPr>
    </w:p>
    <w:p w14:paraId="36FD5CD7" w14:textId="0331EE69" w:rsidR="004A6DD2" w:rsidRDefault="004A6DD2" w:rsidP="00E47C4E">
      <w:pPr>
        <w:pStyle w:val="BodyText"/>
        <w:jc w:val="both"/>
        <w:rPr>
          <w:sz w:val="22"/>
          <w:szCs w:val="22"/>
        </w:rPr>
      </w:pPr>
      <w:r w:rsidRPr="00B267FC">
        <w:rPr>
          <w:sz w:val="22"/>
          <w:szCs w:val="22"/>
        </w:rPr>
        <w:t>The</w:t>
      </w:r>
      <w:r w:rsidRPr="00E47C4E">
        <w:rPr>
          <w:sz w:val="22"/>
          <w:szCs w:val="22"/>
        </w:rPr>
        <w:t xml:space="preserve"> </w:t>
      </w:r>
      <w:r w:rsidRPr="00B267FC">
        <w:rPr>
          <w:sz w:val="22"/>
          <w:szCs w:val="22"/>
        </w:rPr>
        <w:t>following</w:t>
      </w:r>
      <w:r w:rsidRPr="00E47C4E">
        <w:rPr>
          <w:sz w:val="22"/>
          <w:szCs w:val="22"/>
        </w:rPr>
        <w:t xml:space="preserve"> </w:t>
      </w:r>
      <w:r w:rsidRPr="00B267FC">
        <w:rPr>
          <w:sz w:val="22"/>
          <w:szCs w:val="22"/>
        </w:rPr>
        <w:t>language</w:t>
      </w:r>
      <w:r w:rsidRPr="00E47C4E">
        <w:rPr>
          <w:sz w:val="22"/>
          <w:szCs w:val="22"/>
        </w:rPr>
        <w:t xml:space="preserve"> </w:t>
      </w:r>
      <w:r w:rsidRPr="00B267FC">
        <w:rPr>
          <w:sz w:val="22"/>
          <w:szCs w:val="22"/>
        </w:rPr>
        <w:t>should</w:t>
      </w:r>
      <w:r w:rsidRPr="00E47C4E">
        <w:rPr>
          <w:sz w:val="22"/>
          <w:szCs w:val="22"/>
        </w:rPr>
        <w:t xml:space="preserve"> </w:t>
      </w:r>
      <w:r w:rsidRPr="00B267FC">
        <w:rPr>
          <w:sz w:val="22"/>
          <w:szCs w:val="22"/>
        </w:rPr>
        <w:t>be</w:t>
      </w:r>
      <w:r w:rsidRPr="00E47C4E">
        <w:rPr>
          <w:sz w:val="22"/>
          <w:szCs w:val="22"/>
        </w:rPr>
        <w:t xml:space="preserve"> </w:t>
      </w:r>
      <w:r w:rsidRPr="00B267FC">
        <w:rPr>
          <w:sz w:val="22"/>
          <w:szCs w:val="22"/>
        </w:rPr>
        <w:t>included</w:t>
      </w:r>
      <w:r w:rsidRPr="00E47C4E">
        <w:rPr>
          <w:sz w:val="22"/>
          <w:szCs w:val="22"/>
        </w:rPr>
        <w:t xml:space="preserve"> </w:t>
      </w:r>
      <w:r w:rsidRPr="00B267FC">
        <w:rPr>
          <w:sz w:val="22"/>
          <w:szCs w:val="22"/>
        </w:rPr>
        <w:t>in</w:t>
      </w:r>
      <w:r w:rsidRPr="00E47C4E">
        <w:rPr>
          <w:sz w:val="22"/>
          <w:szCs w:val="22"/>
        </w:rPr>
        <w:t xml:space="preserve"> </w:t>
      </w:r>
      <w:r w:rsidRPr="00B267FC">
        <w:rPr>
          <w:sz w:val="22"/>
          <w:szCs w:val="22"/>
        </w:rPr>
        <w:t>the</w:t>
      </w:r>
      <w:r w:rsidRPr="00E47C4E">
        <w:rPr>
          <w:sz w:val="22"/>
          <w:szCs w:val="22"/>
        </w:rPr>
        <w:t xml:space="preserve"> </w:t>
      </w:r>
      <w:r w:rsidRPr="00B267FC">
        <w:rPr>
          <w:sz w:val="22"/>
          <w:szCs w:val="22"/>
        </w:rPr>
        <w:t>Description</w:t>
      </w:r>
      <w:r w:rsidRPr="00E47C4E">
        <w:rPr>
          <w:sz w:val="22"/>
          <w:szCs w:val="22"/>
        </w:rPr>
        <w:t xml:space="preserve"> </w:t>
      </w:r>
      <w:r w:rsidRPr="00B267FC">
        <w:rPr>
          <w:sz w:val="22"/>
          <w:szCs w:val="22"/>
        </w:rPr>
        <w:t>of</w:t>
      </w:r>
      <w:r w:rsidRPr="00E47C4E">
        <w:rPr>
          <w:sz w:val="22"/>
          <w:szCs w:val="22"/>
        </w:rPr>
        <w:t xml:space="preserve"> </w:t>
      </w:r>
      <w:r w:rsidRPr="00B267FC">
        <w:rPr>
          <w:sz w:val="22"/>
          <w:szCs w:val="22"/>
        </w:rPr>
        <w:t>Operations</w:t>
      </w:r>
      <w:r w:rsidRPr="00E47C4E">
        <w:rPr>
          <w:sz w:val="22"/>
          <w:szCs w:val="22"/>
        </w:rPr>
        <w:t xml:space="preserve"> </w:t>
      </w:r>
      <w:r w:rsidRPr="00B267FC">
        <w:rPr>
          <w:sz w:val="22"/>
          <w:szCs w:val="22"/>
        </w:rPr>
        <w:t>section</w:t>
      </w:r>
      <w:r w:rsidRPr="00E47C4E">
        <w:rPr>
          <w:sz w:val="22"/>
          <w:szCs w:val="22"/>
        </w:rPr>
        <w:t xml:space="preserve"> </w:t>
      </w:r>
      <w:r w:rsidRPr="00B267FC">
        <w:rPr>
          <w:sz w:val="22"/>
          <w:szCs w:val="22"/>
        </w:rPr>
        <w:t>of</w:t>
      </w:r>
      <w:r w:rsidRPr="00E47C4E">
        <w:rPr>
          <w:sz w:val="22"/>
          <w:szCs w:val="22"/>
        </w:rPr>
        <w:t xml:space="preserve"> </w:t>
      </w:r>
      <w:r w:rsidRPr="00B267FC">
        <w:rPr>
          <w:sz w:val="22"/>
          <w:szCs w:val="22"/>
        </w:rPr>
        <w:t>the</w:t>
      </w:r>
      <w:r w:rsidRPr="00E47C4E">
        <w:rPr>
          <w:sz w:val="22"/>
          <w:szCs w:val="22"/>
        </w:rPr>
        <w:t xml:space="preserve"> COI:</w:t>
      </w:r>
    </w:p>
    <w:p w14:paraId="2D886EFE" w14:textId="77777777" w:rsidR="00E47C4E" w:rsidRDefault="00E47C4E" w:rsidP="00E47C4E">
      <w:pPr>
        <w:pStyle w:val="BodyText"/>
        <w:jc w:val="both"/>
        <w:rPr>
          <w:sz w:val="22"/>
          <w:szCs w:val="22"/>
        </w:rPr>
      </w:pPr>
    </w:p>
    <w:p w14:paraId="19EC69CA" w14:textId="7617B915" w:rsidR="00E47C4E" w:rsidRPr="00B267FC" w:rsidRDefault="00E47C4E" w:rsidP="0003663C">
      <w:pPr>
        <w:pStyle w:val="Style2COI"/>
      </w:pPr>
      <w:r w:rsidRPr="00E47C4E">
        <w:t>The State of Georgia, its officers, employees, agents, and volunteers are named as additional insureds with respect to the Commercial General, Automobile, Environmental Impairment</w:t>
      </w:r>
      <w:r w:rsidR="00F22579">
        <w:t>,</w:t>
      </w:r>
      <w:r w:rsidRPr="00E47C4E">
        <w:t xml:space="preserve"> and Umbrella Liability policies. A waiver of subrogation applies to Workers’ Compensation and the General, Automobile, Environmental Impairment, and Umbrella Liability policies as evidenced on this certificate of insurance. All insurance policies above are primary and non-contributory to any other insurance available to the Certificate Holder.</w:t>
      </w:r>
    </w:p>
    <w:p w14:paraId="30DF6AFD" w14:textId="77777777" w:rsidR="004A6DD2" w:rsidRPr="00B267FC" w:rsidRDefault="004A6DD2" w:rsidP="00E47C4E">
      <w:pPr>
        <w:pStyle w:val="BodyText"/>
        <w:jc w:val="both"/>
        <w:rPr>
          <w:sz w:val="22"/>
          <w:szCs w:val="22"/>
        </w:rPr>
      </w:pPr>
    </w:p>
    <w:p w14:paraId="3C300696" w14:textId="77777777" w:rsidR="004A6DD2" w:rsidRPr="00E47C4E" w:rsidRDefault="004A6DD2" w:rsidP="00A9369C">
      <w:pPr>
        <w:pStyle w:val="Heading3"/>
        <w:numPr>
          <w:ilvl w:val="0"/>
          <w:numId w:val="26"/>
        </w:numPr>
        <w:jc w:val="left"/>
        <w:rPr>
          <w:sz w:val="22"/>
          <w:szCs w:val="22"/>
        </w:rPr>
      </w:pPr>
      <w:bookmarkStart w:id="139" w:name="_Toc200026153"/>
      <w:r w:rsidRPr="00B267FC">
        <w:rPr>
          <w:sz w:val="22"/>
          <w:szCs w:val="22"/>
        </w:rPr>
        <w:t>Garbage</w:t>
      </w:r>
      <w:r w:rsidRPr="00E47C4E">
        <w:rPr>
          <w:sz w:val="22"/>
          <w:szCs w:val="22"/>
        </w:rPr>
        <w:t xml:space="preserve"> </w:t>
      </w:r>
      <w:r w:rsidRPr="00B267FC">
        <w:rPr>
          <w:sz w:val="22"/>
          <w:szCs w:val="22"/>
        </w:rPr>
        <w:t>and</w:t>
      </w:r>
      <w:r w:rsidRPr="00E47C4E">
        <w:rPr>
          <w:sz w:val="22"/>
          <w:szCs w:val="22"/>
        </w:rPr>
        <w:t xml:space="preserve"> Disposal:</w:t>
      </w:r>
      <w:bookmarkEnd w:id="139"/>
    </w:p>
    <w:p w14:paraId="197977B2" w14:textId="77777777" w:rsidR="004A6DD2" w:rsidRPr="00B267FC" w:rsidRDefault="004A6DD2" w:rsidP="00CF6412">
      <w:pPr>
        <w:pStyle w:val="BodyText"/>
        <w:jc w:val="both"/>
        <w:rPr>
          <w:i/>
          <w:iCs/>
          <w:sz w:val="22"/>
          <w:szCs w:val="22"/>
        </w:rPr>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1890"/>
      </w:tblGrid>
      <w:tr w:rsidR="008F6901" w:rsidRPr="00475C7E" w14:paraId="18EA56BE" w14:textId="77777777" w:rsidTr="001F6419">
        <w:tc>
          <w:tcPr>
            <w:tcW w:w="4613" w:type="dxa"/>
          </w:tcPr>
          <w:p w14:paraId="70F6EC9A" w14:textId="77777777" w:rsidR="008F6901" w:rsidRPr="00475C7E" w:rsidRDefault="008F6901" w:rsidP="00475C7E">
            <w:pPr>
              <w:pStyle w:val="BodyText"/>
              <w:jc w:val="both"/>
              <w:rPr>
                <w:sz w:val="22"/>
                <w:szCs w:val="22"/>
              </w:rPr>
            </w:pPr>
            <w:bookmarkStart w:id="140" w:name="_Toc183448453"/>
            <w:r w:rsidRPr="00856597">
              <w:rPr>
                <w:sz w:val="22"/>
                <w:szCs w:val="22"/>
              </w:rPr>
              <w:t>Worker’s Compensation (WC):</w:t>
            </w:r>
            <w:bookmarkEnd w:id="140"/>
          </w:p>
          <w:p w14:paraId="040ECA7B" w14:textId="77777777" w:rsidR="00B83EAC" w:rsidRPr="00475C7E" w:rsidRDefault="00B83EAC" w:rsidP="00475C7E">
            <w:pPr>
              <w:pStyle w:val="BodyText"/>
              <w:jc w:val="both"/>
              <w:rPr>
                <w:sz w:val="22"/>
                <w:szCs w:val="22"/>
              </w:rPr>
            </w:pPr>
            <w:bookmarkStart w:id="141" w:name="_Toc183448454"/>
          </w:p>
          <w:p w14:paraId="3D00374A" w14:textId="7FCA042A" w:rsidR="008F6901" w:rsidRPr="00475C7E" w:rsidRDefault="008F6901" w:rsidP="00475C7E">
            <w:pPr>
              <w:pStyle w:val="BodyText"/>
              <w:jc w:val="both"/>
              <w:rPr>
                <w:sz w:val="22"/>
                <w:szCs w:val="22"/>
              </w:rPr>
            </w:pPr>
            <w:r w:rsidRPr="00856597">
              <w:rPr>
                <w:sz w:val="22"/>
                <w:szCs w:val="22"/>
              </w:rPr>
              <w:t>Commercial General Liability (CGL):</w:t>
            </w:r>
            <w:bookmarkEnd w:id="141"/>
          </w:p>
        </w:tc>
        <w:tc>
          <w:tcPr>
            <w:tcW w:w="1890" w:type="dxa"/>
          </w:tcPr>
          <w:p w14:paraId="4C55F6D0" w14:textId="2B4B2B45" w:rsidR="008F6901" w:rsidRPr="00475C7E" w:rsidRDefault="008F6901" w:rsidP="00475C7E">
            <w:pPr>
              <w:pStyle w:val="BodyText"/>
              <w:jc w:val="both"/>
              <w:rPr>
                <w:sz w:val="22"/>
                <w:szCs w:val="22"/>
              </w:rPr>
            </w:pPr>
            <w:bookmarkStart w:id="142" w:name="_Toc183448455"/>
            <w:r w:rsidRPr="00856597">
              <w:rPr>
                <w:sz w:val="22"/>
                <w:szCs w:val="22"/>
              </w:rPr>
              <w:t>Statutory</w:t>
            </w:r>
            <w:r w:rsidR="003568FD">
              <w:rPr>
                <w:sz w:val="22"/>
                <w:szCs w:val="22"/>
              </w:rPr>
              <w:t xml:space="preserve"> Limits</w:t>
            </w:r>
            <w:bookmarkEnd w:id="142"/>
            <w:r w:rsidRPr="00856597">
              <w:rPr>
                <w:sz w:val="22"/>
                <w:szCs w:val="22"/>
              </w:rPr>
              <w:t xml:space="preserve"> </w:t>
            </w:r>
          </w:p>
        </w:tc>
      </w:tr>
      <w:tr w:rsidR="008F6901" w:rsidRPr="00475C7E" w14:paraId="04EDB259" w14:textId="77777777" w:rsidTr="001F6419">
        <w:tc>
          <w:tcPr>
            <w:tcW w:w="4613" w:type="dxa"/>
          </w:tcPr>
          <w:p w14:paraId="710E6DF1" w14:textId="4E226C30" w:rsidR="008F6901" w:rsidRPr="00475C7E" w:rsidRDefault="008F6901" w:rsidP="00475C7E">
            <w:pPr>
              <w:pStyle w:val="BodyText"/>
              <w:jc w:val="both"/>
              <w:rPr>
                <w:sz w:val="22"/>
                <w:szCs w:val="22"/>
              </w:rPr>
            </w:pPr>
            <w:bookmarkStart w:id="143" w:name="_Toc183448456"/>
            <w:r w:rsidRPr="00B267FC">
              <w:rPr>
                <w:sz w:val="22"/>
                <w:szCs w:val="22"/>
              </w:rPr>
              <w:t>Each Occurrence Limit:</w:t>
            </w:r>
            <w:bookmarkEnd w:id="143"/>
            <w:r w:rsidRPr="00B267FC">
              <w:rPr>
                <w:sz w:val="22"/>
                <w:szCs w:val="22"/>
              </w:rPr>
              <w:t xml:space="preserve"> </w:t>
            </w:r>
          </w:p>
        </w:tc>
        <w:tc>
          <w:tcPr>
            <w:tcW w:w="1890" w:type="dxa"/>
          </w:tcPr>
          <w:p w14:paraId="519CBC39" w14:textId="226A3269" w:rsidR="008F6901" w:rsidRPr="00475C7E" w:rsidRDefault="008F6901" w:rsidP="00475C7E">
            <w:pPr>
              <w:pStyle w:val="BodyText"/>
              <w:jc w:val="both"/>
              <w:rPr>
                <w:sz w:val="22"/>
                <w:szCs w:val="22"/>
              </w:rPr>
            </w:pPr>
            <w:bookmarkStart w:id="144" w:name="_Toc183448457"/>
            <w:r w:rsidRPr="00B267FC">
              <w:rPr>
                <w:sz w:val="22"/>
                <w:szCs w:val="22"/>
              </w:rPr>
              <w:t>$1,000,000</w:t>
            </w:r>
            <w:bookmarkEnd w:id="144"/>
          </w:p>
        </w:tc>
      </w:tr>
      <w:tr w:rsidR="008F6901" w:rsidRPr="00475C7E" w14:paraId="034A9334" w14:textId="77777777" w:rsidTr="001F6419">
        <w:tc>
          <w:tcPr>
            <w:tcW w:w="4613" w:type="dxa"/>
          </w:tcPr>
          <w:p w14:paraId="2DDFB96E" w14:textId="28FB0D9F" w:rsidR="008F6901" w:rsidRPr="00475C7E" w:rsidRDefault="008F6901" w:rsidP="00475C7E">
            <w:pPr>
              <w:pStyle w:val="BodyText"/>
              <w:jc w:val="both"/>
              <w:rPr>
                <w:sz w:val="22"/>
                <w:szCs w:val="22"/>
              </w:rPr>
            </w:pPr>
            <w:bookmarkStart w:id="145" w:name="_Toc183448458"/>
            <w:r w:rsidRPr="00B267FC">
              <w:rPr>
                <w:sz w:val="22"/>
                <w:szCs w:val="22"/>
              </w:rPr>
              <w:t>Personal &amp; Advertising Injury Limit:</w:t>
            </w:r>
            <w:bookmarkEnd w:id="145"/>
            <w:r w:rsidRPr="00B267FC">
              <w:rPr>
                <w:sz w:val="22"/>
                <w:szCs w:val="22"/>
              </w:rPr>
              <w:t xml:space="preserve"> </w:t>
            </w:r>
          </w:p>
        </w:tc>
        <w:tc>
          <w:tcPr>
            <w:tcW w:w="1890" w:type="dxa"/>
          </w:tcPr>
          <w:p w14:paraId="7AD9742B" w14:textId="1E504F19" w:rsidR="008F6901" w:rsidRPr="00475C7E" w:rsidRDefault="008F6901" w:rsidP="00475C7E">
            <w:pPr>
              <w:pStyle w:val="BodyText"/>
              <w:jc w:val="both"/>
              <w:rPr>
                <w:sz w:val="22"/>
                <w:szCs w:val="22"/>
              </w:rPr>
            </w:pPr>
            <w:bookmarkStart w:id="146" w:name="_Toc183448459"/>
            <w:r w:rsidRPr="00B267FC">
              <w:rPr>
                <w:sz w:val="22"/>
                <w:szCs w:val="22"/>
              </w:rPr>
              <w:t>$1,000,000</w:t>
            </w:r>
            <w:bookmarkEnd w:id="146"/>
          </w:p>
        </w:tc>
      </w:tr>
      <w:tr w:rsidR="008F6901" w:rsidRPr="00475C7E" w14:paraId="192920A1" w14:textId="77777777" w:rsidTr="001F6419">
        <w:tc>
          <w:tcPr>
            <w:tcW w:w="4613" w:type="dxa"/>
          </w:tcPr>
          <w:p w14:paraId="5EFDF5D9" w14:textId="1CBC2E98" w:rsidR="008F6901" w:rsidRPr="00475C7E" w:rsidRDefault="008F6901" w:rsidP="00475C7E">
            <w:pPr>
              <w:pStyle w:val="BodyText"/>
              <w:jc w:val="both"/>
              <w:rPr>
                <w:sz w:val="22"/>
                <w:szCs w:val="22"/>
              </w:rPr>
            </w:pPr>
            <w:bookmarkStart w:id="147" w:name="_Toc183448460"/>
            <w:r w:rsidRPr="00B267FC">
              <w:rPr>
                <w:sz w:val="22"/>
                <w:szCs w:val="22"/>
              </w:rPr>
              <w:t>General Aggregate:</w:t>
            </w:r>
            <w:bookmarkEnd w:id="147"/>
          </w:p>
        </w:tc>
        <w:tc>
          <w:tcPr>
            <w:tcW w:w="1890" w:type="dxa"/>
          </w:tcPr>
          <w:p w14:paraId="4FCD7C5F" w14:textId="2F4A5CAD" w:rsidR="008F6901" w:rsidRPr="00475C7E" w:rsidRDefault="008F6901" w:rsidP="00475C7E">
            <w:pPr>
              <w:pStyle w:val="BodyText"/>
              <w:jc w:val="both"/>
              <w:rPr>
                <w:sz w:val="22"/>
                <w:szCs w:val="22"/>
              </w:rPr>
            </w:pPr>
            <w:bookmarkStart w:id="148" w:name="_Toc183448461"/>
            <w:r w:rsidRPr="00B267FC">
              <w:rPr>
                <w:sz w:val="22"/>
                <w:szCs w:val="22"/>
              </w:rPr>
              <w:t>$2,000,000</w:t>
            </w:r>
            <w:bookmarkEnd w:id="148"/>
          </w:p>
        </w:tc>
      </w:tr>
      <w:tr w:rsidR="008F6901" w:rsidRPr="00475C7E" w14:paraId="332402B2" w14:textId="77777777" w:rsidTr="001F6419">
        <w:tc>
          <w:tcPr>
            <w:tcW w:w="4613" w:type="dxa"/>
          </w:tcPr>
          <w:p w14:paraId="59D58B57" w14:textId="6D60B17E" w:rsidR="008F6901" w:rsidRPr="00475C7E" w:rsidRDefault="008F6901" w:rsidP="00475C7E">
            <w:pPr>
              <w:pStyle w:val="BodyText"/>
              <w:jc w:val="both"/>
              <w:rPr>
                <w:sz w:val="22"/>
                <w:szCs w:val="22"/>
              </w:rPr>
            </w:pPr>
            <w:bookmarkStart w:id="149" w:name="_Toc183448462"/>
            <w:r w:rsidRPr="00B267FC">
              <w:rPr>
                <w:sz w:val="22"/>
                <w:szCs w:val="22"/>
              </w:rPr>
              <w:t>Products/Completed Ops. Aggregate Limit:</w:t>
            </w:r>
            <w:bookmarkEnd w:id="149"/>
            <w:r w:rsidRPr="00B267FC">
              <w:rPr>
                <w:sz w:val="22"/>
                <w:szCs w:val="22"/>
              </w:rPr>
              <w:t xml:space="preserve"> </w:t>
            </w:r>
          </w:p>
        </w:tc>
        <w:tc>
          <w:tcPr>
            <w:tcW w:w="1890" w:type="dxa"/>
          </w:tcPr>
          <w:p w14:paraId="704F740D" w14:textId="43A46900" w:rsidR="008F6901" w:rsidRPr="00475C7E" w:rsidRDefault="008F6901" w:rsidP="00475C7E">
            <w:pPr>
              <w:pStyle w:val="BodyText"/>
              <w:jc w:val="both"/>
              <w:rPr>
                <w:sz w:val="22"/>
                <w:szCs w:val="22"/>
              </w:rPr>
            </w:pPr>
            <w:bookmarkStart w:id="150" w:name="_Toc183448463"/>
            <w:r w:rsidRPr="00B267FC">
              <w:rPr>
                <w:sz w:val="22"/>
                <w:szCs w:val="22"/>
              </w:rPr>
              <w:t>$2,000,000</w:t>
            </w:r>
            <w:bookmarkEnd w:id="150"/>
          </w:p>
        </w:tc>
      </w:tr>
    </w:tbl>
    <w:p w14:paraId="5419D434" w14:textId="155CEA9C" w:rsidR="008F6901" w:rsidRPr="00475C7E" w:rsidRDefault="008F6901" w:rsidP="00CF6412">
      <w:pPr>
        <w:pStyle w:val="BodyText"/>
        <w:jc w:val="both"/>
        <w:rPr>
          <w:sz w:val="22"/>
          <w:szCs w:val="22"/>
        </w:rPr>
      </w:pPr>
      <w:r w:rsidRPr="00B267FC">
        <w:rPr>
          <w:sz w:val="22"/>
          <w:szCs w:val="22"/>
        </w:rPr>
        <w:t xml:space="preserve"> </w:t>
      </w: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1890"/>
      </w:tblGrid>
      <w:tr w:rsidR="008F6901" w:rsidRPr="00475C7E" w14:paraId="4ED10E0E" w14:textId="77777777" w:rsidTr="001F6419">
        <w:tc>
          <w:tcPr>
            <w:tcW w:w="4613" w:type="dxa"/>
          </w:tcPr>
          <w:p w14:paraId="14A975D9" w14:textId="7BDC1679" w:rsidR="008F6901" w:rsidRPr="00475C7E" w:rsidRDefault="008F6901" w:rsidP="00475C7E">
            <w:pPr>
              <w:pStyle w:val="BodyText"/>
              <w:jc w:val="both"/>
              <w:rPr>
                <w:sz w:val="22"/>
                <w:szCs w:val="22"/>
              </w:rPr>
            </w:pPr>
            <w:bookmarkStart w:id="151" w:name="_Toc183448464"/>
            <w:r w:rsidRPr="00856597">
              <w:rPr>
                <w:sz w:val="22"/>
                <w:szCs w:val="22"/>
              </w:rPr>
              <w:t>Automobile Liability:</w:t>
            </w:r>
            <w:bookmarkEnd w:id="151"/>
          </w:p>
        </w:tc>
        <w:tc>
          <w:tcPr>
            <w:tcW w:w="1890" w:type="dxa"/>
          </w:tcPr>
          <w:p w14:paraId="441AAFA4" w14:textId="5698A56A" w:rsidR="008F6901" w:rsidRPr="00475C7E" w:rsidRDefault="008F6901" w:rsidP="00475C7E">
            <w:pPr>
              <w:pStyle w:val="BodyText"/>
              <w:jc w:val="both"/>
              <w:rPr>
                <w:sz w:val="22"/>
                <w:szCs w:val="22"/>
              </w:rPr>
            </w:pPr>
          </w:p>
        </w:tc>
      </w:tr>
      <w:tr w:rsidR="008F6901" w:rsidRPr="00475C7E" w14:paraId="5D07DA98" w14:textId="77777777" w:rsidTr="001F6419">
        <w:tc>
          <w:tcPr>
            <w:tcW w:w="4613" w:type="dxa"/>
          </w:tcPr>
          <w:p w14:paraId="45150301" w14:textId="69537901" w:rsidR="008F6901" w:rsidRPr="00475C7E" w:rsidRDefault="008F6901" w:rsidP="00475C7E">
            <w:pPr>
              <w:pStyle w:val="BodyText"/>
              <w:jc w:val="both"/>
              <w:rPr>
                <w:sz w:val="22"/>
                <w:szCs w:val="22"/>
              </w:rPr>
            </w:pPr>
            <w:bookmarkStart w:id="152" w:name="_Toc183448466"/>
            <w:r w:rsidRPr="00B267FC">
              <w:rPr>
                <w:sz w:val="22"/>
                <w:szCs w:val="22"/>
              </w:rPr>
              <w:t>Combined Single Limit:</w:t>
            </w:r>
            <w:bookmarkEnd w:id="152"/>
          </w:p>
        </w:tc>
        <w:tc>
          <w:tcPr>
            <w:tcW w:w="1890" w:type="dxa"/>
          </w:tcPr>
          <w:p w14:paraId="522127FC" w14:textId="232D9623" w:rsidR="008F6901" w:rsidRPr="00475C7E" w:rsidRDefault="008F6901" w:rsidP="00475C7E">
            <w:pPr>
              <w:pStyle w:val="BodyText"/>
              <w:jc w:val="both"/>
              <w:rPr>
                <w:sz w:val="22"/>
                <w:szCs w:val="22"/>
              </w:rPr>
            </w:pPr>
            <w:bookmarkStart w:id="153" w:name="_Toc183448467"/>
            <w:r w:rsidRPr="00B267FC">
              <w:rPr>
                <w:sz w:val="22"/>
                <w:szCs w:val="22"/>
              </w:rPr>
              <w:t>$1,000,000</w:t>
            </w:r>
            <w:bookmarkEnd w:id="153"/>
          </w:p>
        </w:tc>
      </w:tr>
    </w:tbl>
    <w:p w14:paraId="4B22B034" w14:textId="535009ED" w:rsidR="008F6901" w:rsidRPr="00475C7E" w:rsidRDefault="008F6901" w:rsidP="00CF6412">
      <w:pPr>
        <w:pStyle w:val="BodyText"/>
        <w:jc w:val="both"/>
        <w:rPr>
          <w:sz w:val="22"/>
          <w:szCs w:val="22"/>
        </w:rPr>
      </w:pPr>
      <w:r w:rsidRPr="00B267FC">
        <w:rPr>
          <w:sz w:val="22"/>
          <w:szCs w:val="22"/>
        </w:rPr>
        <w:t xml:space="preserve"> </w:t>
      </w: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1890"/>
      </w:tblGrid>
      <w:tr w:rsidR="008F6901" w:rsidRPr="00475C7E" w14:paraId="2A0718C2" w14:textId="77777777" w:rsidTr="001F6419">
        <w:tc>
          <w:tcPr>
            <w:tcW w:w="4613" w:type="dxa"/>
          </w:tcPr>
          <w:p w14:paraId="0969713A" w14:textId="0C65E862" w:rsidR="008F6901" w:rsidRPr="00475C7E" w:rsidRDefault="008F6901" w:rsidP="00475C7E">
            <w:pPr>
              <w:pStyle w:val="BodyText"/>
              <w:jc w:val="both"/>
              <w:rPr>
                <w:sz w:val="22"/>
                <w:szCs w:val="22"/>
              </w:rPr>
            </w:pPr>
            <w:bookmarkStart w:id="154" w:name="_Toc183448468"/>
            <w:r w:rsidRPr="00856597">
              <w:rPr>
                <w:sz w:val="22"/>
                <w:szCs w:val="22"/>
              </w:rPr>
              <w:t>Umbrella Liability:</w:t>
            </w:r>
            <w:bookmarkEnd w:id="154"/>
            <w:r w:rsidRPr="00856597">
              <w:rPr>
                <w:sz w:val="22"/>
                <w:szCs w:val="22"/>
              </w:rPr>
              <w:t xml:space="preserve"> </w:t>
            </w:r>
          </w:p>
        </w:tc>
        <w:tc>
          <w:tcPr>
            <w:tcW w:w="1890" w:type="dxa"/>
          </w:tcPr>
          <w:p w14:paraId="2D2971FF" w14:textId="572B2A6B" w:rsidR="008F6901" w:rsidRPr="00475C7E" w:rsidRDefault="008F6901" w:rsidP="00475C7E">
            <w:pPr>
              <w:pStyle w:val="BodyText"/>
              <w:jc w:val="both"/>
              <w:rPr>
                <w:sz w:val="22"/>
                <w:szCs w:val="22"/>
              </w:rPr>
            </w:pPr>
          </w:p>
        </w:tc>
      </w:tr>
      <w:tr w:rsidR="008F6901" w:rsidRPr="00475C7E" w14:paraId="6B1E625B" w14:textId="77777777" w:rsidTr="001F6419">
        <w:tc>
          <w:tcPr>
            <w:tcW w:w="4613" w:type="dxa"/>
          </w:tcPr>
          <w:p w14:paraId="6D4D8B23" w14:textId="735D512D" w:rsidR="008F6901" w:rsidRPr="00475C7E" w:rsidRDefault="007D4DE3" w:rsidP="00475C7E">
            <w:pPr>
              <w:pStyle w:val="BodyText"/>
              <w:jc w:val="both"/>
              <w:rPr>
                <w:sz w:val="22"/>
                <w:szCs w:val="22"/>
              </w:rPr>
            </w:pPr>
            <w:bookmarkStart w:id="155" w:name="_Toc183448470"/>
            <w:r w:rsidRPr="00B267FC">
              <w:rPr>
                <w:sz w:val="22"/>
                <w:szCs w:val="22"/>
              </w:rPr>
              <w:t>Each Occurrence Limit:</w:t>
            </w:r>
            <w:bookmarkEnd w:id="155"/>
          </w:p>
        </w:tc>
        <w:tc>
          <w:tcPr>
            <w:tcW w:w="1890" w:type="dxa"/>
          </w:tcPr>
          <w:p w14:paraId="52DFB48D" w14:textId="075E1148" w:rsidR="008F6901" w:rsidRPr="00475C7E" w:rsidRDefault="007D4DE3" w:rsidP="00475C7E">
            <w:pPr>
              <w:pStyle w:val="BodyText"/>
              <w:jc w:val="both"/>
              <w:rPr>
                <w:sz w:val="22"/>
                <w:szCs w:val="22"/>
              </w:rPr>
            </w:pPr>
            <w:bookmarkStart w:id="156" w:name="_Toc183448471"/>
            <w:r w:rsidRPr="00B267FC">
              <w:rPr>
                <w:sz w:val="22"/>
                <w:szCs w:val="22"/>
              </w:rPr>
              <w:t>$1,000,000</w:t>
            </w:r>
            <w:bookmarkEnd w:id="156"/>
          </w:p>
        </w:tc>
      </w:tr>
      <w:tr w:rsidR="008F6901" w:rsidRPr="00475C7E" w14:paraId="535D1F93" w14:textId="77777777" w:rsidTr="001F6419">
        <w:tc>
          <w:tcPr>
            <w:tcW w:w="4613" w:type="dxa"/>
          </w:tcPr>
          <w:p w14:paraId="07B034CC" w14:textId="4692BF01" w:rsidR="008F6901" w:rsidRPr="00475C7E" w:rsidRDefault="007D4DE3" w:rsidP="00475C7E">
            <w:pPr>
              <w:pStyle w:val="BodyText"/>
              <w:jc w:val="both"/>
              <w:rPr>
                <w:sz w:val="22"/>
                <w:szCs w:val="22"/>
              </w:rPr>
            </w:pPr>
            <w:bookmarkStart w:id="157" w:name="_Toc183448472"/>
            <w:r w:rsidRPr="00B267FC">
              <w:rPr>
                <w:sz w:val="22"/>
                <w:szCs w:val="22"/>
              </w:rPr>
              <w:t>Aggregate Limit:</w:t>
            </w:r>
            <w:bookmarkEnd w:id="157"/>
            <w:r w:rsidRPr="00B267FC">
              <w:rPr>
                <w:sz w:val="22"/>
                <w:szCs w:val="22"/>
              </w:rPr>
              <w:t xml:space="preserve"> </w:t>
            </w:r>
          </w:p>
        </w:tc>
        <w:tc>
          <w:tcPr>
            <w:tcW w:w="1890" w:type="dxa"/>
          </w:tcPr>
          <w:p w14:paraId="0DE633C7" w14:textId="7B465A06" w:rsidR="007D4DE3" w:rsidRPr="00475C7E" w:rsidRDefault="007D4DE3" w:rsidP="00475C7E">
            <w:pPr>
              <w:pStyle w:val="BodyText"/>
              <w:jc w:val="both"/>
              <w:rPr>
                <w:sz w:val="22"/>
                <w:szCs w:val="22"/>
              </w:rPr>
            </w:pPr>
            <w:bookmarkStart w:id="158" w:name="_Toc183448473"/>
            <w:r w:rsidRPr="00B267FC">
              <w:rPr>
                <w:sz w:val="22"/>
                <w:szCs w:val="22"/>
              </w:rPr>
              <w:t>$1,000,000</w:t>
            </w:r>
            <w:bookmarkEnd w:id="158"/>
          </w:p>
        </w:tc>
      </w:tr>
    </w:tbl>
    <w:p w14:paraId="3BF0621A" w14:textId="77777777" w:rsidR="007D4DE3" w:rsidRPr="00475C7E" w:rsidRDefault="007D4DE3" w:rsidP="00CF6412">
      <w:pPr>
        <w:pStyle w:val="BodyText"/>
        <w:jc w:val="both"/>
        <w:rPr>
          <w:sz w:val="22"/>
          <w:szCs w:val="22"/>
        </w:rPr>
      </w:pPr>
      <w:r w:rsidRPr="00B267FC">
        <w:rPr>
          <w:sz w:val="22"/>
          <w:szCs w:val="22"/>
        </w:rPr>
        <w:lastRenderedPageBreak/>
        <w:t xml:space="preserve"> </w:t>
      </w: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1890"/>
      </w:tblGrid>
      <w:tr w:rsidR="007D4DE3" w:rsidRPr="00475C7E" w14:paraId="470617EF" w14:textId="77777777" w:rsidTr="001F6419">
        <w:tc>
          <w:tcPr>
            <w:tcW w:w="4613" w:type="dxa"/>
          </w:tcPr>
          <w:p w14:paraId="6E06B650" w14:textId="1750BA46" w:rsidR="007D4DE3" w:rsidRPr="00475C7E" w:rsidRDefault="007D4DE3" w:rsidP="00475C7E">
            <w:pPr>
              <w:pStyle w:val="BodyText"/>
              <w:rPr>
                <w:sz w:val="22"/>
                <w:szCs w:val="22"/>
              </w:rPr>
            </w:pPr>
            <w:bookmarkStart w:id="159" w:name="_Toc183448474"/>
            <w:r w:rsidRPr="00856597">
              <w:rPr>
                <w:sz w:val="22"/>
                <w:szCs w:val="22"/>
              </w:rPr>
              <w:t>Contractor’s Pollution Liability: 1 – year extended reporting period</w:t>
            </w:r>
            <w:bookmarkEnd w:id="159"/>
            <w:r w:rsidRPr="00856597">
              <w:rPr>
                <w:sz w:val="22"/>
                <w:szCs w:val="22"/>
              </w:rPr>
              <w:t xml:space="preserve"> </w:t>
            </w:r>
          </w:p>
        </w:tc>
        <w:tc>
          <w:tcPr>
            <w:tcW w:w="1890" w:type="dxa"/>
          </w:tcPr>
          <w:p w14:paraId="128D0504" w14:textId="2C1B30D1" w:rsidR="007D4DE3" w:rsidRPr="00475C7E" w:rsidRDefault="007D4DE3" w:rsidP="00475C7E">
            <w:pPr>
              <w:pStyle w:val="BodyText"/>
              <w:jc w:val="both"/>
              <w:rPr>
                <w:sz w:val="22"/>
                <w:szCs w:val="22"/>
              </w:rPr>
            </w:pPr>
          </w:p>
        </w:tc>
      </w:tr>
      <w:tr w:rsidR="007D4DE3" w:rsidRPr="00475C7E" w14:paraId="4BFEB107" w14:textId="77777777" w:rsidTr="001F6419">
        <w:tc>
          <w:tcPr>
            <w:tcW w:w="4613" w:type="dxa"/>
          </w:tcPr>
          <w:p w14:paraId="4FD10F7A" w14:textId="0263D6D5" w:rsidR="007D4DE3" w:rsidRPr="00475C7E" w:rsidRDefault="007D4DE3" w:rsidP="00475C7E">
            <w:pPr>
              <w:pStyle w:val="BodyText"/>
              <w:jc w:val="both"/>
              <w:rPr>
                <w:sz w:val="22"/>
                <w:szCs w:val="22"/>
              </w:rPr>
            </w:pPr>
            <w:bookmarkStart w:id="160" w:name="_Toc183448476"/>
            <w:r w:rsidRPr="00B267FC">
              <w:rPr>
                <w:sz w:val="22"/>
                <w:szCs w:val="22"/>
              </w:rPr>
              <w:t>Each Occurrence Limit:</w:t>
            </w:r>
            <w:bookmarkEnd w:id="160"/>
            <w:r w:rsidRPr="00B267FC">
              <w:rPr>
                <w:sz w:val="22"/>
                <w:szCs w:val="22"/>
              </w:rPr>
              <w:t xml:space="preserve"> </w:t>
            </w:r>
          </w:p>
        </w:tc>
        <w:tc>
          <w:tcPr>
            <w:tcW w:w="1890" w:type="dxa"/>
          </w:tcPr>
          <w:p w14:paraId="224BAB7D" w14:textId="3CBE2D27" w:rsidR="007D4DE3" w:rsidRPr="00475C7E" w:rsidRDefault="007D4DE3" w:rsidP="00475C7E">
            <w:pPr>
              <w:pStyle w:val="BodyText"/>
              <w:jc w:val="both"/>
              <w:rPr>
                <w:sz w:val="22"/>
                <w:szCs w:val="22"/>
              </w:rPr>
            </w:pPr>
            <w:bookmarkStart w:id="161" w:name="_Toc183448477"/>
            <w:r w:rsidRPr="00B267FC">
              <w:rPr>
                <w:sz w:val="22"/>
                <w:szCs w:val="22"/>
              </w:rPr>
              <w:t>$1,000,000</w:t>
            </w:r>
            <w:bookmarkEnd w:id="161"/>
          </w:p>
        </w:tc>
      </w:tr>
      <w:tr w:rsidR="007D4DE3" w:rsidRPr="00475C7E" w14:paraId="51E74821" w14:textId="77777777" w:rsidTr="001F6419">
        <w:tc>
          <w:tcPr>
            <w:tcW w:w="4613" w:type="dxa"/>
          </w:tcPr>
          <w:p w14:paraId="04DA327D" w14:textId="2F308F78" w:rsidR="007D4DE3" w:rsidRPr="00475C7E" w:rsidRDefault="007D4DE3" w:rsidP="00475C7E">
            <w:pPr>
              <w:pStyle w:val="BodyText"/>
              <w:jc w:val="both"/>
              <w:rPr>
                <w:sz w:val="22"/>
                <w:szCs w:val="22"/>
              </w:rPr>
            </w:pPr>
            <w:bookmarkStart w:id="162" w:name="_Toc183448478"/>
            <w:r w:rsidRPr="00B267FC">
              <w:rPr>
                <w:sz w:val="22"/>
                <w:szCs w:val="22"/>
              </w:rPr>
              <w:t>Aggregate Limit:</w:t>
            </w:r>
            <w:bookmarkEnd w:id="162"/>
            <w:r w:rsidRPr="00B267FC">
              <w:rPr>
                <w:sz w:val="22"/>
                <w:szCs w:val="22"/>
              </w:rPr>
              <w:t xml:space="preserve"> </w:t>
            </w:r>
          </w:p>
        </w:tc>
        <w:tc>
          <w:tcPr>
            <w:tcW w:w="1890" w:type="dxa"/>
          </w:tcPr>
          <w:p w14:paraId="41CF89D3" w14:textId="46749D39" w:rsidR="007D4DE3" w:rsidRPr="00475C7E" w:rsidRDefault="007D4DE3" w:rsidP="00475C7E">
            <w:pPr>
              <w:pStyle w:val="BodyText"/>
              <w:jc w:val="both"/>
              <w:rPr>
                <w:sz w:val="22"/>
                <w:szCs w:val="22"/>
              </w:rPr>
            </w:pPr>
            <w:bookmarkStart w:id="163" w:name="_Toc183448479"/>
            <w:r w:rsidRPr="00B267FC">
              <w:rPr>
                <w:sz w:val="22"/>
                <w:szCs w:val="22"/>
              </w:rPr>
              <w:t>$2,000,000</w:t>
            </w:r>
            <w:bookmarkEnd w:id="163"/>
          </w:p>
        </w:tc>
      </w:tr>
    </w:tbl>
    <w:p w14:paraId="25D654A5" w14:textId="59AF7A36" w:rsidR="008F6901" w:rsidRPr="00B267FC" w:rsidRDefault="007D4DE3" w:rsidP="00CF6412">
      <w:pPr>
        <w:pStyle w:val="BodyText"/>
        <w:jc w:val="both"/>
        <w:rPr>
          <w:i/>
          <w:iCs/>
          <w:sz w:val="22"/>
          <w:szCs w:val="22"/>
        </w:rPr>
      </w:pPr>
      <w:r w:rsidRPr="00B267FC">
        <w:rPr>
          <w:sz w:val="22"/>
          <w:szCs w:val="22"/>
        </w:rPr>
        <w:t xml:space="preserve"> </w:t>
      </w:r>
    </w:p>
    <w:p w14:paraId="0CD7380E" w14:textId="77777777" w:rsidR="004A6DD2" w:rsidRDefault="004A6DD2" w:rsidP="00CF6412">
      <w:pPr>
        <w:pStyle w:val="BodyText"/>
        <w:jc w:val="both"/>
        <w:rPr>
          <w:sz w:val="22"/>
          <w:szCs w:val="22"/>
        </w:rPr>
      </w:pPr>
      <w:r w:rsidRPr="00B267FC">
        <w:rPr>
          <w:sz w:val="22"/>
          <w:szCs w:val="22"/>
        </w:rPr>
        <w:t>The</w:t>
      </w:r>
      <w:r w:rsidRPr="00CF6412">
        <w:rPr>
          <w:sz w:val="22"/>
          <w:szCs w:val="22"/>
        </w:rPr>
        <w:t xml:space="preserve"> </w:t>
      </w:r>
      <w:r w:rsidRPr="00B267FC">
        <w:rPr>
          <w:sz w:val="22"/>
          <w:szCs w:val="22"/>
        </w:rPr>
        <w:t>following</w:t>
      </w:r>
      <w:r w:rsidRPr="00CF6412">
        <w:rPr>
          <w:sz w:val="22"/>
          <w:szCs w:val="22"/>
        </w:rPr>
        <w:t xml:space="preserve"> </w:t>
      </w:r>
      <w:r w:rsidRPr="00B267FC">
        <w:rPr>
          <w:sz w:val="22"/>
          <w:szCs w:val="22"/>
        </w:rPr>
        <w:t>language</w:t>
      </w:r>
      <w:r w:rsidRPr="00CF6412">
        <w:rPr>
          <w:sz w:val="22"/>
          <w:szCs w:val="22"/>
        </w:rPr>
        <w:t xml:space="preserve"> </w:t>
      </w:r>
      <w:r w:rsidRPr="00B267FC">
        <w:rPr>
          <w:sz w:val="22"/>
          <w:szCs w:val="22"/>
        </w:rPr>
        <w:t>should</w:t>
      </w:r>
      <w:r w:rsidRPr="00CF6412">
        <w:rPr>
          <w:sz w:val="22"/>
          <w:szCs w:val="22"/>
        </w:rPr>
        <w:t xml:space="preserve"> </w:t>
      </w:r>
      <w:r w:rsidRPr="00B267FC">
        <w:rPr>
          <w:sz w:val="22"/>
          <w:szCs w:val="22"/>
        </w:rPr>
        <w:t>be</w:t>
      </w:r>
      <w:r w:rsidRPr="00CF6412">
        <w:rPr>
          <w:sz w:val="22"/>
          <w:szCs w:val="22"/>
        </w:rPr>
        <w:t xml:space="preserve"> </w:t>
      </w:r>
      <w:r w:rsidRPr="00B267FC">
        <w:rPr>
          <w:sz w:val="22"/>
          <w:szCs w:val="22"/>
        </w:rPr>
        <w:t>included</w:t>
      </w:r>
      <w:r w:rsidRPr="00CF6412">
        <w:rPr>
          <w:sz w:val="22"/>
          <w:szCs w:val="22"/>
        </w:rPr>
        <w:t xml:space="preserve"> </w:t>
      </w:r>
      <w:r w:rsidRPr="00B267FC">
        <w:rPr>
          <w:sz w:val="22"/>
          <w:szCs w:val="22"/>
        </w:rPr>
        <w:t>in</w:t>
      </w:r>
      <w:r w:rsidRPr="00CF6412">
        <w:rPr>
          <w:sz w:val="22"/>
          <w:szCs w:val="22"/>
        </w:rPr>
        <w:t xml:space="preserve"> </w:t>
      </w:r>
      <w:r w:rsidRPr="00B267FC">
        <w:rPr>
          <w:sz w:val="22"/>
          <w:szCs w:val="22"/>
        </w:rPr>
        <w:t>the</w:t>
      </w:r>
      <w:r w:rsidRPr="00CF6412">
        <w:rPr>
          <w:sz w:val="22"/>
          <w:szCs w:val="22"/>
        </w:rPr>
        <w:t xml:space="preserve"> </w:t>
      </w:r>
      <w:r w:rsidRPr="00B267FC">
        <w:rPr>
          <w:sz w:val="22"/>
          <w:szCs w:val="22"/>
        </w:rPr>
        <w:t>Description</w:t>
      </w:r>
      <w:r w:rsidRPr="00CF6412">
        <w:rPr>
          <w:sz w:val="22"/>
          <w:szCs w:val="22"/>
        </w:rPr>
        <w:t xml:space="preserve"> </w:t>
      </w:r>
      <w:r w:rsidRPr="00B267FC">
        <w:rPr>
          <w:sz w:val="22"/>
          <w:szCs w:val="22"/>
        </w:rPr>
        <w:t>of</w:t>
      </w:r>
      <w:r w:rsidRPr="00CF6412">
        <w:rPr>
          <w:sz w:val="22"/>
          <w:szCs w:val="22"/>
        </w:rPr>
        <w:t xml:space="preserve"> </w:t>
      </w:r>
      <w:r w:rsidRPr="00B267FC">
        <w:rPr>
          <w:sz w:val="22"/>
          <w:szCs w:val="22"/>
        </w:rPr>
        <w:t>Operations</w:t>
      </w:r>
      <w:r w:rsidRPr="00CF6412">
        <w:rPr>
          <w:sz w:val="22"/>
          <w:szCs w:val="22"/>
        </w:rPr>
        <w:t xml:space="preserve"> </w:t>
      </w:r>
      <w:r w:rsidRPr="00B267FC">
        <w:rPr>
          <w:sz w:val="22"/>
          <w:szCs w:val="22"/>
        </w:rPr>
        <w:t>section</w:t>
      </w:r>
      <w:r w:rsidRPr="00CF6412">
        <w:rPr>
          <w:sz w:val="22"/>
          <w:szCs w:val="22"/>
        </w:rPr>
        <w:t xml:space="preserve"> </w:t>
      </w:r>
      <w:r w:rsidRPr="00B267FC">
        <w:rPr>
          <w:sz w:val="22"/>
          <w:szCs w:val="22"/>
        </w:rPr>
        <w:t>of</w:t>
      </w:r>
      <w:r w:rsidRPr="00CF6412">
        <w:rPr>
          <w:sz w:val="22"/>
          <w:szCs w:val="22"/>
        </w:rPr>
        <w:t xml:space="preserve"> </w:t>
      </w:r>
      <w:r w:rsidRPr="00B267FC">
        <w:rPr>
          <w:sz w:val="22"/>
          <w:szCs w:val="22"/>
        </w:rPr>
        <w:t>the</w:t>
      </w:r>
      <w:r w:rsidRPr="00CF6412">
        <w:rPr>
          <w:sz w:val="22"/>
          <w:szCs w:val="22"/>
        </w:rPr>
        <w:t xml:space="preserve"> COI:</w:t>
      </w:r>
    </w:p>
    <w:p w14:paraId="0B4763B2" w14:textId="77777777" w:rsidR="00CF6412" w:rsidRDefault="00CF6412" w:rsidP="00CF6412">
      <w:pPr>
        <w:pStyle w:val="BodyText"/>
        <w:jc w:val="both"/>
        <w:rPr>
          <w:sz w:val="22"/>
          <w:szCs w:val="22"/>
        </w:rPr>
      </w:pPr>
    </w:p>
    <w:p w14:paraId="3F3F152B" w14:textId="5D76AED5" w:rsidR="00CF6412" w:rsidRPr="00B267FC" w:rsidRDefault="00CF6412" w:rsidP="0003663C">
      <w:pPr>
        <w:pStyle w:val="Style2COI"/>
      </w:pPr>
      <w:r w:rsidRPr="00CF6412">
        <w:t>The State of Georgia, its officers, employees, agents, and volunteers are named as additional insureds with respect to the General, Automobile, Umbrella, and Contractors Pollution Liability policies. A waiver of subrogation applies to Workers’ Compensation and the General, Contractors Pollution, Automobile and Umbrella Liability policies as evidenced on this certificate of insurance. All insurance policies above are primary and non-contributory to any other insurance available to the Certificate Holder.</w:t>
      </w:r>
    </w:p>
    <w:p w14:paraId="184A93FB" w14:textId="77777777" w:rsidR="00CF6412" w:rsidRDefault="00CF6412" w:rsidP="00CF6412">
      <w:pPr>
        <w:pStyle w:val="BodyText"/>
        <w:jc w:val="both"/>
        <w:rPr>
          <w:sz w:val="22"/>
          <w:szCs w:val="22"/>
        </w:rPr>
      </w:pPr>
    </w:p>
    <w:p w14:paraId="63457361" w14:textId="001BD064" w:rsidR="004A6DD2" w:rsidRPr="00CF6412" w:rsidRDefault="00CF6412" w:rsidP="00A9369C">
      <w:pPr>
        <w:pStyle w:val="Heading3"/>
        <w:numPr>
          <w:ilvl w:val="0"/>
          <w:numId w:val="26"/>
        </w:numPr>
        <w:jc w:val="left"/>
        <w:rPr>
          <w:sz w:val="22"/>
          <w:szCs w:val="22"/>
        </w:rPr>
      </w:pPr>
      <w:bookmarkStart w:id="164" w:name="_Toc200026154"/>
      <w:r>
        <w:rPr>
          <w:sz w:val="22"/>
          <w:szCs w:val="22"/>
        </w:rPr>
        <w:t>H</w:t>
      </w:r>
      <w:r w:rsidR="004A6DD2" w:rsidRPr="00B267FC">
        <w:rPr>
          <w:sz w:val="22"/>
          <w:szCs w:val="22"/>
        </w:rPr>
        <w:t>azardous</w:t>
      </w:r>
      <w:r w:rsidR="004A6DD2" w:rsidRPr="00CF6412">
        <w:rPr>
          <w:sz w:val="22"/>
          <w:szCs w:val="22"/>
        </w:rPr>
        <w:t xml:space="preserve"> </w:t>
      </w:r>
      <w:r w:rsidR="004A6DD2" w:rsidRPr="00B267FC">
        <w:rPr>
          <w:sz w:val="22"/>
          <w:szCs w:val="22"/>
        </w:rPr>
        <w:t>Material</w:t>
      </w:r>
      <w:r w:rsidR="004A6DD2" w:rsidRPr="00CF6412">
        <w:rPr>
          <w:sz w:val="22"/>
          <w:szCs w:val="22"/>
        </w:rPr>
        <w:t xml:space="preserve"> </w:t>
      </w:r>
      <w:r w:rsidR="004A6DD2" w:rsidRPr="00B267FC">
        <w:rPr>
          <w:sz w:val="22"/>
          <w:szCs w:val="22"/>
        </w:rPr>
        <w:t>Transportation</w:t>
      </w:r>
      <w:r w:rsidR="00B657C9" w:rsidRPr="00CF6412">
        <w:rPr>
          <w:sz w:val="22"/>
          <w:szCs w:val="22"/>
        </w:rPr>
        <w:t>:</w:t>
      </w:r>
      <w:bookmarkEnd w:id="164"/>
    </w:p>
    <w:p w14:paraId="0A428602" w14:textId="2E9FE7ED" w:rsidR="004A6DD2" w:rsidRPr="00B267FC" w:rsidRDefault="00E74DF1" w:rsidP="00D76BDF">
      <w:pPr>
        <w:pStyle w:val="BodyText"/>
        <w:rPr>
          <w:b/>
          <w:i/>
          <w:sz w:val="22"/>
          <w:szCs w:val="22"/>
        </w:rPr>
      </w:pPr>
      <w:r>
        <w:rPr>
          <w:b/>
          <w:sz w:val="22"/>
          <w:szCs w:val="22"/>
        </w:rPr>
        <w:t xml:space="preserve">             </w:t>
      </w:r>
      <w:r w:rsidR="004A6DD2" w:rsidRPr="00B267FC">
        <w:rPr>
          <w:b/>
          <w:sz w:val="22"/>
          <w:szCs w:val="22"/>
        </w:rPr>
        <w:t>(</w:t>
      </w:r>
      <w:r w:rsidR="004A6DD2" w:rsidRPr="00B267FC">
        <w:rPr>
          <w:b/>
          <w:bCs/>
          <w:sz w:val="22"/>
          <w:szCs w:val="22"/>
        </w:rPr>
        <w:t>Including Medical Waste)</w:t>
      </w:r>
      <w:r w:rsidR="001D44C5">
        <w:rPr>
          <w:b/>
          <w:bCs/>
          <w:sz w:val="22"/>
          <w:szCs w:val="22"/>
        </w:rPr>
        <w:t>:</w:t>
      </w:r>
    </w:p>
    <w:p w14:paraId="351BB7CB" w14:textId="77777777" w:rsidR="004A6DD2" w:rsidRPr="00B267FC" w:rsidRDefault="004A6DD2" w:rsidP="00C028D0">
      <w:pPr>
        <w:pStyle w:val="BodyText"/>
        <w:rPr>
          <w:b/>
          <w:i/>
          <w:sz w:val="22"/>
          <w:szCs w:val="22"/>
        </w:rPr>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1947"/>
      </w:tblGrid>
      <w:tr w:rsidR="007D4DE3" w:rsidRPr="00475C7E" w14:paraId="04BE0F32" w14:textId="77777777" w:rsidTr="002D0614">
        <w:tc>
          <w:tcPr>
            <w:tcW w:w="4708" w:type="dxa"/>
          </w:tcPr>
          <w:p w14:paraId="641C86B9" w14:textId="77777777" w:rsidR="007D4DE3" w:rsidRPr="00475C7E" w:rsidRDefault="007D4DE3" w:rsidP="00475C7E">
            <w:pPr>
              <w:pStyle w:val="BodyText"/>
              <w:jc w:val="both"/>
              <w:rPr>
                <w:sz w:val="22"/>
                <w:szCs w:val="22"/>
              </w:rPr>
            </w:pPr>
            <w:r w:rsidRPr="00475C7E">
              <w:rPr>
                <w:sz w:val="22"/>
                <w:szCs w:val="22"/>
              </w:rPr>
              <w:t>Worker’s Compensation (WC):</w:t>
            </w:r>
          </w:p>
          <w:p w14:paraId="305B8AFF" w14:textId="77777777" w:rsidR="00590361" w:rsidRPr="00475C7E" w:rsidRDefault="00590361" w:rsidP="00475C7E">
            <w:pPr>
              <w:pStyle w:val="BodyText"/>
              <w:jc w:val="both"/>
              <w:rPr>
                <w:sz w:val="22"/>
                <w:szCs w:val="22"/>
              </w:rPr>
            </w:pPr>
          </w:p>
          <w:p w14:paraId="67821AC6" w14:textId="0BF77BF8" w:rsidR="007D4DE3" w:rsidRPr="00475C7E" w:rsidRDefault="007D4DE3" w:rsidP="00475C7E">
            <w:pPr>
              <w:pStyle w:val="BodyText"/>
              <w:jc w:val="both"/>
              <w:rPr>
                <w:sz w:val="22"/>
                <w:szCs w:val="22"/>
              </w:rPr>
            </w:pPr>
            <w:r w:rsidRPr="00475C7E">
              <w:rPr>
                <w:sz w:val="22"/>
                <w:szCs w:val="22"/>
              </w:rPr>
              <w:t xml:space="preserve">Commercial General Liability (CGL): </w:t>
            </w:r>
          </w:p>
        </w:tc>
        <w:tc>
          <w:tcPr>
            <w:tcW w:w="1947" w:type="dxa"/>
          </w:tcPr>
          <w:p w14:paraId="054A0C14" w14:textId="40111C83" w:rsidR="007D4DE3" w:rsidRPr="00475C7E" w:rsidRDefault="007D4DE3" w:rsidP="00475C7E">
            <w:pPr>
              <w:pStyle w:val="BodyText"/>
              <w:jc w:val="both"/>
              <w:rPr>
                <w:sz w:val="22"/>
                <w:szCs w:val="22"/>
              </w:rPr>
            </w:pPr>
            <w:r w:rsidRPr="00475C7E">
              <w:rPr>
                <w:sz w:val="22"/>
                <w:szCs w:val="22"/>
              </w:rPr>
              <w:t>Statutory</w:t>
            </w:r>
            <w:r w:rsidR="003568FD" w:rsidRPr="00475C7E">
              <w:rPr>
                <w:sz w:val="22"/>
                <w:szCs w:val="22"/>
              </w:rPr>
              <w:t xml:space="preserve"> Limits</w:t>
            </w:r>
          </w:p>
        </w:tc>
      </w:tr>
      <w:tr w:rsidR="007D4DE3" w:rsidRPr="00475C7E" w14:paraId="0BCBD688" w14:textId="77777777" w:rsidTr="002D0614">
        <w:trPr>
          <w:trHeight w:val="363"/>
        </w:trPr>
        <w:tc>
          <w:tcPr>
            <w:tcW w:w="4708" w:type="dxa"/>
          </w:tcPr>
          <w:p w14:paraId="0A599FEC" w14:textId="0EB62B14" w:rsidR="007D4DE3" w:rsidRPr="00475C7E" w:rsidRDefault="007D4DE3" w:rsidP="00475C7E">
            <w:pPr>
              <w:pStyle w:val="BodyText"/>
              <w:jc w:val="both"/>
              <w:rPr>
                <w:sz w:val="22"/>
                <w:szCs w:val="22"/>
              </w:rPr>
            </w:pPr>
            <w:r w:rsidRPr="00475C7E">
              <w:rPr>
                <w:sz w:val="22"/>
                <w:szCs w:val="22"/>
              </w:rPr>
              <w:t>Each Occurrence Limit:</w:t>
            </w:r>
          </w:p>
        </w:tc>
        <w:tc>
          <w:tcPr>
            <w:tcW w:w="1947" w:type="dxa"/>
          </w:tcPr>
          <w:p w14:paraId="2B58E166" w14:textId="44E4EA3A" w:rsidR="007D4DE3" w:rsidRPr="00475C7E" w:rsidRDefault="007D4DE3" w:rsidP="00475C7E">
            <w:pPr>
              <w:pStyle w:val="BodyText"/>
              <w:jc w:val="both"/>
              <w:rPr>
                <w:sz w:val="22"/>
                <w:szCs w:val="22"/>
              </w:rPr>
            </w:pPr>
            <w:r w:rsidRPr="00475C7E">
              <w:rPr>
                <w:sz w:val="22"/>
                <w:szCs w:val="22"/>
              </w:rPr>
              <w:t>$1,000,000</w:t>
            </w:r>
          </w:p>
        </w:tc>
      </w:tr>
      <w:tr w:rsidR="007D4DE3" w:rsidRPr="00475C7E" w14:paraId="018F59BB" w14:textId="77777777" w:rsidTr="002D0614">
        <w:trPr>
          <w:trHeight w:val="354"/>
        </w:trPr>
        <w:tc>
          <w:tcPr>
            <w:tcW w:w="4708" w:type="dxa"/>
          </w:tcPr>
          <w:p w14:paraId="25F1D608" w14:textId="416F7490" w:rsidR="007D4DE3" w:rsidRPr="00475C7E" w:rsidRDefault="007D4DE3" w:rsidP="00475C7E">
            <w:pPr>
              <w:pStyle w:val="BodyText"/>
              <w:jc w:val="both"/>
              <w:rPr>
                <w:sz w:val="22"/>
                <w:szCs w:val="22"/>
              </w:rPr>
            </w:pPr>
            <w:r w:rsidRPr="00475C7E">
              <w:rPr>
                <w:sz w:val="22"/>
                <w:szCs w:val="22"/>
              </w:rPr>
              <w:t xml:space="preserve">Personal &amp; Advertising Injury Limit: </w:t>
            </w:r>
          </w:p>
        </w:tc>
        <w:tc>
          <w:tcPr>
            <w:tcW w:w="1947" w:type="dxa"/>
          </w:tcPr>
          <w:p w14:paraId="49ACB457" w14:textId="17894593" w:rsidR="00C950E6" w:rsidRPr="00475C7E" w:rsidRDefault="007D4DE3" w:rsidP="00475C7E">
            <w:pPr>
              <w:pStyle w:val="BodyText"/>
              <w:jc w:val="both"/>
              <w:rPr>
                <w:sz w:val="22"/>
                <w:szCs w:val="22"/>
              </w:rPr>
            </w:pPr>
            <w:r w:rsidRPr="00475C7E">
              <w:rPr>
                <w:sz w:val="22"/>
                <w:szCs w:val="22"/>
              </w:rPr>
              <w:t>$1,000,000</w:t>
            </w:r>
          </w:p>
        </w:tc>
      </w:tr>
      <w:tr w:rsidR="007D4DE3" w:rsidRPr="00475C7E" w14:paraId="2D7D2DEB" w14:textId="77777777" w:rsidTr="002D0614">
        <w:tc>
          <w:tcPr>
            <w:tcW w:w="4708" w:type="dxa"/>
          </w:tcPr>
          <w:p w14:paraId="73721287" w14:textId="18B5A321" w:rsidR="007D4DE3" w:rsidRPr="00475C7E" w:rsidRDefault="007D4DE3" w:rsidP="00475C7E">
            <w:pPr>
              <w:pStyle w:val="BodyText"/>
              <w:jc w:val="both"/>
              <w:rPr>
                <w:sz w:val="22"/>
                <w:szCs w:val="22"/>
              </w:rPr>
            </w:pPr>
            <w:r w:rsidRPr="00475C7E">
              <w:rPr>
                <w:sz w:val="22"/>
                <w:szCs w:val="22"/>
              </w:rPr>
              <w:t>General Aggregate Limit:</w:t>
            </w:r>
          </w:p>
        </w:tc>
        <w:tc>
          <w:tcPr>
            <w:tcW w:w="1947" w:type="dxa"/>
          </w:tcPr>
          <w:p w14:paraId="7A3DBCB4" w14:textId="1193E03B" w:rsidR="007D4DE3" w:rsidRPr="00475C7E" w:rsidRDefault="007D4DE3" w:rsidP="00475C7E">
            <w:pPr>
              <w:pStyle w:val="BodyText"/>
              <w:jc w:val="both"/>
              <w:rPr>
                <w:sz w:val="22"/>
                <w:szCs w:val="22"/>
              </w:rPr>
            </w:pPr>
            <w:r w:rsidRPr="00475C7E">
              <w:rPr>
                <w:sz w:val="22"/>
                <w:szCs w:val="22"/>
              </w:rPr>
              <w:t>$2,000,000</w:t>
            </w:r>
          </w:p>
        </w:tc>
      </w:tr>
      <w:tr w:rsidR="007D4DE3" w:rsidRPr="00475C7E" w14:paraId="7059C162" w14:textId="77777777" w:rsidTr="002D0614">
        <w:tc>
          <w:tcPr>
            <w:tcW w:w="4708" w:type="dxa"/>
          </w:tcPr>
          <w:p w14:paraId="365752D5" w14:textId="6ADFF489" w:rsidR="007D4DE3" w:rsidRPr="00475C7E" w:rsidRDefault="007D4DE3" w:rsidP="00475C7E">
            <w:pPr>
              <w:pStyle w:val="BodyText"/>
              <w:jc w:val="both"/>
              <w:rPr>
                <w:sz w:val="22"/>
                <w:szCs w:val="22"/>
              </w:rPr>
            </w:pPr>
            <w:r w:rsidRPr="00475C7E">
              <w:rPr>
                <w:sz w:val="22"/>
                <w:szCs w:val="22"/>
              </w:rPr>
              <w:t>Products/ Completed Ops. Aggregate Limit:</w:t>
            </w:r>
          </w:p>
        </w:tc>
        <w:tc>
          <w:tcPr>
            <w:tcW w:w="1947" w:type="dxa"/>
          </w:tcPr>
          <w:p w14:paraId="4F1193A3" w14:textId="7AD5520B" w:rsidR="007D4DE3" w:rsidRPr="00475C7E" w:rsidRDefault="007D4DE3" w:rsidP="00475C7E">
            <w:pPr>
              <w:pStyle w:val="BodyText"/>
              <w:jc w:val="both"/>
              <w:rPr>
                <w:sz w:val="22"/>
                <w:szCs w:val="22"/>
              </w:rPr>
            </w:pPr>
            <w:r w:rsidRPr="00475C7E">
              <w:rPr>
                <w:sz w:val="22"/>
                <w:szCs w:val="22"/>
              </w:rPr>
              <w:t>$2,000,000</w:t>
            </w:r>
          </w:p>
        </w:tc>
      </w:tr>
    </w:tbl>
    <w:p w14:paraId="231FA61D" w14:textId="64B97345" w:rsidR="004A6DD2" w:rsidRPr="00475C7E" w:rsidRDefault="007D4DE3" w:rsidP="00475C7E">
      <w:pPr>
        <w:pStyle w:val="BodyText"/>
        <w:jc w:val="both"/>
        <w:rPr>
          <w:sz w:val="22"/>
          <w:szCs w:val="22"/>
        </w:rPr>
      </w:pPr>
      <w:r w:rsidRPr="00475C7E">
        <w:rPr>
          <w:sz w:val="22"/>
          <w:szCs w:val="22"/>
        </w:rPr>
        <w:t xml:space="preserve"> </w:t>
      </w: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1980"/>
      </w:tblGrid>
      <w:tr w:rsidR="007D4DE3" w:rsidRPr="00475C7E" w14:paraId="0450824D" w14:textId="77777777" w:rsidTr="002D0614">
        <w:tc>
          <w:tcPr>
            <w:tcW w:w="4675" w:type="dxa"/>
          </w:tcPr>
          <w:p w14:paraId="406A3549" w14:textId="4B62DE79" w:rsidR="007D4DE3" w:rsidRPr="00475C7E" w:rsidRDefault="007D4DE3" w:rsidP="00475C7E">
            <w:pPr>
              <w:pStyle w:val="BodyText"/>
              <w:jc w:val="both"/>
              <w:rPr>
                <w:sz w:val="22"/>
                <w:szCs w:val="22"/>
              </w:rPr>
            </w:pPr>
            <w:r w:rsidRPr="00475C7E">
              <w:rPr>
                <w:sz w:val="22"/>
                <w:szCs w:val="22"/>
              </w:rPr>
              <w:t xml:space="preserve">Automobile Liability: </w:t>
            </w:r>
          </w:p>
        </w:tc>
        <w:tc>
          <w:tcPr>
            <w:tcW w:w="1980" w:type="dxa"/>
          </w:tcPr>
          <w:p w14:paraId="458B1925" w14:textId="6B7FB271" w:rsidR="007D4DE3" w:rsidRPr="00475C7E" w:rsidRDefault="007D4DE3" w:rsidP="00475C7E">
            <w:pPr>
              <w:pStyle w:val="BodyText"/>
              <w:jc w:val="both"/>
              <w:rPr>
                <w:sz w:val="22"/>
                <w:szCs w:val="22"/>
              </w:rPr>
            </w:pPr>
          </w:p>
        </w:tc>
      </w:tr>
      <w:tr w:rsidR="007D4DE3" w:rsidRPr="00475C7E" w14:paraId="558564B4" w14:textId="77777777" w:rsidTr="002D0614">
        <w:tc>
          <w:tcPr>
            <w:tcW w:w="4675" w:type="dxa"/>
          </w:tcPr>
          <w:p w14:paraId="1FA37FFE" w14:textId="28B1A4B3" w:rsidR="007D4DE3" w:rsidRPr="00475C7E" w:rsidRDefault="007D4DE3" w:rsidP="00475C7E">
            <w:pPr>
              <w:pStyle w:val="BodyText"/>
              <w:rPr>
                <w:sz w:val="22"/>
                <w:szCs w:val="22"/>
              </w:rPr>
            </w:pPr>
            <w:r w:rsidRPr="00475C7E">
              <w:rPr>
                <w:sz w:val="22"/>
                <w:szCs w:val="22"/>
              </w:rPr>
              <w:t>Combined Single Limit: add MCS</w:t>
            </w:r>
            <w:r w:rsidR="00DB2B3F" w:rsidRPr="00475C7E">
              <w:rPr>
                <w:sz w:val="22"/>
                <w:szCs w:val="22"/>
              </w:rPr>
              <w:t>90 Endorsement for Hazmat Transportation</w:t>
            </w:r>
          </w:p>
        </w:tc>
        <w:tc>
          <w:tcPr>
            <w:tcW w:w="1980" w:type="dxa"/>
          </w:tcPr>
          <w:p w14:paraId="5E71F9B4" w14:textId="59E688A7" w:rsidR="007D4DE3" w:rsidRPr="00475C7E" w:rsidRDefault="007D4DE3" w:rsidP="00475C7E">
            <w:pPr>
              <w:pStyle w:val="BodyText"/>
              <w:jc w:val="both"/>
              <w:rPr>
                <w:sz w:val="22"/>
                <w:szCs w:val="22"/>
              </w:rPr>
            </w:pPr>
            <w:r w:rsidRPr="00475C7E">
              <w:rPr>
                <w:sz w:val="22"/>
                <w:szCs w:val="22"/>
              </w:rPr>
              <w:t>$1,000,000</w:t>
            </w:r>
          </w:p>
        </w:tc>
      </w:tr>
    </w:tbl>
    <w:p w14:paraId="3197416F" w14:textId="77777777" w:rsidR="007D4DE3" w:rsidRPr="00475C7E" w:rsidRDefault="007D4DE3" w:rsidP="00475C7E">
      <w:pPr>
        <w:pStyle w:val="BodyText"/>
        <w:jc w:val="both"/>
        <w:rPr>
          <w:sz w:val="22"/>
          <w:szCs w:val="22"/>
        </w:rPr>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1980"/>
      </w:tblGrid>
      <w:tr w:rsidR="00DB2B3F" w:rsidRPr="00475C7E" w14:paraId="41F37487" w14:textId="77777777" w:rsidTr="002D0614">
        <w:tc>
          <w:tcPr>
            <w:tcW w:w="4675" w:type="dxa"/>
          </w:tcPr>
          <w:p w14:paraId="3F03219C" w14:textId="30EE8706" w:rsidR="00DB2B3F" w:rsidRPr="00856597" w:rsidRDefault="00DB2B3F" w:rsidP="00475C7E">
            <w:pPr>
              <w:pStyle w:val="BodyText"/>
              <w:rPr>
                <w:sz w:val="22"/>
                <w:szCs w:val="22"/>
              </w:rPr>
            </w:pPr>
            <w:r w:rsidRPr="00856597">
              <w:rPr>
                <w:sz w:val="22"/>
                <w:szCs w:val="22"/>
              </w:rPr>
              <w:t>Contractor’s Pollution Liability: 1-year extended reporting period</w:t>
            </w:r>
          </w:p>
        </w:tc>
        <w:tc>
          <w:tcPr>
            <w:tcW w:w="1980" w:type="dxa"/>
          </w:tcPr>
          <w:p w14:paraId="762D466B" w14:textId="1CED85A0" w:rsidR="00DB2B3F" w:rsidRPr="00856597" w:rsidRDefault="00DB2B3F" w:rsidP="00475C7E">
            <w:pPr>
              <w:pStyle w:val="BodyText"/>
              <w:jc w:val="both"/>
              <w:rPr>
                <w:sz w:val="22"/>
                <w:szCs w:val="22"/>
              </w:rPr>
            </w:pPr>
          </w:p>
        </w:tc>
      </w:tr>
      <w:tr w:rsidR="00DB2B3F" w:rsidRPr="00475C7E" w14:paraId="5BC229F7" w14:textId="77777777" w:rsidTr="002D0614">
        <w:tc>
          <w:tcPr>
            <w:tcW w:w="4675" w:type="dxa"/>
          </w:tcPr>
          <w:p w14:paraId="33CA2A0C" w14:textId="00CEFA9D" w:rsidR="00DB2B3F" w:rsidRPr="00B267FC" w:rsidRDefault="00DB2B3F" w:rsidP="00475C7E">
            <w:pPr>
              <w:pStyle w:val="BodyText"/>
              <w:jc w:val="both"/>
              <w:rPr>
                <w:sz w:val="22"/>
                <w:szCs w:val="22"/>
              </w:rPr>
            </w:pPr>
            <w:r w:rsidRPr="00B267FC">
              <w:rPr>
                <w:sz w:val="22"/>
                <w:szCs w:val="22"/>
              </w:rPr>
              <w:t xml:space="preserve">Each Occurrence Limit: </w:t>
            </w:r>
          </w:p>
        </w:tc>
        <w:tc>
          <w:tcPr>
            <w:tcW w:w="1980" w:type="dxa"/>
          </w:tcPr>
          <w:p w14:paraId="6DBBE161" w14:textId="372DCA98" w:rsidR="00DB2B3F" w:rsidRPr="00B267FC" w:rsidRDefault="00DB2B3F" w:rsidP="00475C7E">
            <w:pPr>
              <w:pStyle w:val="BodyText"/>
              <w:jc w:val="both"/>
              <w:rPr>
                <w:sz w:val="22"/>
                <w:szCs w:val="22"/>
              </w:rPr>
            </w:pPr>
            <w:r w:rsidRPr="00B267FC">
              <w:rPr>
                <w:sz w:val="22"/>
                <w:szCs w:val="22"/>
              </w:rPr>
              <w:t>$5,000,000</w:t>
            </w:r>
          </w:p>
        </w:tc>
      </w:tr>
      <w:tr w:rsidR="00DB2B3F" w:rsidRPr="00475C7E" w14:paraId="4C2340A5" w14:textId="77777777" w:rsidTr="002D0614">
        <w:tc>
          <w:tcPr>
            <w:tcW w:w="4675" w:type="dxa"/>
          </w:tcPr>
          <w:p w14:paraId="42D0DFF1" w14:textId="7CFA0E44" w:rsidR="00DB2B3F" w:rsidRPr="00B267FC" w:rsidRDefault="00DB2B3F" w:rsidP="00475C7E">
            <w:pPr>
              <w:pStyle w:val="BodyText"/>
              <w:jc w:val="both"/>
              <w:rPr>
                <w:sz w:val="22"/>
                <w:szCs w:val="22"/>
              </w:rPr>
            </w:pPr>
            <w:r w:rsidRPr="00B267FC">
              <w:rPr>
                <w:sz w:val="22"/>
                <w:szCs w:val="22"/>
              </w:rPr>
              <w:t>Aggregate Limit:</w:t>
            </w:r>
          </w:p>
        </w:tc>
        <w:tc>
          <w:tcPr>
            <w:tcW w:w="1980" w:type="dxa"/>
          </w:tcPr>
          <w:p w14:paraId="622BFA03" w14:textId="2607FA30" w:rsidR="00DB2B3F" w:rsidRPr="00B267FC" w:rsidRDefault="00DB2B3F" w:rsidP="00475C7E">
            <w:pPr>
              <w:pStyle w:val="BodyText"/>
              <w:jc w:val="both"/>
              <w:rPr>
                <w:sz w:val="22"/>
                <w:szCs w:val="22"/>
              </w:rPr>
            </w:pPr>
            <w:r w:rsidRPr="00B267FC">
              <w:rPr>
                <w:sz w:val="22"/>
                <w:szCs w:val="22"/>
              </w:rPr>
              <w:t>$5,000,000</w:t>
            </w:r>
          </w:p>
        </w:tc>
      </w:tr>
    </w:tbl>
    <w:p w14:paraId="54D4D69B" w14:textId="631A676C" w:rsidR="004A6DD2" w:rsidRPr="00B267FC" w:rsidRDefault="00DB2B3F" w:rsidP="00475C7E">
      <w:pPr>
        <w:pStyle w:val="BodyText"/>
        <w:jc w:val="both"/>
        <w:rPr>
          <w:sz w:val="22"/>
          <w:szCs w:val="22"/>
        </w:rPr>
      </w:pPr>
      <w:r w:rsidRPr="00B267FC">
        <w:rPr>
          <w:sz w:val="22"/>
          <w:szCs w:val="22"/>
        </w:rPr>
        <w:t xml:space="preserve"> </w:t>
      </w: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1980"/>
      </w:tblGrid>
      <w:tr w:rsidR="00DB2B3F" w:rsidRPr="00475C7E" w14:paraId="17DD4748" w14:textId="77777777" w:rsidTr="00512644">
        <w:tc>
          <w:tcPr>
            <w:tcW w:w="4675" w:type="dxa"/>
          </w:tcPr>
          <w:p w14:paraId="6FF9972C" w14:textId="77777777" w:rsidR="000A66FD" w:rsidRDefault="000A66FD" w:rsidP="00475C7E">
            <w:pPr>
              <w:pStyle w:val="BodyText"/>
              <w:jc w:val="both"/>
              <w:rPr>
                <w:sz w:val="22"/>
                <w:szCs w:val="22"/>
              </w:rPr>
            </w:pPr>
          </w:p>
          <w:p w14:paraId="3BB40764" w14:textId="32DD5459" w:rsidR="00DB2B3F" w:rsidRPr="00856597" w:rsidRDefault="00DB2B3F" w:rsidP="00475C7E">
            <w:pPr>
              <w:pStyle w:val="BodyText"/>
              <w:jc w:val="both"/>
              <w:rPr>
                <w:sz w:val="22"/>
                <w:szCs w:val="22"/>
              </w:rPr>
            </w:pPr>
            <w:r w:rsidRPr="00856597">
              <w:rPr>
                <w:sz w:val="22"/>
                <w:szCs w:val="22"/>
              </w:rPr>
              <w:t xml:space="preserve">Umbrella Liability: </w:t>
            </w:r>
          </w:p>
        </w:tc>
        <w:tc>
          <w:tcPr>
            <w:tcW w:w="1980" w:type="dxa"/>
          </w:tcPr>
          <w:p w14:paraId="048C5D20" w14:textId="5F2C063E" w:rsidR="00DB2B3F" w:rsidRPr="00856597" w:rsidRDefault="00DB2B3F" w:rsidP="00475C7E">
            <w:pPr>
              <w:pStyle w:val="BodyText"/>
              <w:jc w:val="both"/>
              <w:rPr>
                <w:sz w:val="22"/>
                <w:szCs w:val="22"/>
              </w:rPr>
            </w:pPr>
            <w:r w:rsidRPr="00856597">
              <w:rPr>
                <w:sz w:val="22"/>
                <w:szCs w:val="22"/>
              </w:rPr>
              <w:t xml:space="preserve"> </w:t>
            </w:r>
          </w:p>
        </w:tc>
      </w:tr>
      <w:tr w:rsidR="00DB2B3F" w:rsidRPr="00475C7E" w14:paraId="2EFA81E1" w14:textId="77777777" w:rsidTr="00512644">
        <w:tc>
          <w:tcPr>
            <w:tcW w:w="4675" w:type="dxa"/>
          </w:tcPr>
          <w:p w14:paraId="1F04408B" w14:textId="33C11CE8" w:rsidR="00DB2B3F" w:rsidRPr="00EC361E" w:rsidRDefault="00DB2B3F" w:rsidP="00475C7E">
            <w:pPr>
              <w:pStyle w:val="BodyText"/>
              <w:jc w:val="both"/>
              <w:rPr>
                <w:sz w:val="22"/>
                <w:szCs w:val="22"/>
              </w:rPr>
            </w:pPr>
            <w:r w:rsidRPr="00EC361E">
              <w:rPr>
                <w:sz w:val="22"/>
                <w:szCs w:val="22"/>
              </w:rPr>
              <w:t>Each Occurrence Limit:</w:t>
            </w:r>
          </w:p>
        </w:tc>
        <w:tc>
          <w:tcPr>
            <w:tcW w:w="1980" w:type="dxa"/>
          </w:tcPr>
          <w:p w14:paraId="012CCE7F" w14:textId="4D2762DC" w:rsidR="00DB2B3F" w:rsidRPr="00EC361E" w:rsidRDefault="00DB2B3F" w:rsidP="00475C7E">
            <w:pPr>
              <w:pStyle w:val="BodyText"/>
              <w:jc w:val="both"/>
              <w:rPr>
                <w:sz w:val="22"/>
                <w:szCs w:val="22"/>
              </w:rPr>
            </w:pPr>
            <w:r w:rsidRPr="00EC361E">
              <w:rPr>
                <w:sz w:val="22"/>
                <w:szCs w:val="22"/>
              </w:rPr>
              <w:t>$5,000,000</w:t>
            </w:r>
          </w:p>
        </w:tc>
      </w:tr>
      <w:tr w:rsidR="00DB2B3F" w:rsidRPr="00475C7E" w14:paraId="305B2D46" w14:textId="77777777" w:rsidTr="00512644">
        <w:tc>
          <w:tcPr>
            <w:tcW w:w="4675" w:type="dxa"/>
          </w:tcPr>
          <w:p w14:paraId="5B5560DE" w14:textId="2B529B2F" w:rsidR="00DB2B3F" w:rsidRPr="00EC361E" w:rsidRDefault="00DB2B3F" w:rsidP="00475C7E">
            <w:pPr>
              <w:pStyle w:val="BodyText"/>
              <w:jc w:val="both"/>
              <w:rPr>
                <w:sz w:val="22"/>
                <w:szCs w:val="22"/>
              </w:rPr>
            </w:pPr>
            <w:r w:rsidRPr="00EC361E">
              <w:rPr>
                <w:sz w:val="22"/>
                <w:szCs w:val="22"/>
              </w:rPr>
              <w:t xml:space="preserve">Aggregate Limit: </w:t>
            </w:r>
          </w:p>
        </w:tc>
        <w:tc>
          <w:tcPr>
            <w:tcW w:w="1980" w:type="dxa"/>
          </w:tcPr>
          <w:p w14:paraId="7571F89A" w14:textId="0DA56575" w:rsidR="00DB2B3F" w:rsidRPr="00EC361E" w:rsidRDefault="00DB2B3F" w:rsidP="00475C7E">
            <w:pPr>
              <w:pStyle w:val="BodyText"/>
              <w:jc w:val="both"/>
              <w:rPr>
                <w:sz w:val="22"/>
                <w:szCs w:val="22"/>
              </w:rPr>
            </w:pPr>
            <w:r w:rsidRPr="00EC361E">
              <w:rPr>
                <w:sz w:val="22"/>
                <w:szCs w:val="22"/>
              </w:rPr>
              <w:t>$5,000,000</w:t>
            </w:r>
          </w:p>
        </w:tc>
      </w:tr>
      <w:tr w:rsidR="00866E91" w:rsidRPr="00B267FC" w14:paraId="489F73FB" w14:textId="77777777" w:rsidTr="00512644">
        <w:tc>
          <w:tcPr>
            <w:tcW w:w="4675" w:type="dxa"/>
          </w:tcPr>
          <w:p w14:paraId="2C23F79A" w14:textId="77777777" w:rsidR="00866E91" w:rsidRPr="00EC361E" w:rsidRDefault="00866E91" w:rsidP="00C028D0">
            <w:pPr>
              <w:pStyle w:val="BodyText"/>
              <w:rPr>
                <w:sz w:val="22"/>
                <w:szCs w:val="22"/>
              </w:rPr>
            </w:pPr>
          </w:p>
        </w:tc>
        <w:tc>
          <w:tcPr>
            <w:tcW w:w="1980" w:type="dxa"/>
          </w:tcPr>
          <w:p w14:paraId="7ADE98F9" w14:textId="77777777" w:rsidR="00866E91" w:rsidRPr="00EC361E" w:rsidRDefault="00866E91" w:rsidP="00C028D0">
            <w:pPr>
              <w:pStyle w:val="BodyText"/>
              <w:rPr>
                <w:sz w:val="22"/>
                <w:szCs w:val="22"/>
              </w:rPr>
            </w:pPr>
          </w:p>
        </w:tc>
      </w:tr>
    </w:tbl>
    <w:p w14:paraId="0F8EA52D" w14:textId="33BDC27A" w:rsidR="004A6DD2" w:rsidRPr="00B267FC" w:rsidRDefault="004A6DD2" w:rsidP="004E449E">
      <w:pPr>
        <w:pStyle w:val="BodyText"/>
        <w:jc w:val="both"/>
        <w:rPr>
          <w:sz w:val="22"/>
          <w:szCs w:val="22"/>
        </w:rPr>
      </w:pPr>
      <w:r w:rsidRPr="00B267FC">
        <w:rPr>
          <w:sz w:val="22"/>
          <w:szCs w:val="22"/>
        </w:rPr>
        <w:t>The</w:t>
      </w:r>
      <w:r w:rsidRPr="004E449E">
        <w:rPr>
          <w:sz w:val="22"/>
          <w:szCs w:val="22"/>
        </w:rPr>
        <w:t xml:space="preserve"> </w:t>
      </w:r>
      <w:r w:rsidRPr="00B267FC">
        <w:rPr>
          <w:sz w:val="22"/>
          <w:szCs w:val="22"/>
        </w:rPr>
        <w:t>following</w:t>
      </w:r>
      <w:r w:rsidRPr="004E449E">
        <w:rPr>
          <w:sz w:val="22"/>
          <w:szCs w:val="22"/>
        </w:rPr>
        <w:t xml:space="preserve"> </w:t>
      </w:r>
      <w:r w:rsidRPr="00B267FC">
        <w:rPr>
          <w:sz w:val="22"/>
          <w:szCs w:val="22"/>
        </w:rPr>
        <w:t>language</w:t>
      </w:r>
      <w:r w:rsidRPr="004E449E">
        <w:rPr>
          <w:sz w:val="22"/>
          <w:szCs w:val="22"/>
        </w:rPr>
        <w:t xml:space="preserve"> </w:t>
      </w:r>
      <w:r w:rsidRPr="00B267FC">
        <w:rPr>
          <w:sz w:val="22"/>
          <w:szCs w:val="22"/>
        </w:rPr>
        <w:t>should</w:t>
      </w:r>
      <w:r w:rsidRPr="004E449E">
        <w:rPr>
          <w:sz w:val="22"/>
          <w:szCs w:val="22"/>
        </w:rPr>
        <w:t xml:space="preserve"> </w:t>
      </w:r>
      <w:r w:rsidRPr="00B267FC">
        <w:rPr>
          <w:sz w:val="22"/>
          <w:szCs w:val="22"/>
        </w:rPr>
        <w:t>be</w:t>
      </w:r>
      <w:r w:rsidRPr="004E449E">
        <w:rPr>
          <w:sz w:val="22"/>
          <w:szCs w:val="22"/>
        </w:rPr>
        <w:t xml:space="preserve"> </w:t>
      </w:r>
      <w:r w:rsidRPr="00B267FC">
        <w:rPr>
          <w:sz w:val="22"/>
          <w:szCs w:val="22"/>
        </w:rPr>
        <w:t>included</w:t>
      </w:r>
      <w:r w:rsidRPr="004E449E">
        <w:rPr>
          <w:sz w:val="22"/>
          <w:szCs w:val="22"/>
        </w:rPr>
        <w:t xml:space="preserve"> </w:t>
      </w:r>
      <w:r w:rsidRPr="00B267FC">
        <w:rPr>
          <w:sz w:val="22"/>
          <w:szCs w:val="22"/>
        </w:rPr>
        <w:t>in</w:t>
      </w:r>
      <w:r w:rsidRPr="004E449E">
        <w:rPr>
          <w:sz w:val="22"/>
          <w:szCs w:val="22"/>
        </w:rPr>
        <w:t xml:space="preserve"> </w:t>
      </w:r>
      <w:r w:rsidRPr="00B267FC">
        <w:rPr>
          <w:sz w:val="22"/>
          <w:szCs w:val="22"/>
        </w:rPr>
        <w:t>the</w:t>
      </w:r>
      <w:r w:rsidRPr="004E449E">
        <w:rPr>
          <w:sz w:val="22"/>
          <w:szCs w:val="22"/>
        </w:rPr>
        <w:t xml:space="preserve"> </w:t>
      </w:r>
      <w:r w:rsidRPr="00B267FC">
        <w:rPr>
          <w:sz w:val="22"/>
          <w:szCs w:val="22"/>
        </w:rPr>
        <w:t>Description</w:t>
      </w:r>
      <w:r w:rsidRPr="004E449E">
        <w:rPr>
          <w:sz w:val="22"/>
          <w:szCs w:val="22"/>
        </w:rPr>
        <w:t xml:space="preserve"> </w:t>
      </w:r>
      <w:r w:rsidRPr="00B267FC">
        <w:rPr>
          <w:sz w:val="22"/>
          <w:szCs w:val="22"/>
        </w:rPr>
        <w:t>of</w:t>
      </w:r>
      <w:r w:rsidRPr="004E449E">
        <w:rPr>
          <w:sz w:val="22"/>
          <w:szCs w:val="22"/>
        </w:rPr>
        <w:t xml:space="preserve"> </w:t>
      </w:r>
      <w:r w:rsidRPr="00B267FC">
        <w:rPr>
          <w:sz w:val="22"/>
          <w:szCs w:val="22"/>
        </w:rPr>
        <w:t>Operations</w:t>
      </w:r>
      <w:r w:rsidRPr="004E449E">
        <w:rPr>
          <w:sz w:val="22"/>
          <w:szCs w:val="22"/>
        </w:rPr>
        <w:t xml:space="preserve"> </w:t>
      </w:r>
      <w:r w:rsidRPr="00B267FC">
        <w:rPr>
          <w:sz w:val="22"/>
          <w:szCs w:val="22"/>
        </w:rPr>
        <w:t>section</w:t>
      </w:r>
      <w:r w:rsidRPr="004E449E">
        <w:rPr>
          <w:sz w:val="22"/>
          <w:szCs w:val="22"/>
        </w:rPr>
        <w:t xml:space="preserve"> </w:t>
      </w:r>
      <w:r w:rsidRPr="00B267FC">
        <w:rPr>
          <w:sz w:val="22"/>
          <w:szCs w:val="22"/>
        </w:rPr>
        <w:t>of</w:t>
      </w:r>
      <w:r w:rsidRPr="004E449E">
        <w:rPr>
          <w:sz w:val="22"/>
          <w:szCs w:val="22"/>
        </w:rPr>
        <w:t xml:space="preserve"> </w:t>
      </w:r>
      <w:r w:rsidRPr="00B267FC">
        <w:rPr>
          <w:sz w:val="22"/>
          <w:szCs w:val="22"/>
        </w:rPr>
        <w:t>the</w:t>
      </w:r>
      <w:r w:rsidRPr="004E449E">
        <w:rPr>
          <w:sz w:val="22"/>
          <w:szCs w:val="22"/>
        </w:rPr>
        <w:t xml:space="preserve"> COI:</w:t>
      </w:r>
    </w:p>
    <w:p w14:paraId="6E636C43" w14:textId="77777777" w:rsidR="004A6DD2" w:rsidRPr="00B267FC" w:rsidRDefault="004A6DD2" w:rsidP="004E449E">
      <w:pPr>
        <w:pStyle w:val="BodyText"/>
        <w:jc w:val="both"/>
        <w:rPr>
          <w:sz w:val="22"/>
          <w:szCs w:val="22"/>
        </w:rPr>
      </w:pPr>
    </w:p>
    <w:p w14:paraId="55472E79" w14:textId="77777777" w:rsidR="004A6DD2" w:rsidRDefault="004A6DD2" w:rsidP="00D76BDF">
      <w:pPr>
        <w:pStyle w:val="Style2COI"/>
      </w:pPr>
      <w:r w:rsidRPr="00B267FC">
        <w:t>The State of Georgia, its officers, employees, agents, and volunteers are named as</w:t>
      </w:r>
      <w:r w:rsidR="0016683B" w:rsidRPr="00B267FC">
        <w:t xml:space="preserve"> additional insureds</w:t>
      </w:r>
      <w:r w:rsidRPr="00B267FC">
        <w:t xml:space="preserve"> with respect to the General, Automobile, Umbrella, and Contractors Pollution</w:t>
      </w:r>
      <w:r w:rsidRPr="004E449E">
        <w:t xml:space="preserve"> </w:t>
      </w:r>
      <w:r w:rsidRPr="00B267FC">
        <w:t>Liability</w:t>
      </w:r>
      <w:r w:rsidRPr="004E449E">
        <w:t xml:space="preserve"> </w:t>
      </w:r>
      <w:r w:rsidRPr="00B267FC">
        <w:t>policies. A</w:t>
      </w:r>
      <w:r w:rsidR="0016683B" w:rsidRPr="00B267FC">
        <w:t xml:space="preserve"> waiver of subrogation</w:t>
      </w:r>
      <w:r w:rsidRPr="004E449E">
        <w:t xml:space="preserve"> </w:t>
      </w:r>
      <w:r w:rsidRPr="00B267FC">
        <w:t>applies</w:t>
      </w:r>
      <w:r w:rsidRPr="004E449E">
        <w:t xml:space="preserve"> </w:t>
      </w:r>
      <w:r w:rsidRPr="00B267FC">
        <w:t>to</w:t>
      </w:r>
      <w:r w:rsidRPr="004E449E">
        <w:t xml:space="preserve"> </w:t>
      </w:r>
      <w:r w:rsidRPr="00B267FC">
        <w:t>Workers’</w:t>
      </w:r>
      <w:r w:rsidRPr="004E449E">
        <w:t xml:space="preserve"> </w:t>
      </w:r>
      <w:r w:rsidRPr="00B267FC">
        <w:t>Compensation and</w:t>
      </w:r>
      <w:r w:rsidRPr="004E449E">
        <w:t xml:space="preserve"> </w:t>
      </w:r>
      <w:r w:rsidRPr="00B267FC">
        <w:t>the</w:t>
      </w:r>
      <w:r w:rsidRPr="004E449E">
        <w:t xml:space="preserve"> </w:t>
      </w:r>
      <w:r w:rsidRPr="00B267FC">
        <w:t>General,</w:t>
      </w:r>
      <w:r w:rsidRPr="004E449E">
        <w:t xml:space="preserve"> </w:t>
      </w:r>
      <w:r w:rsidRPr="00B267FC">
        <w:t>Contractors</w:t>
      </w:r>
      <w:r w:rsidRPr="004E449E">
        <w:t xml:space="preserve"> </w:t>
      </w:r>
      <w:r w:rsidRPr="00B267FC">
        <w:t>Pollution,</w:t>
      </w:r>
      <w:r w:rsidRPr="004E449E">
        <w:t xml:space="preserve"> </w:t>
      </w:r>
      <w:r w:rsidRPr="00B267FC">
        <w:t>Automobile</w:t>
      </w:r>
      <w:r w:rsidRPr="004E449E">
        <w:t xml:space="preserve"> </w:t>
      </w:r>
      <w:r w:rsidRPr="00B267FC">
        <w:t>and</w:t>
      </w:r>
      <w:r w:rsidRPr="004E449E">
        <w:t xml:space="preserve"> </w:t>
      </w:r>
      <w:r w:rsidRPr="00B267FC">
        <w:t>Umbrella</w:t>
      </w:r>
      <w:r w:rsidRPr="004E449E">
        <w:t xml:space="preserve"> </w:t>
      </w:r>
      <w:r w:rsidRPr="00B267FC">
        <w:t>Liability</w:t>
      </w:r>
      <w:r w:rsidRPr="004E449E">
        <w:t xml:space="preserve"> </w:t>
      </w:r>
      <w:r w:rsidRPr="00B267FC">
        <w:t>policies</w:t>
      </w:r>
      <w:r w:rsidRPr="004E449E">
        <w:t xml:space="preserve"> </w:t>
      </w:r>
      <w:r w:rsidRPr="00B267FC">
        <w:t>as</w:t>
      </w:r>
      <w:r w:rsidRPr="004E449E">
        <w:t xml:space="preserve"> </w:t>
      </w:r>
      <w:r w:rsidRPr="00B267FC">
        <w:t>evidenced</w:t>
      </w:r>
      <w:r w:rsidRPr="004E449E">
        <w:t xml:space="preserve"> </w:t>
      </w:r>
      <w:r w:rsidRPr="00B267FC">
        <w:t>on this certificate of insurance. All insurance policies above are primary and non-contributory to any other insurance available to the Certificate Holder.</w:t>
      </w:r>
      <w:r w:rsidR="000979CF">
        <w:t xml:space="preserve">  </w:t>
      </w:r>
    </w:p>
    <w:p w14:paraId="66282702" w14:textId="77777777" w:rsidR="000979CF" w:rsidRDefault="000979CF" w:rsidP="000979CF">
      <w:pPr>
        <w:pStyle w:val="BodyText"/>
        <w:ind w:right="931"/>
        <w:rPr>
          <w:sz w:val="22"/>
          <w:szCs w:val="22"/>
        </w:rPr>
      </w:pPr>
    </w:p>
    <w:p w14:paraId="5AF6D573" w14:textId="77777777" w:rsidR="004A6DD2" w:rsidRPr="004E449E" w:rsidRDefault="004A6DD2" w:rsidP="00A9369C">
      <w:pPr>
        <w:pStyle w:val="Heading3"/>
        <w:numPr>
          <w:ilvl w:val="0"/>
          <w:numId w:val="26"/>
        </w:numPr>
        <w:jc w:val="left"/>
        <w:rPr>
          <w:sz w:val="22"/>
          <w:szCs w:val="22"/>
        </w:rPr>
      </w:pPr>
      <w:bookmarkStart w:id="165" w:name="_Toc200026155"/>
      <w:r w:rsidRPr="00B267FC">
        <w:rPr>
          <w:sz w:val="22"/>
          <w:szCs w:val="22"/>
        </w:rPr>
        <w:t>Hotels</w:t>
      </w:r>
      <w:r w:rsidRPr="004E449E">
        <w:rPr>
          <w:sz w:val="22"/>
          <w:szCs w:val="22"/>
        </w:rPr>
        <w:t>:</w:t>
      </w:r>
      <w:bookmarkEnd w:id="165"/>
    </w:p>
    <w:p w14:paraId="4A677AD0" w14:textId="32040902" w:rsidR="004A6DD2" w:rsidRPr="00B267FC" w:rsidRDefault="004A6DD2" w:rsidP="00C028D0">
      <w:pPr>
        <w:pStyle w:val="BodyText"/>
        <w:rPr>
          <w:b/>
          <w:i/>
          <w:sz w:val="22"/>
          <w:szCs w:val="22"/>
        </w:rPr>
      </w:pPr>
    </w:p>
    <w:p w14:paraId="7EDF55D3" w14:textId="54E3EB8B" w:rsidR="004A6DD2" w:rsidRPr="006444A0" w:rsidRDefault="004A6DD2" w:rsidP="006444A0">
      <w:pPr>
        <w:pStyle w:val="BodyText"/>
        <w:jc w:val="both"/>
      </w:pPr>
      <w:r w:rsidRPr="006444A0">
        <w:t>If transportation is secured by World Travel/Concur, a COI is not required.</w:t>
      </w:r>
      <w:r w:rsidR="002A7DDE" w:rsidRPr="006444A0">
        <w:t xml:space="preserve"> </w:t>
      </w:r>
      <w:r w:rsidRPr="006444A0">
        <w:t>World Travel</w:t>
      </w:r>
      <w:r w:rsidR="002A7DDE" w:rsidRPr="006444A0">
        <w:t xml:space="preserve"> </w:t>
      </w:r>
      <w:r w:rsidRPr="006444A0">
        <w:t>makes</w:t>
      </w:r>
      <w:r w:rsidR="00D76BDF" w:rsidRPr="006444A0">
        <w:t xml:space="preserve"> </w:t>
      </w:r>
      <w:r w:rsidRPr="006444A0">
        <w:t>those arrangements.</w:t>
      </w:r>
    </w:p>
    <w:p w14:paraId="5AA3A3C1" w14:textId="77777777" w:rsidR="004A6DD2" w:rsidRPr="00B267FC" w:rsidRDefault="004A6DD2" w:rsidP="00C028D0">
      <w:pPr>
        <w:pStyle w:val="BodyText"/>
        <w:rPr>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980"/>
      </w:tblGrid>
      <w:tr w:rsidR="00DB2B3F" w:rsidRPr="00475C7E" w14:paraId="39AA9EDF" w14:textId="77777777" w:rsidTr="00866E91">
        <w:tc>
          <w:tcPr>
            <w:tcW w:w="4770" w:type="dxa"/>
          </w:tcPr>
          <w:p w14:paraId="0C85EBEC" w14:textId="77777777" w:rsidR="00DB2B3F" w:rsidRPr="00856597" w:rsidRDefault="00DB2B3F" w:rsidP="00475C7E">
            <w:pPr>
              <w:pStyle w:val="BodyText"/>
              <w:jc w:val="both"/>
              <w:rPr>
                <w:sz w:val="22"/>
                <w:szCs w:val="22"/>
              </w:rPr>
            </w:pPr>
            <w:r w:rsidRPr="00856597">
              <w:rPr>
                <w:sz w:val="22"/>
                <w:szCs w:val="22"/>
              </w:rPr>
              <w:t>Worker’s Compensation (WC):</w:t>
            </w:r>
          </w:p>
          <w:p w14:paraId="3A85EF38" w14:textId="77777777" w:rsidR="001D647B" w:rsidRDefault="001D647B" w:rsidP="00475C7E">
            <w:pPr>
              <w:pStyle w:val="BodyText"/>
              <w:jc w:val="both"/>
              <w:rPr>
                <w:sz w:val="22"/>
                <w:szCs w:val="22"/>
              </w:rPr>
            </w:pPr>
          </w:p>
          <w:p w14:paraId="10725E56" w14:textId="3DCE9DBB" w:rsidR="00DB2B3F" w:rsidRPr="00856597" w:rsidRDefault="00DB2B3F" w:rsidP="00475C7E">
            <w:pPr>
              <w:pStyle w:val="BodyText"/>
              <w:jc w:val="both"/>
              <w:rPr>
                <w:sz w:val="22"/>
                <w:szCs w:val="22"/>
              </w:rPr>
            </w:pPr>
            <w:r w:rsidRPr="00856597">
              <w:rPr>
                <w:sz w:val="22"/>
                <w:szCs w:val="22"/>
              </w:rPr>
              <w:t xml:space="preserve">Commercial General Liability (CGL): </w:t>
            </w:r>
          </w:p>
        </w:tc>
        <w:tc>
          <w:tcPr>
            <w:tcW w:w="1980" w:type="dxa"/>
          </w:tcPr>
          <w:p w14:paraId="0E99B467" w14:textId="46D01FD8" w:rsidR="00DB2B3F" w:rsidRPr="00856597" w:rsidRDefault="00DB2B3F" w:rsidP="00475C7E">
            <w:pPr>
              <w:pStyle w:val="BodyText"/>
              <w:jc w:val="both"/>
              <w:rPr>
                <w:sz w:val="22"/>
                <w:szCs w:val="22"/>
              </w:rPr>
            </w:pPr>
            <w:r w:rsidRPr="00856597">
              <w:rPr>
                <w:sz w:val="22"/>
                <w:szCs w:val="22"/>
              </w:rPr>
              <w:t>Statutory</w:t>
            </w:r>
            <w:r w:rsidR="006B4819">
              <w:rPr>
                <w:sz w:val="22"/>
                <w:szCs w:val="22"/>
              </w:rPr>
              <w:t xml:space="preserve"> Limits</w:t>
            </w:r>
          </w:p>
        </w:tc>
      </w:tr>
      <w:tr w:rsidR="00DB2B3F" w:rsidRPr="00475C7E" w14:paraId="3A0806F5" w14:textId="77777777" w:rsidTr="00866E91">
        <w:tc>
          <w:tcPr>
            <w:tcW w:w="4770" w:type="dxa"/>
          </w:tcPr>
          <w:p w14:paraId="619DA77A" w14:textId="71FE10B9" w:rsidR="00DB2B3F" w:rsidRPr="00B267FC" w:rsidRDefault="00DB2B3F" w:rsidP="00475C7E">
            <w:pPr>
              <w:pStyle w:val="BodyText"/>
              <w:jc w:val="both"/>
              <w:rPr>
                <w:sz w:val="22"/>
                <w:szCs w:val="22"/>
              </w:rPr>
            </w:pPr>
            <w:r w:rsidRPr="00B267FC">
              <w:rPr>
                <w:sz w:val="22"/>
                <w:szCs w:val="22"/>
              </w:rPr>
              <w:t>Each Occurrence Limit:</w:t>
            </w:r>
          </w:p>
        </w:tc>
        <w:tc>
          <w:tcPr>
            <w:tcW w:w="1980" w:type="dxa"/>
          </w:tcPr>
          <w:p w14:paraId="782EE4AF" w14:textId="22DD7833" w:rsidR="00DB2B3F" w:rsidRPr="00B267FC" w:rsidRDefault="00DB2B3F" w:rsidP="00475C7E">
            <w:pPr>
              <w:pStyle w:val="BodyText"/>
              <w:jc w:val="both"/>
              <w:rPr>
                <w:sz w:val="22"/>
                <w:szCs w:val="22"/>
              </w:rPr>
            </w:pPr>
            <w:r w:rsidRPr="00B267FC">
              <w:rPr>
                <w:sz w:val="22"/>
                <w:szCs w:val="22"/>
              </w:rPr>
              <w:t>$1,000,000</w:t>
            </w:r>
          </w:p>
        </w:tc>
      </w:tr>
      <w:tr w:rsidR="00DB2B3F" w:rsidRPr="00475C7E" w14:paraId="45FD7609" w14:textId="77777777" w:rsidTr="00866E91">
        <w:tc>
          <w:tcPr>
            <w:tcW w:w="4770" w:type="dxa"/>
          </w:tcPr>
          <w:p w14:paraId="60FFC8BB" w14:textId="6CC4CBE2" w:rsidR="00DB2B3F" w:rsidRPr="00B267FC" w:rsidRDefault="00DB2B3F" w:rsidP="00475C7E">
            <w:pPr>
              <w:pStyle w:val="BodyText"/>
              <w:jc w:val="both"/>
              <w:rPr>
                <w:sz w:val="22"/>
                <w:szCs w:val="22"/>
              </w:rPr>
            </w:pPr>
            <w:r w:rsidRPr="00B267FC">
              <w:rPr>
                <w:sz w:val="22"/>
                <w:szCs w:val="22"/>
              </w:rPr>
              <w:t xml:space="preserve">Personal &amp; Advertising Injury Limit: </w:t>
            </w:r>
          </w:p>
        </w:tc>
        <w:tc>
          <w:tcPr>
            <w:tcW w:w="1980" w:type="dxa"/>
          </w:tcPr>
          <w:p w14:paraId="4FC4A512" w14:textId="49E6E96B" w:rsidR="00DB2B3F" w:rsidRPr="00B267FC" w:rsidRDefault="00DB2B3F" w:rsidP="00475C7E">
            <w:pPr>
              <w:pStyle w:val="BodyText"/>
              <w:jc w:val="both"/>
              <w:rPr>
                <w:sz w:val="22"/>
                <w:szCs w:val="22"/>
              </w:rPr>
            </w:pPr>
            <w:r w:rsidRPr="00B267FC">
              <w:rPr>
                <w:sz w:val="22"/>
                <w:szCs w:val="22"/>
              </w:rPr>
              <w:t>$1,000,000</w:t>
            </w:r>
          </w:p>
        </w:tc>
      </w:tr>
      <w:tr w:rsidR="00DB2B3F" w:rsidRPr="00475C7E" w14:paraId="5DD0C29F" w14:textId="77777777" w:rsidTr="00866E91">
        <w:tc>
          <w:tcPr>
            <w:tcW w:w="4770" w:type="dxa"/>
          </w:tcPr>
          <w:p w14:paraId="27A61096" w14:textId="4F9AEFF0" w:rsidR="00DB2B3F" w:rsidRPr="00B267FC" w:rsidRDefault="00DB2B3F" w:rsidP="00475C7E">
            <w:pPr>
              <w:pStyle w:val="BodyText"/>
              <w:jc w:val="both"/>
              <w:rPr>
                <w:sz w:val="22"/>
                <w:szCs w:val="22"/>
              </w:rPr>
            </w:pPr>
            <w:r w:rsidRPr="00B267FC">
              <w:rPr>
                <w:sz w:val="22"/>
                <w:szCs w:val="22"/>
              </w:rPr>
              <w:lastRenderedPageBreak/>
              <w:t>General Aggregate Limit:</w:t>
            </w:r>
          </w:p>
        </w:tc>
        <w:tc>
          <w:tcPr>
            <w:tcW w:w="1980" w:type="dxa"/>
          </w:tcPr>
          <w:p w14:paraId="28D711C0" w14:textId="05912320" w:rsidR="00DB2B3F" w:rsidRPr="00B267FC" w:rsidRDefault="00DB2B3F" w:rsidP="00475C7E">
            <w:pPr>
              <w:pStyle w:val="BodyText"/>
              <w:jc w:val="both"/>
              <w:rPr>
                <w:sz w:val="22"/>
                <w:szCs w:val="22"/>
              </w:rPr>
            </w:pPr>
            <w:r w:rsidRPr="00B267FC">
              <w:rPr>
                <w:sz w:val="22"/>
                <w:szCs w:val="22"/>
              </w:rPr>
              <w:t>$2,000,000</w:t>
            </w:r>
          </w:p>
        </w:tc>
      </w:tr>
      <w:tr w:rsidR="00DB2B3F" w:rsidRPr="00475C7E" w14:paraId="76ECCBC6" w14:textId="77777777" w:rsidTr="00866E91">
        <w:tc>
          <w:tcPr>
            <w:tcW w:w="4770" w:type="dxa"/>
          </w:tcPr>
          <w:p w14:paraId="35AFE57B" w14:textId="3255F1D7" w:rsidR="00DB2B3F" w:rsidRPr="00B267FC" w:rsidRDefault="00DB2B3F" w:rsidP="00475C7E">
            <w:pPr>
              <w:pStyle w:val="BodyText"/>
              <w:jc w:val="both"/>
              <w:rPr>
                <w:sz w:val="22"/>
                <w:szCs w:val="22"/>
              </w:rPr>
            </w:pPr>
            <w:r w:rsidRPr="00B267FC">
              <w:rPr>
                <w:sz w:val="22"/>
                <w:szCs w:val="22"/>
              </w:rPr>
              <w:t xml:space="preserve">Products/Completed Ops. Aggregate Limit: </w:t>
            </w:r>
          </w:p>
        </w:tc>
        <w:tc>
          <w:tcPr>
            <w:tcW w:w="1980" w:type="dxa"/>
          </w:tcPr>
          <w:p w14:paraId="38037002" w14:textId="1200C057" w:rsidR="00DB2B3F" w:rsidRPr="00B267FC" w:rsidRDefault="00DB2B3F" w:rsidP="00475C7E">
            <w:pPr>
              <w:pStyle w:val="BodyText"/>
              <w:jc w:val="both"/>
              <w:rPr>
                <w:sz w:val="22"/>
                <w:szCs w:val="22"/>
              </w:rPr>
            </w:pPr>
            <w:r w:rsidRPr="00B267FC">
              <w:rPr>
                <w:sz w:val="22"/>
                <w:szCs w:val="22"/>
              </w:rPr>
              <w:t>$2,000,000</w:t>
            </w:r>
          </w:p>
        </w:tc>
      </w:tr>
      <w:tr w:rsidR="00F8586C" w:rsidRPr="00475C7E" w14:paraId="062CE125" w14:textId="77777777" w:rsidTr="00866E91">
        <w:tc>
          <w:tcPr>
            <w:tcW w:w="4770" w:type="dxa"/>
          </w:tcPr>
          <w:p w14:paraId="321237FB" w14:textId="77777777" w:rsidR="00743204" w:rsidRDefault="00743204" w:rsidP="00475C7E">
            <w:pPr>
              <w:pStyle w:val="BodyText"/>
              <w:jc w:val="both"/>
              <w:rPr>
                <w:sz w:val="22"/>
                <w:szCs w:val="22"/>
              </w:rPr>
            </w:pPr>
          </w:p>
          <w:p w14:paraId="1A9D617A" w14:textId="55295FB4" w:rsidR="00F8586C" w:rsidRPr="00B267FC" w:rsidRDefault="00F8586C" w:rsidP="00475C7E">
            <w:pPr>
              <w:pStyle w:val="BodyText"/>
              <w:rPr>
                <w:sz w:val="22"/>
                <w:szCs w:val="22"/>
              </w:rPr>
            </w:pPr>
            <w:r w:rsidRPr="00B267FC">
              <w:rPr>
                <w:sz w:val="22"/>
                <w:szCs w:val="22"/>
              </w:rPr>
              <w:t xml:space="preserve">Liquor Liability: </w:t>
            </w:r>
            <w:r w:rsidR="00743204">
              <w:rPr>
                <w:sz w:val="22"/>
                <w:szCs w:val="22"/>
              </w:rPr>
              <w:t xml:space="preserve">When </w:t>
            </w:r>
            <w:r w:rsidRPr="00B267FC">
              <w:rPr>
                <w:sz w:val="22"/>
                <w:szCs w:val="22"/>
              </w:rPr>
              <w:t>distributi</w:t>
            </w:r>
            <w:r w:rsidR="00415CD2">
              <w:rPr>
                <w:sz w:val="22"/>
                <w:szCs w:val="22"/>
              </w:rPr>
              <w:t>ng</w:t>
            </w:r>
            <w:r w:rsidRPr="00B267FC">
              <w:rPr>
                <w:sz w:val="22"/>
                <w:szCs w:val="22"/>
              </w:rPr>
              <w:t xml:space="preserve">, selling, or serving alcohol </w:t>
            </w:r>
          </w:p>
        </w:tc>
        <w:tc>
          <w:tcPr>
            <w:tcW w:w="1980" w:type="dxa"/>
          </w:tcPr>
          <w:p w14:paraId="6BD38D72" w14:textId="77777777" w:rsidR="008C10EE" w:rsidRDefault="008C10EE" w:rsidP="00475C7E">
            <w:pPr>
              <w:pStyle w:val="BodyText"/>
              <w:jc w:val="both"/>
              <w:rPr>
                <w:sz w:val="22"/>
                <w:szCs w:val="22"/>
              </w:rPr>
            </w:pPr>
          </w:p>
          <w:p w14:paraId="22B1483C" w14:textId="2CA90939" w:rsidR="00F8586C" w:rsidRPr="00B267FC" w:rsidRDefault="00F8586C" w:rsidP="00475C7E">
            <w:pPr>
              <w:pStyle w:val="BodyText"/>
              <w:jc w:val="both"/>
              <w:rPr>
                <w:sz w:val="22"/>
                <w:szCs w:val="22"/>
              </w:rPr>
            </w:pPr>
            <w:r w:rsidRPr="00B267FC">
              <w:rPr>
                <w:sz w:val="22"/>
                <w:szCs w:val="22"/>
              </w:rPr>
              <w:t>$1,000,000</w:t>
            </w:r>
          </w:p>
        </w:tc>
      </w:tr>
    </w:tbl>
    <w:p w14:paraId="05FF606C" w14:textId="71FF92C3" w:rsidR="00DB2B3F" w:rsidRPr="00B267FC" w:rsidRDefault="00DB2B3F" w:rsidP="00475C7E">
      <w:pPr>
        <w:pStyle w:val="BodyText"/>
        <w:jc w:val="both"/>
        <w:rPr>
          <w:sz w:val="22"/>
          <w:szCs w:val="22"/>
        </w:rPr>
      </w:pPr>
      <w:r w:rsidRPr="00B267FC">
        <w:rPr>
          <w:sz w:val="22"/>
          <w:szCs w:val="22"/>
        </w:rPr>
        <w:t xml:space="preserve"> </w:t>
      </w: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980"/>
      </w:tblGrid>
      <w:tr w:rsidR="0062715F" w:rsidRPr="00475C7E" w14:paraId="13AA5B0A" w14:textId="77777777" w:rsidTr="00866E91">
        <w:tc>
          <w:tcPr>
            <w:tcW w:w="4770" w:type="dxa"/>
          </w:tcPr>
          <w:p w14:paraId="627E4778" w14:textId="107CE795" w:rsidR="0062715F" w:rsidRPr="00856597" w:rsidRDefault="0062715F" w:rsidP="00475C7E">
            <w:pPr>
              <w:pStyle w:val="BodyText"/>
              <w:jc w:val="both"/>
              <w:rPr>
                <w:sz w:val="22"/>
                <w:szCs w:val="22"/>
              </w:rPr>
            </w:pPr>
            <w:r w:rsidRPr="00856597">
              <w:rPr>
                <w:sz w:val="22"/>
                <w:szCs w:val="22"/>
              </w:rPr>
              <w:t xml:space="preserve">Umbrella Liability: </w:t>
            </w:r>
          </w:p>
        </w:tc>
        <w:tc>
          <w:tcPr>
            <w:tcW w:w="1980" w:type="dxa"/>
          </w:tcPr>
          <w:p w14:paraId="2188AEE5" w14:textId="707C980C" w:rsidR="0062715F" w:rsidRPr="00856597" w:rsidRDefault="0062715F" w:rsidP="00475C7E">
            <w:pPr>
              <w:pStyle w:val="BodyText"/>
              <w:jc w:val="both"/>
              <w:rPr>
                <w:sz w:val="22"/>
                <w:szCs w:val="22"/>
              </w:rPr>
            </w:pPr>
          </w:p>
        </w:tc>
      </w:tr>
      <w:tr w:rsidR="0062715F" w:rsidRPr="00475C7E" w14:paraId="260E5089" w14:textId="77777777" w:rsidTr="00866E91">
        <w:tc>
          <w:tcPr>
            <w:tcW w:w="4770" w:type="dxa"/>
          </w:tcPr>
          <w:p w14:paraId="09734BEE" w14:textId="739D060E" w:rsidR="0062715F" w:rsidRPr="00B267FC" w:rsidRDefault="0062715F" w:rsidP="00475C7E">
            <w:pPr>
              <w:pStyle w:val="BodyText"/>
              <w:jc w:val="both"/>
              <w:rPr>
                <w:sz w:val="22"/>
                <w:szCs w:val="22"/>
              </w:rPr>
            </w:pPr>
            <w:r w:rsidRPr="00B267FC">
              <w:rPr>
                <w:sz w:val="22"/>
                <w:szCs w:val="22"/>
              </w:rPr>
              <w:t>Each Occurrence Limit:</w:t>
            </w:r>
          </w:p>
        </w:tc>
        <w:tc>
          <w:tcPr>
            <w:tcW w:w="1980" w:type="dxa"/>
          </w:tcPr>
          <w:p w14:paraId="27348CE7" w14:textId="07C0A022" w:rsidR="0062715F" w:rsidRPr="00B267FC" w:rsidRDefault="0062715F" w:rsidP="00475C7E">
            <w:pPr>
              <w:pStyle w:val="BodyText"/>
              <w:jc w:val="both"/>
              <w:rPr>
                <w:sz w:val="22"/>
                <w:szCs w:val="22"/>
              </w:rPr>
            </w:pPr>
            <w:r w:rsidRPr="00B267FC">
              <w:rPr>
                <w:sz w:val="22"/>
                <w:szCs w:val="22"/>
              </w:rPr>
              <w:t>$10,000,000</w:t>
            </w:r>
          </w:p>
        </w:tc>
      </w:tr>
      <w:tr w:rsidR="0062715F" w:rsidRPr="00475C7E" w14:paraId="58F8F5AB" w14:textId="77777777" w:rsidTr="00866E91">
        <w:tc>
          <w:tcPr>
            <w:tcW w:w="4770" w:type="dxa"/>
          </w:tcPr>
          <w:p w14:paraId="0E3470B6" w14:textId="502364B0" w:rsidR="0062715F" w:rsidRPr="00B267FC" w:rsidRDefault="0062715F" w:rsidP="00475C7E">
            <w:pPr>
              <w:pStyle w:val="BodyText"/>
              <w:jc w:val="both"/>
              <w:rPr>
                <w:sz w:val="22"/>
                <w:szCs w:val="22"/>
              </w:rPr>
            </w:pPr>
            <w:r w:rsidRPr="00B267FC">
              <w:rPr>
                <w:sz w:val="22"/>
                <w:szCs w:val="22"/>
              </w:rPr>
              <w:t>Aggregate Limit:</w:t>
            </w:r>
          </w:p>
        </w:tc>
        <w:tc>
          <w:tcPr>
            <w:tcW w:w="1980" w:type="dxa"/>
          </w:tcPr>
          <w:p w14:paraId="0CD4C0E6" w14:textId="1C3C9297" w:rsidR="0062715F" w:rsidRPr="00B267FC" w:rsidRDefault="0062715F" w:rsidP="00475C7E">
            <w:pPr>
              <w:pStyle w:val="BodyText"/>
              <w:jc w:val="both"/>
              <w:rPr>
                <w:sz w:val="22"/>
                <w:szCs w:val="22"/>
              </w:rPr>
            </w:pPr>
            <w:r w:rsidRPr="00B267FC">
              <w:rPr>
                <w:sz w:val="22"/>
                <w:szCs w:val="22"/>
              </w:rPr>
              <w:t>$10,000,000</w:t>
            </w:r>
          </w:p>
        </w:tc>
      </w:tr>
    </w:tbl>
    <w:p w14:paraId="2E07EBEC" w14:textId="77777777" w:rsidR="0062715F" w:rsidRPr="00B267FC" w:rsidRDefault="0062715F" w:rsidP="00475C7E">
      <w:pPr>
        <w:pStyle w:val="BodyText"/>
        <w:jc w:val="both"/>
        <w:rPr>
          <w:sz w:val="22"/>
          <w:szCs w:val="22"/>
        </w:rPr>
      </w:pPr>
    </w:p>
    <w:tbl>
      <w:tblPr>
        <w:tblStyle w:val="TableGrid0"/>
        <w:tblW w:w="67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980"/>
      </w:tblGrid>
      <w:tr w:rsidR="0062715F" w:rsidRPr="00475C7E" w14:paraId="128BF4A1" w14:textId="77777777" w:rsidTr="00866E91">
        <w:tc>
          <w:tcPr>
            <w:tcW w:w="4770" w:type="dxa"/>
          </w:tcPr>
          <w:p w14:paraId="0DC54DD7" w14:textId="66EABC33" w:rsidR="0062715F" w:rsidRPr="00856597" w:rsidRDefault="0062715F" w:rsidP="00475C7E">
            <w:pPr>
              <w:pStyle w:val="BodyText"/>
              <w:jc w:val="both"/>
              <w:rPr>
                <w:sz w:val="22"/>
                <w:szCs w:val="22"/>
              </w:rPr>
            </w:pPr>
            <w:r w:rsidRPr="00856597">
              <w:rPr>
                <w:sz w:val="22"/>
                <w:szCs w:val="22"/>
              </w:rPr>
              <w:t xml:space="preserve">Automobile Liability: </w:t>
            </w:r>
          </w:p>
        </w:tc>
        <w:tc>
          <w:tcPr>
            <w:tcW w:w="1980" w:type="dxa"/>
          </w:tcPr>
          <w:p w14:paraId="6547E794" w14:textId="76E203A9" w:rsidR="0062715F" w:rsidRPr="00475C7E" w:rsidRDefault="0062715F" w:rsidP="00475C7E">
            <w:pPr>
              <w:pStyle w:val="BodyText"/>
              <w:jc w:val="both"/>
              <w:rPr>
                <w:sz w:val="22"/>
                <w:szCs w:val="22"/>
              </w:rPr>
            </w:pPr>
          </w:p>
        </w:tc>
      </w:tr>
      <w:tr w:rsidR="0062715F" w:rsidRPr="00475C7E" w14:paraId="1B3F861B" w14:textId="77777777" w:rsidTr="00866E91">
        <w:tc>
          <w:tcPr>
            <w:tcW w:w="4770" w:type="dxa"/>
          </w:tcPr>
          <w:p w14:paraId="1E34927E" w14:textId="503D047F" w:rsidR="0062715F" w:rsidRPr="00B267FC" w:rsidRDefault="0062715F" w:rsidP="00475C7E">
            <w:pPr>
              <w:pStyle w:val="BodyText"/>
              <w:jc w:val="both"/>
              <w:rPr>
                <w:sz w:val="22"/>
                <w:szCs w:val="22"/>
              </w:rPr>
            </w:pPr>
            <w:r w:rsidRPr="00B267FC">
              <w:rPr>
                <w:sz w:val="22"/>
                <w:szCs w:val="22"/>
              </w:rPr>
              <w:t>Combined Single Limit:</w:t>
            </w:r>
          </w:p>
        </w:tc>
        <w:tc>
          <w:tcPr>
            <w:tcW w:w="1980" w:type="dxa"/>
          </w:tcPr>
          <w:p w14:paraId="61E4A29F" w14:textId="17C3691C" w:rsidR="0062715F" w:rsidRPr="00B267FC" w:rsidRDefault="0062715F" w:rsidP="00475C7E">
            <w:pPr>
              <w:pStyle w:val="BodyText"/>
              <w:jc w:val="both"/>
              <w:rPr>
                <w:sz w:val="22"/>
                <w:szCs w:val="22"/>
              </w:rPr>
            </w:pPr>
            <w:r w:rsidRPr="00B267FC">
              <w:rPr>
                <w:sz w:val="22"/>
                <w:szCs w:val="22"/>
              </w:rPr>
              <w:t>$1,000,000</w:t>
            </w:r>
          </w:p>
        </w:tc>
      </w:tr>
    </w:tbl>
    <w:p w14:paraId="71194924" w14:textId="77777777" w:rsidR="0062715F" w:rsidRPr="00B267FC" w:rsidRDefault="0062715F" w:rsidP="00C028D0">
      <w:pPr>
        <w:pStyle w:val="BodyText"/>
        <w:rPr>
          <w:sz w:val="22"/>
          <w:szCs w:val="22"/>
        </w:rPr>
      </w:pPr>
    </w:p>
    <w:p w14:paraId="52CDFB74" w14:textId="77777777" w:rsidR="004A6DD2" w:rsidRPr="00B267FC" w:rsidRDefault="004A6DD2" w:rsidP="00162E16">
      <w:pPr>
        <w:pStyle w:val="BodyText"/>
        <w:jc w:val="both"/>
        <w:rPr>
          <w:sz w:val="22"/>
          <w:szCs w:val="22"/>
        </w:rPr>
      </w:pPr>
      <w:r w:rsidRPr="00B267FC">
        <w:rPr>
          <w:sz w:val="22"/>
          <w:szCs w:val="22"/>
        </w:rPr>
        <w:t>The</w:t>
      </w:r>
      <w:r w:rsidRPr="00162E16">
        <w:rPr>
          <w:sz w:val="22"/>
          <w:szCs w:val="22"/>
        </w:rPr>
        <w:t xml:space="preserve"> </w:t>
      </w:r>
      <w:r w:rsidRPr="00B267FC">
        <w:rPr>
          <w:sz w:val="22"/>
          <w:szCs w:val="22"/>
        </w:rPr>
        <w:t>following</w:t>
      </w:r>
      <w:r w:rsidRPr="00162E16">
        <w:rPr>
          <w:sz w:val="22"/>
          <w:szCs w:val="22"/>
        </w:rPr>
        <w:t xml:space="preserve"> </w:t>
      </w:r>
      <w:r w:rsidRPr="00B267FC">
        <w:rPr>
          <w:sz w:val="22"/>
          <w:szCs w:val="22"/>
        </w:rPr>
        <w:t>language</w:t>
      </w:r>
      <w:r w:rsidRPr="00162E16">
        <w:rPr>
          <w:sz w:val="22"/>
          <w:szCs w:val="22"/>
        </w:rPr>
        <w:t xml:space="preserve"> </w:t>
      </w:r>
      <w:r w:rsidRPr="00B267FC">
        <w:rPr>
          <w:sz w:val="22"/>
          <w:szCs w:val="22"/>
        </w:rPr>
        <w:t>should</w:t>
      </w:r>
      <w:r w:rsidRPr="00162E16">
        <w:rPr>
          <w:sz w:val="22"/>
          <w:szCs w:val="22"/>
        </w:rPr>
        <w:t xml:space="preserve"> </w:t>
      </w:r>
      <w:r w:rsidRPr="00B267FC">
        <w:rPr>
          <w:sz w:val="22"/>
          <w:szCs w:val="22"/>
        </w:rPr>
        <w:t>be</w:t>
      </w:r>
      <w:r w:rsidRPr="00162E16">
        <w:rPr>
          <w:sz w:val="22"/>
          <w:szCs w:val="22"/>
        </w:rPr>
        <w:t xml:space="preserve"> </w:t>
      </w:r>
      <w:r w:rsidRPr="00B267FC">
        <w:rPr>
          <w:sz w:val="22"/>
          <w:szCs w:val="22"/>
        </w:rPr>
        <w:t>included</w:t>
      </w:r>
      <w:r w:rsidRPr="00162E16">
        <w:rPr>
          <w:sz w:val="22"/>
          <w:szCs w:val="22"/>
        </w:rPr>
        <w:t xml:space="preserve"> </w:t>
      </w:r>
      <w:r w:rsidRPr="00B267FC">
        <w:rPr>
          <w:sz w:val="22"/>
          <w:szCs w:val="22"/>
        </w:rPr>
        <w:t>in</w:t>
      </w:r>
      <w:r w:rsidRPr="00162E16">
        <w:rPr>
          <w:sz w:val="22"/>
          <w:szCs w:val="22"/>
        </w:rPr>
        <w:t xml:space="preserve"> </w:t>
      </w:r>
      <w:r w:rsidRPr="00B267FC">
        <w:rPr>
          <w:sz w:val="22"/>
          <w:szCs w:val="22"/>
        </w:rPr>
        <w:t>the</w:t>
      </w:r>
      <w:r w:rsidRPr="00162E16">
        <w:rPr>
          <w:sz w:val="22"/>
          <w:szCs w:val="22"/>
        </w:rPr>
        <w:t xml:space="preserve"> </w:t>
      </w:r>
      <w:r w:rsidRPr="00B267FC">
        <w:rPr>
          <w:sz w:val="22"/>
          <w:szCs w:val="22"/>
        </w:rPr>
        <w:t>Description</w:t>
      </w:r>
      <w:r w:rsidRPr="00162E16">
        <w:rPr>
          <w:sz w:val="22"/>
          <w:szCs w:val="22"/>
        </w:rPr>
        <w:t xml:space="preserve"> </w:t>
      </w:r>
      <w:r w:rsidRPr="00B267FC">
        <w:rPr>
          <w:sz w:val="22"/>
          <w:szCs w:val="22"/>
        </w:rPr>
        <w:t>of</w:t>
      </w:r>
      <w:r w:rsidRPr="00162E16">
        <w:rPr>
          <w:sz w:val="22"/>
          <w:szCs w:val="22"/>
        </w:rPr>
        <w:t xml:space="preserve"> </w:t>
      </w:r>
      <w:r w:rsidRPr="00B267FC">
        <w:rPr>
          <w:sz w:val="22"/>
          <w:szCs w:val="22"/>
        </w:rPr>
        <w:t>Operations</w:t>
      </w:r>
      <w:r w:rsidRPr="00162E16">
        <w:rPr>
          <w:sz w:val="22"/>
          <w:szCs w:val="22"/>
        </w:rPr>
        <w:t xml:space="preserve"> </w:t>
      </w:r>
      <w:r w:rsidRPr="00B267FC">
        <w:rPr>
          <w:sz w:val="22"/>
          <w:szCs w:val="22"/>
        </w:rPr>
        <w:t>section</w:t>
      </w:r>
      <w:r w:rsidRPr="00162E16">
        <w:rPr>
          <w:sz w:val="22"/>
          <w:szCs w:val="22"/>
        </w:rPr>
        <w:t xml:space="preserve"> </w:t>
      </w:r>
      <w:r w:rsidRPr="00B267FC">
        <w:rPr>
          <w:sz w:val="22"/>
          <w:szCs w:val="22"/>
        </w:rPr>
        <w:t>of</w:t>
      </w:r>
      <w:r w:rsidRPr="00162E16">
        <w:rPr>
          <w:sz w:val="22"/>
          <w:szCs w:val="22"/>
        </w:rPr>
        <w:t xml:space="preserve"> </w:t>
      </w:r>
      <w:r w:rsidRPr="00B267FC">
        <w:rPr>
          <w:sz w:val="22"/>
          <w:szCs w:val="22"/>
        </w:rPr>
        <w:t>the</w:t>
      </w:r>
      <w:r w:rsidRPr="00162E16">
        <w:rPr>
          <w:sz w:val="22"/>
          <w:szCs w:val="22"/>
        </w:rPr>
        <w:t xml:space="preserve"> COI:</w:t>
      </w:r>
    </w:p>
    <w:p w14:paraId="433470E6" w14:textId="77777777" w:rsidR="004A6DD2" w:rsidRPr="00B267FC" w:rsidRDefault="004A6DD2" w:rsidP="00162E16">
      <w:pPr>
        <w:pStyle w:val="BodyText"/>
        <w:jc w:val="both"/>
        <w:rPr>
          <w:sz w:val="22"/>
          <w:szCs w:val="22"/>
        </w:rPr>
      </w:pPr>
    </w:p>
    <w:p w14:paraId="4DDC06A3" w14:textId="41755AF5" w:rsidR="004A6DD2" w:rsidRDefault="004A6DD2" w:rsidP="004C301C">
      <w:pPr>
        <w:pStyle w:val="Style2COI"/>
      </w:pPr>
      <w:r w:rsidRPr="00B267FC">
        <w:t>The State of Georgia, its officers, employees, agents, and volunteers</w:t>
      </w:r>
      <w:r w:rsidRPr="00162E16">
        <w:t xml:space="preserve"> </w:t>
      </w:r>
      <w:r w:rsidRPr="00B267FC">
        <w:t>are named as</w:t>
      </w:r>
      <w:r w:rsidR="0016683B" w:rsidRPr="00B267FC">
        <w:t xml:space="preserve"> additional insureds </w:t>
      </w:r>
      <w:r w:rsidRPr="00B267FC">
        <w:t>with respect to the General, Automobile, and Umbrella Liability policies. A</w:t>
      </w:r>
      <w:r w:rsidR="0016683B" w:rsidRPr="00B267FC">
        <w:t xml:space="preserve"> waiver of subrogation </w:t>
      </w:r>
      <w:r w:rsidRPr="00B267FC">
        <w:t>applies to</w:t>
      </w:r>
      <w:r w:rsidRPr="00162E16">
        <w:t xml:space="preserve"> </w:t>
      </w:r>
      <w:r w:rsidRPr="00B267FC">
        <w:t>Workers’ Compensation and the General, Automobile, and Umbrella Liability policies as evidenced on this certificate of insurance. All insurance policies above</w:t>
      </w:r>
      <w:r w:rsidRPr="00162E16">
        <w:t xml:space="preserve"> </w:t>
      </w:r>
      <w:r w:rsidRPr="00B267FC">
        <w:t>are</w:t>
      </w:r>
      <w:r w:rsidRPr="00162E16">
        <w:t xml:space="preserve"> </w:t>
      </w:r>
      <w:r w:rsidRPr="00B267FC">
        <w:t>primary</w:t>
      </w:r>
      <w:r w:rsidRPr="00162E16">
        <w:t xml:space="preserve"> </w:t>
      </w:r>
      <w:r w:rsidRPr="00B267FC">
        <w:t>and</w:t>
      </w:r>
      <w:r w:rsidRPr="00162E16">
        <w:t xml:space="preserve"> </w:t>
      </w:r>
      <w:r w:rsidRPr="00B267FC">
        <w:t>non-contributory</w:t>
      </w:r>
      <w:r w:rsidRPr="00162E16">
        <w:t xml:space="preserve"> </w:t>
      </w:r>
      <w:r w:rsidRPr="00B267FC">
        <w:t>to</w:t>
      </w:r>
      <w:r w:rsidRPr="00162E16">
        <w:t xml:space="preserve"> </w:t>
      </w:r>
      <w:r w:rsidRPr="00B267FC">
        <w:t>any</w:t>
      </w:r>
      <w:r w:rsidRPr="00162E16">
        <w:t xml:space="preserve"> </w:t>
      </w:r>
      <w:r w:rsidRPr="00B267FC">
        <w:t>other</w:t>
      </w:r>
      <w:r w:rsidRPr="00162E16">
        <w:t xml:space="preserve"> </w:t>
      </w:r>
      <w:r w:rsidRPr="00B267FC">
        <w:t>insurance</w:t>
      </w:r>
      <w:r w:rsidRPr="00162E16">
        <w:t xml:space="preserve"> </w:t>
      </w:r>
      <w:r w:rsidRPr="00B267FC">
        <w:t>available</w:t>
      </w:r>
      <w:r w:rsidRPr="00162E16">
        <w:t xml:space="preserve"> </w:t>
      </w:r>
      <w:r w:rsidRPr="00B267FC">
        <w:t>to</w:t>
      </w:r>
      <w:r w:rsidRPr="00162E16">
        <w:t xml:space="preserve"> </w:t>
      </w:r>
      <w:r w:rsidRPr="00B267FC">
        <w:t>the</w:t>
      </w:r>
      <w:r w:rsidRPr="00162E16">
        <w:t xml:space="preserve"> </w:t>
      </w:r>
      <w:r w:rsidRPr="00B267FC">
        <w:t>Certificate</w:t>
      </w:r>
      <w:r w:rsidRPr="00162E16">
        <w:t xml:space="preserve"> </w:t>
      </w:r>
      <w:r w:rsidRPr="00B267FC">
        <w:t>Holder.</w:t>
      </w:r>
      <w:r w:rsidRPr="00162E16">
        <w:t xml:space="preserve"> </w:t>
      </w:r>
    </w:p>
    <w:p w14:paraId="12238A2D" w14:textId="77777777" w:rsidR="003A1F92" w:rsidRPr="00B267FC" w:rsidRDefault="003A1F92" w:rsidP="00C028D0"/>
    <w:p w14:paraId="5C9BF8FC" w14:textId="44098C10" w:rsidR="004A6DD2" w:rsidRPr="00162E16" w:rsidRDefault="004A6DD2" w:rsidP="00A9369C">
      <w:pPr>
        <w:pStyle w:val="Heading3"/>
        <w:numPr>
          <w:ilvl w:val="0"/>
          <w:numId w:val="26"/>
        </w:numPr>
        <w:jc w:val="left"/>
        <w:rPr>
          <w:sz w:val="22"/>
          <w:szCs w:val="22"/>
        </w:rPr>
      </w:pPr>
      <w:bookmarkStart w:id="166" w:name="_Toc200026156"/>
      <w:r w:rsidRPr="00B267FC">
        <w:rPr>
          <w:sz w:val="22"/>
          <w:szCs w:val="22"/>
        </w:rPr>
        <w:t>Information</w:t>
      </w:r>
      <w:r w:rsidRPr="00162E16">
        <w:rPr>
          <w:sz w:val="22"/>
          <w:szCs w:val="22"/>
        </w:rPr>
        <w:t xml:space="preserve"> Technology:</w:t>
      </w:r>
      <w:bookmarkEnd w:id="166"/>
    </w:p>
    <w:p w14:paraId="66ABB6F5" w14:textId="77777777" w:rsidR="004A6DD2" w:rsidRPr="00B267FC" w:rsidRDefault="004A6DD2" w:rsidP="00C028D0">
      <w:pPr>
        <w:pStyle w:val="BodyText"/>
        <w:ind w:left="123"/>
        <w:rPr>
          <w:sz w:val="22"/>
          <w:szCs w:val="22"/>
        </w:rPr>
      </w:pPr>
    </w:p>
    <w:p w14:paraId="153453F3" w14:textId="77777777" w:rsidR="004A6DD2" w:rsidRPr="00B267FC" w:rsidRDefault="004A6DD2" w:rsidP="004A5F30">
      <w:pPr>
        <w:ind w:right="75"/>
      </w:pPr>
      <w:r w:rsidRPr="00B267FC">
        <w:t xml:space="preserve">Begin with Standard Insurance Limits. Various types of coverage may come into play based on procurement type, job requirements, and other contract specific details.  One should consider Professional Liability insurance which includes Errors and Omissions coverage.  </w:t>
      </w:r>
    </w:p>
    <w:p w14:paraId="13854069" w14:textId="77777777" w:rsidR="004A6DD2" w:rsidRPr="00B267FC" w:rsidRDefault="004A6DD2" w:rsidP="00C028D0">
      <w:r w:rsidRPr="00B267FC">
        <w:t xml:space="preserve"> </w:t>
      </w:r>
    </w:p>
    <w:p w14:paraId="224507C1" w14:textId="35D23274" w:rsidR="004A6DD2" w:rsidRPr="00B267FC" w:rsidRDefault="004A6DD2" w:rsidP="004A5F30">
      <w:pPr>
        <w:ind w:right="75"/>
      </w:pPr>
      <w:r w:rsidRPr="00B267FC">
        <w:t xml:space="preserve">Consult with an Information Technology Specialist, your Entity CIO Office, or GTA to assess impact </w:t>
      </w:r>
      <w:proofErr w:type="gramStart"/>
      <w:r w:rsidRPr="00B267FC">
        <w:t>to</w:t>
      </w:r>
      <w:proofErr w:type="gramEnd"/>
      <w:r w:rsidR="00E5505F">
        <w:t xml:space="preserve"> </w:t>
      </w:r>
      <w:r w:rsidRPr="00B267FC">
        <w:t xml:space="preserve">State IT infrastructure, IT security and/or other areas.  Then seek Risk Management expertise as required. </w:t>
      </w:r>
    </w:p>
    <w:p w14:paraId="560EE5D2" w14:textId="77777777" w:rsidR="0062715F" w:rsidRPr="00B267FC" w:rsidRDefault="0062715F" w:rsidP="00795EC9">
      <w:pPr>
        <w:ind w:right="75"/>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006"/>
      </w:tblGrid>
      <w:tr w:rsidR="0062715F" w:rsidRPr="00B267FC" w14:paraId="6D13E32B" w14:textId="77777777" w:rsidTr="00C21946">
        <w:tc>
          <w:tcPr>
            <w:tcW w:w="4680" w:type="dxa"/>
          </w:tcPr>
          <w:p w14:paraId="5D206B95" w14:textId="77777777" w:rsidR="0062715F" w:rsidRPr="00856597" w:rsidRDefault="0062715F" w:rsidP="00475C7E">
            <w:pPr>
              <w:ind w:right="75"/>
              <w:jc w:val="both"/>
            </w:pPr>
            <w:r w:rsidRPr="00856597">
              <w:t>Worker’s Compensation (WC):</w:t>
            </w:r>
          </w:p>
          <w:p w14:paraId="7FA0A752" w14:textId="77777777" w:rsidR="00415CD2" w:rsidRDefault="00415CD2" w:rsidP="00475C7E">
            <w:pPr>
              <w:ind w:right="75"/>
              <w:jc w:val="both"/>
            </w:pPr>
          </w:p>
          <w:p w14:paraId="5D0B1629" w14:textId="11803C94" w:rsidR="0062715F" w:rsidRPr="00856597" w:rsidRDefault="0062715F" w:rsidP="00475C7E">
            <w:pPr>
              <w:ind w:right="75"/>
              <w:jc w:val="both"/>
            </w:pPr>
            <w:r w:rsidRPr="00856597">
              <w:t xml:space="preserve">Commercial General Liability (CGL): </w:t>
            </w:r>
          </w:p>
        </w:tc>
        <w:tc>
          <w:tcPr>
            <w:tcW w:w="2006" w:type="dxa"/>
          </w:tcPr>
          <w:p w14:paraId="0D5E1337" w14:textId="57B35B9C" w:rsidR="0062715F" w:rsidRPr="00856597" w:rsidRDefault="0062715F" w:rsidP="00475C7E">
            <w:pPr>
              <w:ind w:right="75"/>
              <w:jc w:val="both"/>
            </w:pPr>
            <w:r w:rsidRPr="00856597">
              <w:t>Statutory</w:t>
            </w:r>
            <w:r w:rsidR="006B4819">
              <w:t xml:space="preserve"> Limits</w:t>
            </w:r>
          </w:p>
        </w:tc>
      </w:tr>
      <w:tr w:rsidR="0062715F" w:rsidRPr="00B267FC" w14:paraId="34BE8AC1" w14:textId="77777777" w:rsidTr="00C21946">
        <w:tc>
          <w:tcPr>
            <w:tcW w:w="4680" w:type="dxa"/>
          </w:tcPr>
          <w:p w14:paraId="2EFEDFAF" w14:textId="0528FB1C" w:rsidR="0062715F" w:rsidRPr="00B267FC" w:rsidRDefault="0062715F" w:rsidP="00475C7E">
            <w:pPr>
              <w:ind w:right="75"/>
              <w:jc w:val="both"/>
            </w:pPr>
            <w:r w:rsidRPr="00B267FC">
              <w:t xml:space="preserve">Each Occurrence Limit: </w:t>
            </w:r>
          </w:p>
        </w:tc>
        <w:tc>
          <w:tcPr>
            <w:tcW w:w="2006" w:type="dxa"/>
          </w:tcPr>
          <w:p w14:paraId="02D8082E" w14:textId="0408C069" w:rsidR="0062715F" w:rsidRPr="00B267FC" w:rsidRDefault="0062715F" w:rsidP="00475C7E">
            <w:pPr>
              <w:ind w:right="75"/>
              <w:jc w:val="both"/>
            </w:pPr>
            <w:r w:rsidRPr="00B267FC">
              <w:t>$1,000,000</w:t>
            </w:r>
          </w:p>
        </w:tc>
      </w:tr>
      <w:tr w:rsidR="0062715F" w:rsidRPr="00B267FC" w14:paraId="6E15E16C" w14:textId="77777777" w:rsidTr="00C21946">
        <w:tc>
          <w:tcPr>
            <w:tcW w:w="4680" w:type="dxa"/>
          </w:tcPr>
          <w:p w14:paraId="0CDDD0E1" w14:textId="16725110" w:rsidR="0062715F" w:rsidRPr="00B267FC" w:rsidRDefault="0062715F" w:rsidP="00475C7E">
            <w:pPr>
              <w:ind w:right="75"/>
              <w:jc w:val="both"/>
            </w:pPr>
            <w:r w:rsidRPr="00B267FC">
              <w:t xml:space="preserve">Personal &amp; Advertising Injury Limit: </w:t>
            </w:r>
          </w:p>
        </w:tc>
        <w:tc>
          <w:tcPr>
            <w:tcW w:w="2006" w:type="dxa"/>
          </w:tcPr>
          <w:p w14:paraId="34A30C26" w14:textId="02B7ACE8" w:rsidR="0062715F" w:rsidRPr="00B267FC" w:rsidRDefault="0062715F" w:rsidP="00475C7E">
            <w:pPr>
              <w:ind w:right="75"/>
              <w:jc w:val="both"/>
            </w:pPr>
            <w:r w:rsidRPr="00B267FC">
              <w:t>$1,000,000</w:t>
            </w:r>
          </w:p>
        </w:tc>
      </w:tr>
      <w:tr w:rsidR="0062715F" w:rsidRPr="00B267FC" w14:paraId="30D788DD" w14:textId="77777777" w:rsidTr="00C21946">
        <w:tc>
          <w:tcPr>
            <w:tcW w:w="4680" w:type="dxa"/>
          </w:tcPr>
          <w:p w14:paraId="5875E159" w14:textId="639D99AF" w:rsidR="0062715F" w:rsidRPr="00B267FC" w:rsidRDefault="0062715F" w:rsidP="00475C7E">
            <w:pPr>
              <w:ind w:right="75"/>
              <w:jc w:val="both"/>
            </w:pPr>
            <w:r w:rsidRPr="00B267FC">
              <w:t xml:space="preserve">General Aggregate Limit: </w:t>
            </w:r>
          </w:p>
        </w:tc>
        <w:tc>
          <w:tcPr>
            <w:tcW w:w="2006" w:type="dxa"/>
          </w:tcPr>
          <w:p w14:paraId="3D52E993" w14:textId="3674046C" w:rsidR="0062715F" w:rsidRPr="00B267FC" w:rsidRDefault="0062715F" w:rsidP="00475C7E">
            <w:pPr>
              <w:ind w:right="75"/>
              <w:jc w:val="both"/>
            </w:pPr>
            <w:r w:rsidRPr="00B267FC">
              <w:t>$2,000,000</w:t>
            </w:r>
          </w:p>
        </w:tc>
      </w:tr>
      <w:tr w:rsidR="0062715F" w:rsidRPr="00B267FC" w14:paraId="2BCC41E9" w14:textId="77777777" w:rsidTr="00C21946">
        <w:tc>
          <w:tcPr>
            <w:tcW w:w="4680" w:type="dxa"/>
          </w:tcPr>
          <w:p w14:paraId="57AA65AB" w14:textId="75AE2417" w:rsidR="0062715F" w:rsidRPr="00B267FC" w:rsidRDefault="0062715F" w:rsidP="00475C7E">
            <w:pPr>
              <w:ind w:right="75"/>
              <w:jc w:val="both"/>
            </w:pPr>
            <w:r w:rsidRPr="00B267FC">
              <w:t>Products/Completed Ops. Aggregate Limit:</w:t>
            </w:r>
          </w:p>
        </w:tc>
        <w:tc>
          <w:tcPr>
            <w:tcW w:w="2006" w:type="dxa"/>
          </w:tcPr>
          <w:p w14:paraId="3F0B33BA" w14:textId="27FE2970" w:rsidR="0062715F" w:rsidRPr="00B267FC" w:rsidRDefault="0062715F" w:rsidP="00475C7E">
            <w:pPr>
              <w:ind w:right="75"/>
              <w:jc w:val="both"/>
            </w:pPr>
            <w:r w:rsidRPr="00B267FC">
              <w:t>$2,000,000</w:t>
            </w:r>
          </w:p>
        </w:tc>
      </w:tr>
    </w:tbl>
    <w:p w14:paraId="7C5940CB" w14:textId="5C8862F6" w:rsidR="0062715F" w:rsidRPr="00B267FC" w:rsidRDefault="0062715F" w:rsidP="00475C7E">
      <w:pPr>
        <w:ind w:right="75"/>
        <w:jc w:val="both"/>
      </w:pPr>
      <w:r w:rsidRPr="00B267FC">
        <w:t xml:space="preserve"> </w:t>
      </w: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980"/>
      </w:tblGrid>
      <w:tr w:rsidR="00917EF9" w:rsidRPr="00B267FC" w14:paraId="6C3DCBC7" w14:textId="77777777" w:rsidTr="00C21946">
        <w:tc>
          <w:tcPr>
            <w:tcW w:w="4680" w:type="dxa"/>
          </w:tcPr>
          <w:p w14:paraId="40693E19" w14:textId="28EFEE8D" w:rsidR="0062715F" w:rsidRPr="00856597" w:rsidRDefault="00917EF9" w:rsidP="00475C7E">
            <w:pPr>
              <w:ind w:right="75"/>
              <w:jc w:val="both"/>
            </w:pPr>
            <w:r w:rsidRPr="00856597">
              <w:t xml:space="preserve">Automobile Liability: </w:t>
            </w:r>
          </w:p>
        </w:tc>
        <w:tc>
          <w:tcPr>
            <w:tcW w:w="1980" w:type="dxa"/>
          </w:tcPr>
          <w:p w14:paraId="208011F6" w14:textId="16CE5B32" w:rsidR="0062715F" w:rsidRPr="00856597" w:rsidRDefault="0062715F" w:rsidP="00475C7E">
            <w:pPr>
              <w:ind w:right="75"/>
              <w:jc w:val="both"/>
            </w:pPr>
          </w:p>
        </w:tc>
      </w:tr>
      <w:tr w:rsidR="00917EF9" w:rsidRPr="00B267FC" w14:paraId="2E2CF689" w14:textId="77777777" w:rsidTr="00C21946">
        <w:tc>
          <w:tcPr>
            <w:tcW w:w="4680" w:type="dxa"/>
          </w:tcPr>
          <w:p w14:paraId="19BF8117" w14:textId="0FFAD7C1" w:rsidR="0062715F" w:rsidRPr="00B267FC" w:rsidRDefault="00917EF9" w:rsidP="00475C7E">
            <w:pPr>
              <w:ind w:right="75"/>
              <w:jc w:val="both"/>
            </w:pPr>
            <w:r w:rsidRPr="00B267FC">
              <w:t>Combined Single Limit: each accident</w:t>
            </w:r>
          </w:p>
        </w:tc>
        <w:tc>
          <w:tcPr>
            <w:tcW w:w="1980" w:type="dxa"/>
          </w:tcPr>
          <w:p w14:paraId="62C80321" w14:textId="27F5468B" w:rsidR="0062715F" w:rsidRPr="00B267FC" w:rsidRDefault="00917EF9" w:rsidP="00475C7E">
            <w:pPr>
              <w:ind w:right="75"/>
              <w:jc w:val="both"/>
            </w:pPr>
            <w:r w:rsidRPr="00B267FC">
              <w:t>$1,000,000</w:t>
            </w:r>
          </w:p>
        </w:tc>
      </w:tr>
    </w:tbl>
    <w:p w14:paraId="2B2A28F7" w14:textId="650EF36F" w:rsidR="0062715F" w:rsidRPr="00B267FC" w:rsidRDefault="00917EF9" w:rsidP="00475C7E">
      <w:pPr>
        <w:ind w:right="75"/>
        <w:jc w:val="both"/>
      </w:pPr>
      <w:r w:rsidRPr="00B267FC">
        <w:t xml:space="preserve"> </w:t>
      </w: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515"/>
      </w:tblGrid>
      <w:tr w:rsidR="00917EF9" w:rsidRPr="00B267FC" w14:paraId="156245E1" w14:textId="77777777" w:rsidTr="00C21946">
        <w:tc>
          <w:tcPr>
            <w:tcW w:w="4680" w:type="dxa"/>
          </w:tcPr>
          <w:p w14:paraId="47072F5E" w14:textId="058D59BF" w:rsidR="00917EF9" w:rsidRPr="00856597" w:rsidRDefault="00917EF9" w:rsidP="00475C7E">
            <w:pPr>
              <w:ind w:right="75"/>
              <w:jc w:val="both"/>
            </w:pPr>
            <w:r w:rsidRPr="00856597">
              <w:t>Cyber/Technology Professional Liability</w:t>
            </w:r>
            <w:r w:rsidR="00415515">
              <w:t>*</w:t>
            </w:r>
            <w:r w:rsidRPr="00856597">
              <w:t>:</w:t>
            </w:r>
          </w:p>
        </w:tc>
        <w:tc>
          <w:tcPr>
            <w:tcW w:w="0" w:type="auto"/>
          </w:tcPr>
          <w:p w14:paraId="79B0F98B" w14:textId="1AB899EE" w:rsidR="00917EF9" w:rsidRPr="00856597" w:rsidRDefault="00917EF9" w:rsidP="00475C7E">
            <w:pPr>
              <w:ind w:right="75"/>
              <w:jc w:val="both"/>
            </w:pPr>
          </w:p>
        </w:tc>
      </w:tr>
      <w:tr w:rsidR="00917EF9" w:rsidRPr="00B267FC" w14:paraId="050189E9" w14:textId="77777777" w:rsidTr="00C21946">
        <w:tc>
          <w:tcPr>
            <w:tcW w:w="4680" w:type="dxa"/>
          </w:tcPr>
          <w:p w14:paraId="761F904B" w14:textId="0C6E1880" w:rsidR="00917EF9" w:rsidRPr="00B267FC" w:rsidRDefault="00917EF9" w:rsidP="00475C7E">
            <w:pPr>
              <w:ind w:right="75"/>
              <w:jc w:val="both"/>
            </w:pPr>
            <w:r w:rsidRPr="00B267FC">
              <w:t xml:space="preserve">Each Occurrence Limit: </w:t>
            </w:r>
          </w:p>
        </w:tc>
        <w:tc>
          <w:tcPr>
            <w:tcW w:w="0" w:type="auto"/>
          </w:tcPr>
          <w:p w14:paraId="33EF78FE" w14:textId="4BA76BA6" w:rsidR="00917EF9" w:rsidRPr="00B267FC" w:rsidRDefault="00917EF9" w:rsidP="00475C7E">
            <w:pPr>
              <w:ind w:right="75"/>
              <w:jc w:val="both"/>
            </w:pPr>
            <w:r w:rsidRPr="00B267FC">
              <w:t>$15,000,000</w:t>
            </w:r>
          </w:p>
        </w:tc>
      </w:tr>
      <w:tr w:rsidR="00917EF9" w:rsidRPr="00B267FC" w14:paraId="0DC30342" w14:textId="77777777" w:rsidTr="00C21946">
        <w:tc>
          <w:tcPr>
            <w:tcW w:w="4680" w:type="dxa"/>
          </w:tcPr>
          <w:p w14:paraId="271456C2" w14:textId="58A3B933" w:rsidR="00917EF9" w:rsidRPr="00B267FC" w:rsidRDefault="00917EF9" w:rsidP="00475C7E">
            <w:pPr>
              <w:ind w:right="75"/>
              <w:jc w:val="both"/>
            </w:pPr>
            <w:r w:rsidRPr="00B267FC">
              <w:t>Data Breach Response Expenses Limit</w:t>
            </w:r>
            <w:r w:rsidR="00981EB3">
              <w:t>**</w:t>
            </w:r>
            <w:r w:rsidRPr="00B267FC">
              <w:t>:</w:t>
            </w:r>
          </w:p>
        </w:tc>
        <w:tc>
          <w:tcPr>
            <w:tcW w:w="0" w:type="auto"/>
          </w:tcPr>
          <w:p w14:paraId="52512346" w14:textId="3251AEA4" w:rsidR="00917EF9" w:rsidRPr="00B267FC" w:rsidRDefault="00917EF9" w:rsidP="00475C7E">
            <w:pPr>
              <w:ind w:right="75"/>
              <w:jc w:val="both"/>
            </w:pPr>
            <w:r w:rsidRPr="00B267FC">
              <w:t>$15,000,000</w:t>
            </w:r>
          </w:p>
        </w:tc>
      </w:tr>
      <w:tr w:rsidR="00917EF9" w:rsidRPr="00B267FC" w14:paraId="4150BAC1" w14:textId="77777777" w:rsidTr="00C21946">
        <w:tc>
          <w:tcPr>
            <w:tcW w:w="4680" w:type="dxa"/>
          </w:tcPr>
          <w:p w14:paraId="6957669F" w14:textId="046FC7BA" w:rsidR="00917EF9" w:rsidRPr="00B267FC" w:rsidRDefault="00917EF9" w:rsidP="00475C7E">
            <w:pPr>
              <w:ind w:right="75"/>
              <w:jc w:val="both"/>
            </w:pPr>
            <w:r w:rsidRPr="00B267FC">
              <w:t>General Aggregate Limit:</w:t>
            </w:r>
          </w:p>
        </w:tc>
        <w:tc>
          <w:tcPr>
            <w:tcW w:w="0" w:type="auto"/>
          </w:tcPr>
          <w:p w14:paraId="5908CA96" w14:textId="3212E21D" w:rsidR="00917EF9" w:rsidRPr="00B267FC" w:rsidRDefault="00917EF9" w:rsidP="00475C7E">
            <w:pPr>
              <w:ind w:right="75"/>
              <w:jc w:val="both"/>
            </w:pPr>
            <w:r w:rsidRPr="00B267FC">
              <w:t>$15,000,000</w:t>
            </w:r>
          </w:p>
        </w:tc>
      </w:tr>
    </w:tbl>
    <w:tbl>
      <w:tblPr>
        <w:tblStyle w:val="TableGrid0"/>
        <w:tblpPr w:leftFromText="180" w:rightFromText="180" w:vertAnchor="text" w:horzAnchor="margin" w:tblpX="630" w:tblpY="1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890"/>
      </w:tblGrid>
      <w:tr w:rsidR="003A1F92" w:rsidRPr="00B267FC" w14:paraId="5EF5988A" w14:textId="77777777" w:rsidTr="00C21946">
        <w:tc>
          <w:tcPr>
            <w:tcW w:w="4680" w:type="dxa"/>
          </w:tcPr>
          <w:p w14:paraId="13306D28" w14:textId="77777777" w:rsidR="003A1F92" w:rsidRPr="00856597" w:rsidRDefault="003A1F92" w:rsidP="00475C7E">
            <w:pPr>
              <w:ind w:right="75"/>
              <w:jc w:val="both"/>
            </w:pPr>
            <w:r w:rsidRPr="00856597">
              <w:t xml:space="preserve">Crime Insurance Liability: </w:t>
            </w:r>
          </w:p>
        </w:tc>
        <w:tc>
          <w:tcPr>
            <w:tcW w:w="1890" w:type="dxa"/>
          </w:tcPr>
          <w:p w14:paraId="43D8605D" w14:textId="36F5F303" w:rsidR="003A1F92" w:rsidRPr="00856597" w:rsidRDefault="003A1F92" w:rsidP="00475C7E">
            <w:pPr>
              <w:ind w:right="75"/>
              <w:jc w:val="both"/>
            </w:pPr>
          </w:p>
        </w:tc>
      </w:tr>
      <w:tr w:rsidR="003A1F92" w:rsidRPr="00B267FC" w14:paraId="7C671D7E" w14:textId="77777777" w:rsidTr="00C21946">
        <w:tc>
          <w:tcPr>
            <w:tcW w:w="4680" w:type="dxa"/>
          </w:tcPr>
          <w:p w14:paraId="0EE9CE49" w14:textId="77777777" w:rsidR="003A1F92" w:rsidRPr="00B267FC" w:rsidRDefault="003A1F92" w:rsidP="00475C7E">
            <w:pPr>
              <w:ind w:right="75"/>
              <w:jc w:val="both"/>
            </w:pPr>
            <w:r w:rsidRPr="00B267FC">
              <w:t>Each Occurrence Limit:</w:t>
            </w:r>
          </w:p>
        </w:tc>
        <w:tc>
          <w:tcPr>
            <w:tcW w:w="1890" w:type="dxa"/>
          </w:tcPr>
          <w:p w14:paraId="3A9B8C6E" w14:textId="77777777" w:rsidR="003A1F92" w:rsidRPr="00B267FC" w:rsidRDefault="003A1F92" w:rsidP="00475C7E">
            <w:pPr>
              <w:ind w:right="75"/>
              <w:jc w:val="both"/>
            </w:pPr>
            <w:r w:rsidRPr="00B267FC">
              <w:t>$1,000,000</w:t>
            </w:r>
          </w:p>
        </w:tc>
      </w:tr>
      <w:tr w:rsidR="003A1F92" w:rsidRPr="00B267FC" w14:paraId="0D4A5587" w14:textId="77777777" w:rsidTr="00C21946">
        <w:tc>
          <w:tcPr>
            <w:tcW w:w="4680" w:type="dxa"/>
          </w:tcPr>
          <w:p w14:paraId="1AE35A32" w14:textId="77777777" w:rsidR="003A1F92" w:rsidRPr="00B267FC" w:rsidRDefault="003A1F92" w:rsidP="00475C7E">
            <w:pPr>
              <w:ind w:right="75"/>
              <w:jc w:val="both"/>
            </w:pPr>
            <w:r w:rsidRPr="00B267FC">
              <w:t xml:space="preserve">General Aggregate Limit: </w:t>
            </w:r>
          </w:p>
        </w:tc>
        <w:tc>
          <w:tcPr>
            <w:tcW w:w="1890" w:type="dxa"/>
          </w:tcPr>
          <w:p w14:paraId="1F07E78A" w14:textId="77777777" w:rsidR="003A1F92" w:rsidRPr="00B267FC" w:rsidRDefault="003A1F92" w:rsidP="00475C7E">
            <w:pPr>
              <w:ind w:right="75"/>
              <w:jc w:val="both"/>
            </w:pPr>
            <w:r w:rsidRPr="00B267FC">
              <w:t>$1,000,000</w:t>
            </w:r>
          </w:p>
        </w:tc>
      </w:tr>
      <w:tr w:rsidR="003A1F92" w:rsidRPr="00B267FC" w14:paraId="2187E2C7" w14:textId="77777777" w:rsidTr="00C21946">
        <w:tc>
          <w:tcPr>
            <w:tcW w:w="4680" w:type="dxa"/>
          </w:tcPr>
          <w:p w14:paraId="77BFDEF3" w14:textId="77777777" w:rsidR="003A1F92" w:rsidRPr="00B267FC" w:rsidRDefault="003A1F92" w:rsidP="00475C7E">
            <w:pPr>
              <w:ind w:right="75"/>
              <w:jc w:val="both"/>
            </w:pPr>
            <w:r w:rsidRPr="00B267FC">
              <w:t xml:space="preserve">Social Engineering Fraud: </w:t>
            </w:r>
          </w:p>
        </w:tc>
        <w:tc>
          <w:tcPr>
            <w:tcW w:w="1890" w:type="dxa"/>
          </w:tcPr>
          <w:p w14:paraId="16D9185A" w14:textId="77777777" w:rsidR="003A1F92" w:rsidRPr="00B267FC" w:rsidRDefault="003A1F92" w:rsidP="00475C7E">
            <w:pPr>
              <w:ind w:right="75"/>
              <w:jc w:val="both"/>
            </w:pPr>
            <w:r w:rsidRPr="00B267FC">
              <w:t>$250,000</w:t>
            </w:r>
          </w:p>
        </w:tc>
      </w:tr>
    </w:tbl>
    <w:p w14:paraId="08C197FB" w14:textId="77777777" w:rsidR="00917EF9" w:rsidRPr="00B267FC" w:rsidRDefault="00917EF9" w:rsidP="00C028D0">
      <w:pPr>
        <w:ind w:left="133" w:right="75" w:hanging="10"/>
      </w:pPr>
    </w:p>
    <w:p w14:paraId="4D472FAF" w14:textId="77777777" w:rsidR="004A6DD2" w:rsidRPr="00B267FC" w:rsidRDefault="004A6DD2" w:rsidP="00C028D0">
      <w:pPr>
        <w:pStyle w:val="BodyText"/>
        <w:rPr>
          <w:b/>
          <w:i/>
          <w:sz w:val="22"/>
          <w:szCs w:val="22"/>
        </w:rPr>
      </w:pPr>
    </w:p>
    <w:p w14:paraId="22CE127B" w14:textId="77777777" w:rsidR="004A6DD2" w:rsidRPr="00B267FC" w:rsidRDefault="004A6DD2" w:rsidP="00C028D0">
      <w:pPr>
        <w:pStyle w:val="BodyText"/>
        <w:rPr>
          <w:b/>
          <w:i/>
          <w:sz w:val="22"/>
          <w:szCs w:val="22"/>
        </w:rPr>
      </w:pPr>
    </w:p>
    <w:p w14:paraId="6113F961" w14:textId="77777777" w:rsidR="004A6DD2" w:rsidRPr="00B267FC" w:rsidRDefault="004A6DD2" w:rsidP="00C028D0">
      <w:pPr>
        <w:pStyle w:val="BodyText"/>
        <w:rPr>
          <w:sz w:val="22"/>
          <w:szCs w:val="22"/>
        </w:rPr>
      </w:pPr>
    </w:p>
    <w:p w14:paraId="44148A5F" w14:textId="083E8F67" w:rsidR="004A6DD2" w:rsidRPr="00B267FC" w:rsidRDefault="004A6DD2" w:rsidP="00C028D0">
      <w:pPr>
        <w:pStyle w:val="BodyText"/>
        <w:tabs>
          <w:tab w:val="left" w:pos="7353"/>
        </w:tabs>
        <w:ind w:left="2492"/>
        <w:rPr>
          <w:sz w:val="22"/>
          <w:szCs w:val="22"/>
        </w:rPr>
      </w:pPr>
    </w:p>
    <w:p w14:paraId="630D2637" w14:textId="77777777" w:rsidR="004A6DD2" w:rsidRPr="00B267FC" w:rsidRDefault="004A6DD2" w:rsidP="00C028D0">
      <w:pPr>
        <w:pStyle w:val="BodyText"/>
        <w:rPr>
          <w:sz w:val="22"/>
          <w:szCs w:val="22"/>
        </w:rPr>
      </w:pPr>
    </w:p>
    <w:p w14:paraId="2060668B" w14:textId="147892BC" w:rsidR="00F51B2F" w:rsidRPr="00DC550F" w:rsidRDefault="00981EB3" w:rsidP="1948A652">
      <w:pPr>
        <w:ind w:right="75"/>
        <w:jc w:val="both"/>
      </w:pPr>
      <w:r>
        <w:rPr>
          <w:position w:val="6"/>
        </w:rPr>
        <w:t>*</w:t>
      </w:r>
      <w:r w:rsidR="1C05EA12" w:rsidRPr="1948A652">
        <w:rPr>
          <w:position w:val="6"/>
        </w:rPr>
        <w:t>.</w:t>
      </w:r>
      <w:r w:rsidR="00480FAB" w:rsidRPr="00DC550F">
        <w:rPr>
          <w:position w:val="6"/>
        </w:rPr>
        <w:t xml:space="preserve"> </w:t>
      </w:r>
      <w:r w:rsidR="004A6DD2" w:rsidRPr="00DC550F">
        <w:t>Should cover acts, errors, omissions, negligence, infringement of intellectual property [except patent and trade secret]; network security and privacy risks, including, but not limited to</w:t>
      </w:r>
      <w:r w:rsidR="00F51B2F" w:rsidRPr="00DC550F">
        <w:t xml:space="preserve"> </w:t>
      </w:r>
      <w:r w:rsidR="004A6DD2" w:rsidRPr="00DC550F">
        <w:t>unauthorized access, failure of security, information theft, damage or destruction of, or</w:t>
      </w:r>
      <w:r w:rsidR="00F51B2F" w:rsidRPr="00DC550F">
        <w:t xml:space="preserve"> </w:t>
      </w:r>
      <w:r w:rsidR="004A6DD2" w:rsidRPr="00DC550F">
        <w:t xml:space="preserve">alteration of electronic information, breach of privacy perils, wrongful disclosure and release of private information, collection, or other negligence in the handling of confidential information, and including coverage for related regulatory fines, defenses, and penalties. </w:t>
      </w:r>
    </w:p>
    <w:p w14:paraId="3B1F85B2" w14:textId="77777777" w:rsidR="00480FAB" w:rsidRPr="00DC550F" w:rsidRDefault="00480FAB" w:rsidP="1948A652">
      <w:pPr>
        <w:ind w:right="75"/>
        <w:jc w:val="both"/>
      </w:pPr>
    </w:p>
    <w:p w14:paraId="1797D771" w14:textId="70A1E533" w:rsidR="004A6DD2" w:rsidRPr="00DC550F" w:rsidRDefault="00981EB3" w:rsidP="1948A652">
      <w:pPr>
        <w:ind w:right="75"/>
        <w:jc w:val="both"/>
      </w:pPr>
      <w:r>
        <w:rPr>
          <w:position w:val="6"/>
        </w:rPr>
        <w:t>**</w:t>
      </w:r>
      <w:r w:rsidR="6F6CC287" w:rsidRPr="1948A652">
        <w:rPr>
          <w:position w:val="6"/>
        </w:rPr>
        <w:t>.</w:t>
      </w:r>
      <w:r w:rsidR="00480FAB" w:rsidRPr="00DC550F">
        <w:t xml:space="preserve"> </w:t>
      </w:r>
      <w:r w:rsidR="004A6DD2" w:rsidRPr="00DC550F">
        <w:t>Must be payable whether incurred by the State of Georgia or supplier, including, but not limited to consumer notification, whether or not required by law, computer forensic investigations, public relations and crisis management firm fees, credit file or identity monitoring or remediation services</w:t>
      </w:r>
      <w:r w:rsidR="004A6DD2" w:rsidRPr="00DC550F">
        <w:rPr>
          <w:spacing w:val="-2"/>
        </w:rPr>
        <w:t xml:space="preserve"> </w:t>
      </w:r>
      <w:r w:rsidR="004A6DD2" w:rsidRPr="00DC550F">
        <w:t>and expenses in the performance of services for The State of Georgia or on behalf of The State of Georgia hereunder.</w:t>
      </w:r>
    </w:p>
    <w:p w14:paraId="3730BBE1" w14:textId="77777777" w:rsidR="004A6DD2" w:rsidRPr="00480FAB" w:rsidRDefault="004A6DD2" w:rsidP="00480FAB">
      <w:pPr>
        <w:ind w:right="75"/>
        <w:jc w:val="both"/>
      </w:pPr>
    </w:p>
    <w:p w14:paraId="667A8347" w14:textId="4E9DBCA9" w:rsidR="009968BF" w:rsidRPr="00795EC9" w:rsidRDefault="004A6DD2" w:rsidP="00480FAB">
      <w:pPr>
        <w:ind w:right="75"/>
        <w:jc w:val="both"/>
        <w:rPr>
          <w:spacing w:val="-4"/>
        </w:rPr>
      </w:pPr>
      <w:r w:rsidRPr="00795EC9">
        <w:rPr>
          <w:spacing w:val="-4"/>
        </w:rPr>
        <w:t>This insurance may be written on a claims-made basis, but in the event that coverage is cancelled or non- renewed, the supplier shall purchase an extending reporting or “tail coverage” of at least two (2) years after the term.</w:t>
      </w:r>
    </w:p>
    <w:p w14:paraId="16654E0B" w14:textId="77777777" w:rsidR="009968BF" w:rsidRDefault="009968BF" w:rsidP="00480FAB">
      <w:pPr>
        <w:ind w:right="75"/>
        <w:jc w:val="both"/>
      </w:pPr>
    </w:p>
    <w:p w14:paraId="3FE882C7" w14:textId="050B1D07" w:rsidR="004A6DD2" w:rsidRPr="00480FAB" w:rsidRDefault="004A6DD2" w:rsidP="00480FAB">
      <w:pPr>
        <w:ind w:right="75"/>
        <w:jc w:val="both"/>
      </w:pPr>
      <w:r w:rsidRPr="00B267FC">
        <w:t>The</w:t>
      </w:r>
      <w:r w:rsidRPr="00480FAB">
        <w:t xml:space="preserve"> </w:t>
      </w:r>
      <w:r w:rsidRPr="00B267FC">
        <w:t>following</w:t>
      </w:r>
      <w:r w:rsidRPr="00480FAB">
        <w:t xml:space="preserve"> </w:t>
      </w:r>
      <w:r w:rsidRPr="00B267FC">
        <w:t>language</w:t>
      </w:r>
      <w:r w:rsidRPr="00480FAB">
        <w:t xml:space="preserve"> </w:t>
      </w:r>
      <w:r w:rsidRPr="00B267FC">
        <w:t>should</w:t>
      </w:r>
      <w:r w:rsidRPr="00480FAB">
        <w:t xml:space="preserve"> </w:t>
      </w:r>
      <w:r w:rsidRPr="00B267FC">
        <w:t>be</w:t>
      </w:r>
      <w:r w:rsidRPr="00480FAB">
        <w:t xml:space="preserve"> </w:t>
      </w:r>
      <w:r w:rsidRPr="00B267FC">
        <w:t>included</w:t>
      </w:r>
      <w:r w:rsidRPr="00480FAB">
        <w:t xml:space="preserve"> </w:t>
      </w:r>
      <w:r w:rsidRPr="00B267FC">
        <w:t>in</w:t>
      </w:r>
      <w:r w:rsidRPr="00480FAB">
        <w:t xml:space="preserve"> </w:t>
      </w:r>
      <w:r w:rsidRPr="00B267FC">
        <w:t>the</w:t>
      </w:r>
      <w:r w:rsidRPr="00480FAB">
        <w:t xml:space="preserve"> </w:t>
      </w:r>
      <w:r w:rsidRPr="00B267FC">
        <w:t>Description</w:t>
      </w:r>
      <w:r w:rsidRPr="00480FAB">
        <w:t xml:space="preserve"> </w:t>
      </w:r>
      <w:r w:rsidRPr="00B267FC">
        <w:t>of</w:t>
      </w:r>
      <w:r w:rsidRPr="00480FAB">
        <w:t xml:space="preserve"> </w:t>
      </w:r>
      <w:r w:rsidRPr="00B267FC">
        <w:t>Operations</w:t>
      </w:r>
      <w:r w:rsidRPr="00480FAB">
        <w:t xml:space="preserve"> </w:t>
      </w:r>
      <w:r w:rsidRPr="00B267FC">
        <w:t>section</w:t>
      </w:r>
      <w:r w:rsidRPr="00480FAB">
        <w:t xml:space="preserve"> </w:t>
      </w:r>
      <w:r w:rsidRPr="00B267FC">
        <w:t>of</w:t>
      </w:r>
      <w:r w:rsidRPr="00480FAB">
        <w:t xml:space="preserve"> </w:t>
      </w:r>
      <w:r w:rsidRPr="00B267FC">
        <w:t>the</w:t>
      </w:r>
      <w:r w:rsidRPr="00480FAB">
        <w:t xml:space="preserve"> COI:</w:t>
      </w:r>
    </w:p>
    <w:p w14:paraId="584B3C08" w14:textId="77777777" w:rsidR="004C2A4C" w:rsidRDefault="004C2A4C" w:rsidP="00480FAB">
      <w:pPr>
        <w:ind w:right="75"/>
        <w:jc w:val="both"/>
      </w:pPr>
    </w:p>
    <w:p w14:paraId="18F55DAE" w14:textId="4413D9D4" w:rsidR="00C244FA" w:rsidRDefault="004A6DD2" w:rsidP="006444A0">
      <w:pPr>
        <w:pStyle w:val="Style2COI"/>
      </w:pPr>
      <w:r w:rsidRPr="00B267FC">
        <w:t>The State of Georgia, its officers, employees, agents, and volunteers are named as</w:t>
      </w:r>
      <w:r w:rsidR="0016683B" w:rsidRPr="00B267FC">
        <w:t xml:space="preserve"> additional insureds </w:t>
      </w:r>
      <w:r w:rsidRPr="00B267FC">
        <w:t>with respect to the General and Automobile Liability policies. A</w:t>
      </w:r>
      <w:r w:rsidR="007E10C1" w:rsidRPr="00B267FC">
        <w:t xml:space="preserve"> waiver of subrogation</w:t>
      </w:r>
      <w:r w:rsidRPr="00B267FC">
        <w:t xml:space="preserve"> applies to Workers’ Compensation, General Liability and Automobile Liability policies as evidenced on this certificate of insurance.</w:t>
      </w:r>
      <w:r w:rsidRPr="00480FAB">
        <w:t xml:space="preserve"> </w:t>
      </w:r>
      <w:r w:rsidRPr="00B267FC">
        <w:t>All insurance policies above are primary</w:t>
      </w:r>
      <w:r w:rsidRPr="00480FAB">
        <w:t xml:space="preserve"> </w:t>
      </w:r>
      <w:r w:rsidRPr="00B267FC">
        <w:t>and</w:t>
      </w:r>
      <w:r w:rsidRPr="00480FAB">
        <w:t xml:space="preserve"> </w:t>
      </w:r>
      <w:r w:rsidRPr="00B267FC">
        <w:t>non-contributory</w:t>
      </w:r>
      <w:r w:rsidRPr="00480FAB">
        <w:t xml:space="preserve"> </w:t>
      </w:r>
      <w:r w:rsidRPr="00B267FC">
        <w:t>to</w:t>
      </w:r>
      <w:r w:rsidRPr="00480FAB">
        <w:t xml:space="preserve"> </w:t>
      </w:r>
      <w:r w:rsidRPr="00B267FC">
        <w:t>any</w:t>
      </w:r>
      <w:r w:rsidRPr="00480FAB">
        <w:t xml:space="preserve"> </w:t>
      </w:r>
      <w:r w:rsidRPr="00B267FC">
        <w:t>other</w:t>
      </w:r>
      <w:r w:rsidRPr="00480FAB">
        <w:t xml:space="preserve"> </w:t>
      </w:r>
      <w:r w:rsidRPr="00B267FC">
        <w:t>insurance</w:t>
      </w:r>
      <w:r w:rsidRPr="00480FAB">
        <w:t xml:space="preserve"> </w:t>
      </w:r>
      <w:r w:rsidRPr="00B267FC">
        <w:t>available</w:t>
      </w:r>
      <w:r w:rsidRPr="00480FAB">
        <w:t xml:space="preserve"> </w:t>
      </w:r>
      <w:r w:rsidRPr="00B267FC">
        <w:t>to</w:t>
      </w:r>
      <w:r w:rsidRPr="00480FAB">
        <w:t xml:space="preserve"> </w:t>
      </w:r>
      <w:r w:rsidRPr="00B267FC">
        <w:t>the</w:t>
      </w:r>
      <w:r w:rsidRPr="00480FAB">
        <w:t xml:space="preserve"> </w:t>
      </w:r>
      <w:r w:rsidRPr="00B267FC">
        <w:t>Certificate</w:t>
      </w:r>
      <w:r w:rsidRPr="00480FAB">
        <w:t xml:space="preserve"> </w:t>
      </w:r>
      <w:r w:rsidRPr="00B267FC">
        <w:t>Holder.</w:t>
      </w:r>
      <w:r w:rsidRPr="00480FAB">
        <w:t xml:space="preserve"> </w:t>
      </w:r>
    </w:p>
    <w:p w14:paraId="5DE70277" w14:textId="77777777" w:rsidR="00C244FA" w:rsidRPr="00B267FC" w:rsidRDefault="00C244FA" w:rsidP="00B657C9">
      <w:pPr>
        <w:pStyle w:val="BodyText"/>
        <w:rPr>
          <w:sz w:val="22"/>
          <w:szCs w:val="22"/>
        </w:rPr>
      </w:pPr>
    </w:p>
    <w:p w14:paraId="486FEDB1" w14:textId="29C916C2" w:rsidR="004A6DD2" w:rsidRPr="00B97768" w:rsidRDefault="004A6DD2" w:rsidP="00A9369C">
      <w:pPr>
        <w:pStyle w:val="Heading3"/>
        <w:numPr>
          <w:ilvl w:val="0"/>
          <w:numId w:val="26"/>
        </w:numPr>
        <w:jc w:val="left"/>
        <w:rPr>
          <w:sz w:val="22"/>
          <w:szCs w:val="22"/>
        </w:rPr>
      </w:pPr>
      <w:bookmarkStart w:id="167" w:name="_Toc200026157"/>
      <w:r w:rsidRPr="00B267FC">
        <w:rPr>
          <w:sz w:val="22"/>
          <w:szCs w:val="22"/>
        </w:rPr>
        <w:t>Landscaping</w:t>
      </w:r>
      <w:r w:rsidRPr="00B97768">
        <w:rPr>
          <w:sz w:val="22"/>
          <w:szCs w:val="22"/>
        </w:rPr>
        <w:t xml:space="preserve"> </w:t>
      </w:r>
      <w:r w:rsidRPr="00B267FC">
        <w:rPr>
          <w:sz w:val="22"/>
          <w:szCs w:val="22"/>
        </w:rPr>
        <w:t>/</w:t>
      </w:r>
      <w:r w:rsidRPr="00B97768">
        <w:rPr>
          <w:sz w:val="22"/>
          <w:szCs w:val="22"/>
        </w:rPr>
        <w:t xml:space="preserve"> </w:t>
      </w:r>
      <w:r w:rsidRPr="00B267FC">
        <w:rPr>
          <w:sz w:val="22"/>
          <w:szCs w:val="22"/>
        </w:rPr>
        <w:t>Lawn</w:t>
      </w:r>
      <w:r w:rsidRPr="00B97768">
        <w:rPr>
          <w:sz w:val="22"/>
          <w:szCs w:val="22"/>
        </w:rPr>
        <w:t xml:space="preserve"> Care:</w:t>
      </w:r>
      <w:bookmarkEnd w:id="167"/>
    </w:p>
    <w:p w14:paraId="262F439B" w14:textId="6AB7CA84" w:rsidR="004A6DD2" w:rsidRPr="00B267FC" w:rsidRDefault="004A6DD2" w:rsidP="00B97768">
      <w:pPr>
        <w:rPr>
          <w:i/>
          <w:iCs/>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808"/>
      </w:tblGrid>
      <w:tr w:rsidR="00917EF9" w:rsidRPr="00B267FC" w14:paraId="092F11CA" w14:textId="77777777" w:rsidTr="00DC7284">
        <w:tc>
          <w:tcPr>
            <w:tcW w:w="5130" w:type="dxa"/>
          </w:tcPr>
          <w:p w14:paraId="094649DB" w14:textId="77777777" w:rsidR="00917EF9" w:rsidRPr="00856597" w:rsidRDefault="00917EF9" w:rsidP="00475C7E">
            <w:pPr>
              <w:ind w:right="75"/>
              <w:jc w:val="both"/>
            </w:pPr>
            <w:r w:rsidRPr="00856597">
              <w:t>Worker’s Compensation (WC):</w:t>
            </w:r>
          </w:p>
          <w:p w14:paraId="4AF9B06C" w14:textId="77777777" w:rsidR="00E07723" w:rsidRDefault="00E07723" w:rsidP="00475C7E">
            <w:pPr>
              <w:ind w:right="75"/>
              <w:jc w:val="both"/>
            </w:pPr>
          </w:p>
          <w:p w14:paraId="1B957A1E" w14:textId="7E638531" w:rsidR="00917EF9" w:rsidRPr="00856597" w:rsidRDefault="00917EF9" w:rsidP="00475C7E">
            <w:pPr>
              <w:ind w:right="75"/>
              <w:jc w:val="both"/>
            </w:pPr>
            <w:r w:rsidRPr="00856597">
              <w:t xml:space="preserve">Commercial General Lability (CGL): </w:t>
            </w:r>
          </w:p>
        </w:tc>
        <w:tc>
          <w:tcPr>
            <w:tcW w:w="0" w:type="auto"/>
          </w:tcPr>
          <w:p w14:paraId="507A9190" w14:textId="0DE2CA7E" w:rsidR="00917EF9" w:rsidRPr="00856597" w:rsidRDefault="00917EF9" w:rsidP="00475C7E">
            <w:pPr>
              <w:ind w:right="75"/>
              <w:jc w:val="both"/>
            </w:pPr>
            <w:r w:rsidRPr="00856597">
              <w:t>Statutory</w:t>
            </w:r>
            <w:r w:rsidR="00F61E7B">
              <w:t xml:space="preserve"> Limits</w:t>
            </w:r>
          </w:p>
        </w:tc>
      </w:tr>
      <w:tr w:rsidR="00917EF9" w:rsidRPr="00B267FC" w14:paraId="6A311204" w14:textId="77777777" w:rsidTr="00DC7284">
        <w:tc>
          <w:tcPr>
            <w:tcW w:w="5130" w:type="dxa"/>
          </w:tcPr>
          <w:p w14:paraId="6DCA2901" w14:textId="5D5CED4D" w:rsidR="00917EF9" w:rsidRPr="00B267FC" w:rsidRDefault="00917EF9" w:rsidP="00475C7E">
            <w:pPr>
              <w:ind w:right="75"/>
              <w:jc w:val="both"/>
            </w:pPr>
            <w:r w:rsidRPr="00B267FC">
              <w:t xml:space="preserve">Each Occurrence Limit: </w:t>
            </w:r>
          </w:p>
        </w:tc>
        <w:tc>
          <w:tcPr>
            <w:tcW w:w="0" w:type="auto"/>
          </w:tcPr>
          <w:p w14:paraId="7F93F529" w14:textId="50A1C3CC" w:rsidR="00917EF9" w:rsidRPr="00B267FC" w:rsidRDefault="00917EF9" w:rsidP="00475C7E">
            <w:pPr>
              <w:ind w:right="75"/>
              <w:jc w:val="both"/>
            </w:pPr>
            <w:r w:rsidRPr="00B267FC">
              <w:t>$1,000,000</w:t>
            </w:r>
          </w:p>
        </w:tc>
      </w:tr>
      <w:tr w:rsidR="00917EF9" w:rsidRPr="00B267FC" w14:paraId="5BE3F5C9" w14:textId="77777777" w:rsidTr="00DC7284">
        <w:tc>
          <w:tcPr>
            <w:tcW w:w="5130" w:type="dxa"/>
          </w:tcPr>
          <w:p w14:paraId="778D017C" w14:textId="3B4A7BBF" w:rsidR="00917EF9" w:rsidRPr="00B267FC" w:rsidRDefault="00917EF9" w:rsidP="00475C7E">
            <w:pPr>
              <w:ind w:right="75"/>
              <w:jc w:val="both"/>
            </w:pPr>
            <w:r w:rsidRPr="00B267FC">
              <w:t xml:space="preserve">Personal &amp; Advertising Injury Limit: </w:t>
            </w:r>
          </w:p>
        </w:tc>
        <w:tc>
          <w:tcPr>
            <w:tcW w:w="0" w:type="auto"/>
          </w:tcPr>
          <w:p w14:paraId="777EF0AC" w14:textId="29DC33AA" w:rsidR="00917EF9" w:rsidRPr="00B267FC" w:rsidRDefault="00917EF9" w:rsidP="00475C7E">
            <w:pPr>
              <w:ind w:right="75"/>
              <w:jc w:val="both"/>
            </w:pPr>
            <w:r w:rsidRPr="00B267FC">
              <w:t>$1,000,000</w:t>
            </w:r>
          </w:p>
        </w:tc>
      </w:tr>
      <w:tr w:rsidR="00343A0D" w:rsidRPr="00B267FC" w14:paraId="25489B5B" w14:textId="77777777" w:rsidTr="00DC7284">
        <w:tc>
          <w:tcPr>
            <w:tcW w:w="5130" w:type="dxa"/>
          </w:tcPr>
          <w:p w14:paraId="37C0F402" w14:textId="6B569E45" w:rsidR="00343A0D" w:rsidRPr="00B267FC" w:rsidRDefault="00343A0D" w:rsidP="00475C7E">
            <w:pPr>
              <w:ind w:right="75"/>
              <w:jc w:val="both"/>
            </w:pPr>
            <w:r w:rsidRPr="00B267FC">
              <w:t>General Aggregate Limit:</w:t>
            </w:r>
          </w:p>
        </w:tc>
        <w:tc>
          <w:tcPr>
            <w:tcW w:w="0" w:type="auto"/>
          </w:tcPr>
          <w:p w14:paraId="005DB07F" w14:textId="30CD4DF6" w:rsidR="00343A0D" w:rsidRPr="00B267FC" w:rsidRDefault="00343A0D" w:rsidP="00475C7E">
            <w:pPr>
              <w:ind w:right="75"/>
              <w:jc w:val="both"/>
            </w:pPr>
            <w:r w:rsidRPr="00B267FC">
              <w:t>$2,000,000</w:t>
            </w:r>
          </w:p>
        </w:tc>
      </w:tr>
      <w:tr w:rsidR="00343A0D" w:rsidRPr="00B267FC" w14:paraId="57538473" w14:textId="77777777" w:rsidTr="00DC7284">
        <w:tc>
          <w:tcPr>
            <w:tcW w:w="5130" w:type="dxa"/>
          </w:tcPr>
          <w:p w14:paraId="47B9316B" w14:textId="3243EA63" w:rsidR="00343A0D" w:rsidRPr="00B267FC" w:rsidRDefault="00343A0D" w:rsidP="00475C7E">
            <w:pPr>
              <w:ind w:right="75"/>
              <w:jc w:val="both"/>
            </w:pPr>
            <w:r w:rsidRPr="00B267FC">
              <w:t>Products/Completed Ops. Aggregate Limit:</w:t>
            </w:r>
          </w:p>
        </w:tc>
        <w:tc>
          <w:tcPr>
            <w:tcW w:w="0" w:type="auto"/>
          </w:tcPr>
          <w:p w14:paraId="26A9B362" w14:textId="18ABA594" w:rsidR="00343A0D" w:rsidRPr="00B267FC" w:rsidRDefault="00343A0D" w:rsidP="00475C7E">
            <w:pPr>
              <w:ind w:right="75"/>
              <w:jc w:val="both"/>
            </w:pPr>
            <w:r w:rsidRPr="00B267FC">
              <w:t>$2,000,000</w:t>
            </w:r>
          </w:p>
        </w:tc>
      </w:tr>
    </w:tbl>
    <w:p w14:paraId="6C1C549C" w14:textId="77777777" w:rsidR="00795EC9" w:rsidRPr="00475C7E" w:rsidRDefault="00795EC9" w:rsidP="00475C7E">
      <w:pPr>
        <w:ind w:right="75"/>
        <w:jc w:val="both"/>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393"/>
      </w:tblGrid>
      <w:tr w:rsidR="00343A0D" w:rsidRPr="00B267FC" w14:paraId="34FC63FE" w14:textId="77777777" w:rsidTr="00DC7284">
        <w:tc>
          <w:tcPr>
            <w:tcW w:w="5130" w:type="dxa"/>
          </w:tcPr>
          <w:p w14:paraId="0E22CA6B" w14:textId="71DF0BD7" w:rsidR="00343A0D" w:rsidRPr="00856597" w:rsidRDefault="00343A0D" w:rsidP="00475C7E">
            <w:pPr>
              <w:ind w:right="75"/>
              <w:jc w:val="both"/>
            </w:pPr>
            <w:r w:rsidRPr="00856597">
              <w:t>Automobile Liability:</w:t>
            </w:r>
          </w:p>
        </w:tc>
        <w:tc>
          <w:tcPr>
            <w:tcW w:w="1350" w:type="dxa"/>
          </w:tcPr>
          <w:p w14:paraId="67BC119B" w14:textId="507F0C14" w:rsidR="00343A0D" w:rsidRPr="00856597" w:rsidRDefault="00343A0D" w:rsidP="00475C7E">
            <w:pPr>
              <w:ind w:right="75"/>
              <w:jc w:val="both"/>
            </w:pPr>
          </w:p>
        </w:tc>
      </w:tr>
      <w:tr w:rsidR="00343A0D" w:rsidRPr="00B267FC" w14:paraId="69EFDFA0" w14:textId="77777777" w:rsidTr="00DC7284">
        <w:tc>
          <w:tcPr>
            <w:tcW w:w="5130" w:type="dxa"/>
          </w:tcPr>
          <w:p w14:paraId="5194C457" w14:textId="4705839C" w:rsidR="00343A0D" w:rsidRPr="00B267FC" w:rsidRDefault="00343A0D" w:rsidP="00475C7E">
            <w:pPr>
              <w:ind w:right="75"/>
              <w:jc w:val="both"/>
            </w:pPr>
            <w:r w:rsidRPr="00B267FC">
              <w:t>Combined Single Limit:</w:t>
            </w:r>
          </w:p>
        </w:tc>
        <w:tc>
          <w:tcPr>
            <w:tcW w:w="1350" w:type="dxa"/>
          </w:tcPr>
          <w:p w14:paraId="533D18DE" w14:textId="7FB2040D" w:rsidR="00343A0D" w:rsidRPr="00B267FC" w:rsidRDefault="00343A0D" w:rsidP="00475C7E">
            <w:pPr>
              <w:ind w:right="75"/>
              <w:jc w:val="both"/>
            </w:pPr>
            <w:r w:rsidRPr="00B267FC">
              <w:t>$1,000,000</w:t>
            </w:r>
          </w:p>
        </w:tc>
      </w:tr>
      <w:tr w:rsidR="00B97768" w:rsidRPr="00B267FC" w14:paraId="03E80606" w14:textId="77777777" w:rsidTr="00DC7284">
        <w:tc>
          <w:tcPr>
            <w:tcW w:w="5130" w:type="dxa"/>
          </w:tcPr>
          <w:p w14:paraId="7CEB09CC" w14:textId="77777777" w:rsidR="002763F8" w:rsidRDefault="002763F8" w:rsidP="00475C7E">
            <w:pPr>
              <w:ind w:right="75"/>
              <w:jc w:val="both"/>
            </w:pPr>
          </w:p>
          <w:p w14:paraId="04CE2BE5" w14:textId="78AC1693" w:rsidR="00B97768" w:rsidRPr="00B267FC" w:rsidRDefault="00B97768" w:rsidP="00475C7E">
            <w:pPr>
              <w:ind w:right="75"/>
              <w:jc w:val="both"/>
            </w:pPr>
            <w:r w:rsidRPr="00B267FC">
              <w:t>Umbrella Liability:</w:t>
            </w:r>
          </w:p>
        </w:tc>
        <w:tc>
          <w:tcPr>
            <w:tcW w:w="1350" w:type="dxa"/>
          </w:tcPr>
          <w:p w14:paraId="0CAB9D55" w14:textId="77777777" w:rsidR="002763F8" w:rsidRDefault="002763F8" w:rsidP="00475C7E">
            <w:pPr>
              <w:ind w:right="75"/>
              <w:jc w:val="both"/>
            </w:pPr>
          </w:p>
          <w:p w14:paraId="747692BB" w14:textId="0460B27A" w:rsidR="00B97768" w:rsidRPr="00B267FC" w:rsidRDefault="00B97768" w:rsidP="00475C7E">
            <w:pPr>
              <w:ind w:right="75"/>
              <w:jc w:val="both"/>
            </w:pPr>
            <w:r w:rsidRPr="00B267FC">
              <w:t>$2,000,000</w:t>
            </w:r>
          </w:p>
        </w:tc>
      </w:tr>
    </w:tbl>
    <w:p w14:paraId="0548FAB4" w14:textId="77777777" w:rsidR="004A6DD2" w:rsidRPr="00B267FC" w:rsidRDefault="004A6DD2" w:rsidP="00C028D0">
      <w:pPr>
        <w:pStyle w:val="BodyText"/>
        <w:rPr>
          <w:sz w:val="22"/>
          <w:szCs w:val="22"/>
        </w:rPr>
      </w:pPr>
    </w:p>
    <w:p w14:paraId="4699FDBA" w14:textId="77777777" w:rsidR="004A6DD2" w:rsidRPr="00B267FC" w:rsidRDefault="004A6DD2" w:rsidP="002855AE">
      <w:pPr>
        <w:ind w:right="75"/>
        <w:jc w:val="both"/>
      </w:pPr>
      <w:r w:rsidRPr="00B267FC">
        <w:t>The</w:t>
      </w:r>
      <w:r w:rsidRPr="002855AE">
        <w:t xml:space="preserve"> </w:t>
      </w:r>
      <w:r w:rsidRPr="00B267FC">
        <w:t>following</w:t>
      </w:r>
      <w:r w:rsidRPr="002855AE">
        <w:t xml:space="preserve"> </w:t>
      </w:r>
      <w:r w:rsidRPr="00B267FC">
        <w:t>language</w:t>
      </w:r>
      <w:r w:rsidRPr="002855AE">
        <w:t xml:space="preserve"> </w:t>
      </w:r>
      <w:r w:rsidRPr="00B267FC">
        <w:t>should</w:t>
      </w:r>
      <w:r w:rsidRPr="002855AE">
        <w:t xml:space="preserve"> </w:t>
      </w:r>
      <w:r w:rsidRPr="00B267FC">
        <w:t>be</w:t>
      </w:r>
      <w:r w:rsidRPr="002855AE">
        <w:t xml:space="preserve"> </w:t>
      </w:r>
      <w:r w:rsidRPr="00B267FC">
        <w:t>included</w:t>
      </w:r>
      <w:r w:rsidRPr="002855AE">
        <w:t xml:space="preserve"> </w:t>
      </w:r>
      <w:r w:rsidRPr="00B267FC">
        <w:t>in</w:t>
      </w:r>
      <w:r w:rsidRPr="002855AE">
        <w:t xml:space="preserve"> </w:t>
      </w:r>
      <w:r w:rsidRPr="00B267FC">
        <w:t>the</w:t>
      </w:r>
      <w:r w:rsidRPr="002855AE">
        <w:t xml:space="preserve"> </w:t>
      </w:r>
      <w:r w:rsidRPr="00B267FC">
        <w:t>Description</w:t>
      </w:r>
      <w:r w:rsidRPr="002855AE">
        <w:t xml:space="preserve"> </w:t>
      </w:r>
      <w:r w:rsidRPr="00B267FC">
        <w:t>of</w:t>
      </w:r>
      <w:r w:rsidRPr="002855AE">
        <w:t xml:space="preserve"> </w:t>
      </w:r>
      <w:r w:rsidRPr="00B267FC">
        <w:t>Operations</w:t>
      </w:r>
      <w:r w:rsidRPr="002855AE">
        <w:t xml:space="preserve"> </w:t>
      </w:r>
      <w:r w:rsidRPr="00B267FC">
        <w:t>section</w:t>
      </w:r>
      <w:r w:rsidRPr="002855AE">
        <w:t xml:space="preserve"> </w:t>
      </w:r>
      <w:r w:rsidRPr="00B267FC">
        <w:t>of</w:t>
      </w:r>
      <w:r w:rsidRPr="002855AE">
        <w:t xml:space="preserve"> </w:t>
      </w:r>
      <w:r w:rsidRPr="00B267FC">
        <w:t>the</w:t>
      </w:r>
      <w:r w:rsidRPr="002855AE">
        <w:t xml:space="preserve"> COI:</w:t>
      </w:r>
    </w:p>
    <w:p w14:paraId="6BEBE358" w14:textId="77777777" w:rsidR="002B4116" w:rsidRDefault="004A6DD2" w:rsidP="001C3AC7">
      <w:pPr>
        <w:pStyle w:val="Style2COI"/>
      </w:pPr>
      <w:r w:rsidRPr="00B267FC">
        <w:t>The State of Georgia, its officers, employees, agents, and volunteers are named as</w:t>
      </w:r>
      <w:r w:rsidR="007E10C1" w:rsidRPr="00B267FC">
        <w:t xml:space="preserve"> additional insureds </w:t>
      </w:r>
      <w:r w:rsidRPr="00B267FC">
        <w:t>with respect to the General, Automobile, Umbrella, and Environmental Impairment Liability policies. A</w:t>
      </w:r>
      <w:r w:rsidR="007E10C1" w:rsidRPr="00B267FC">
        <w:t xml:space="preserve"> waiver of subrogation </w:t>
      </w:r>
      <w:r w:rsidRPr="00B267FC">
        <w:t>applies to Workers’ Compensation and the General, Automobile, Umbrella, and Environmental Impairment Liability policies</w:t>
      </w:r>
      <w:r w:rsidRPr="002855AE">
        <w:t xml:space="preserve"> </w:t>
      </w:r>
      <w:r w:rsidRPr="00B267FC">
        <w:t>as</w:t>
      </w:r>
      <w:r w:rsidRPr="002855AE">
        <w:t xml:space="preserve"> </w:t>
      </w:r>
      <w:r w:rsidRPr="00B267FC">
        <w:t>evidenced</w:t>
      </w:r>
      <w:r w:rsidRPr="002855AE">
        <w:t xml:space="preserve"> </w:t>
      </w:r>
      <w:r w:rsidRPr="00B267FC">
        <w:t>on</w:t>
      </w:r>
      <w:r w:rsidRPr="002855AE">
        <w:t xml:space="preserve"> </w:t>
      </w:r>
      <w:r w:rsidRPr="00B267FC">
        <w:t>this</w:t>
      </w:r>
      <w:r w:rsidRPr="002855AE">
        <w:t xml:space="preserve"> </w:t>
      </w:r>
      <w:r w:rsidRPr="00B267FC">
        <w:t>certificate</w:t>
      </w:r>
      <w:r w:rsidRPr="002855AE">
        <w:t xml:space="preserve"> </w:t>
      </w:r>
      <w:r w:rsidRPr="00B267FC">
        <w:t>of</w:t>
      </w:r>
      <w:r w:rsidRPr="002855AE">
        <w:t xml:space="preserve"> </w:t>
      </w:r>
      <w:r w:rsidRPr="00B267FC">
        <w:t>insurance. All</w:t>
      </w:r>
      <w:r w:rsidRPr="002855AE">
        <w:t xml:space="preserve"> </w:t>
      </w:r>
      <w:r w:rsidRPr="00B267FC">
        <w:t>insurance</w:t>
      </w:r>
      <w:r w:rsidRPr="002855AE">
        <w:t xml:space="preserve"> </w:t>
      </w:r>
      <w:r w:rsidRPr="00B267FC">
        <w:t>policies</w:t>
      </w:r>
      <w:r w:rsidRPr="002855AE">
        <w:t xml:space="preserve"> </w:t>
      </w:r>
      <w:r w:rsidRPr="00B267FC">
        <w:t>above</w:t>
      </w:r>
      <w:r w:rsidRPr="002855AE">
        <w:t xml:space="preserve"> </w:t>
      </w:r>
      <w:r w:rsidRPr="00B267FC">
        <w:t>are</w:t>
      </w:r>
      <w:r w:rsidRPr="002855AE">
        <w:t xml:space="preserve"> </w:t>
      </w:r>
      <w:r w:rsidRPr="00B267FC">
        <w:t>primary</w:t>
      </w:r>
      <w:r w:rsidRPr="002855AE">
        <w:t xml:space="preserve"> </w:t>
      </w:r>
      <w:r w:rsidRPr="00B267FC">
        <w:t xml:space="preserve">and non-contributory to any other insurance available to the Certificate Holder. </w:t>
      </w:r>
    </w:p>
    <w:p w14:paraId="67A8B9A7" w14:textId="77777777" w:rsidR="002B4116" w:rsidRDefault="002B4116" w:rsidP="002855AE">
      <w:pPr>
        <w:ind w:right="75"/>
        <w:jc w:val="both"/>
      </w:pPr>
    </w:p>
    <w:p w14:paraId="2449610E" w14:textId="311ACB09" w:rsidR="004A6DD2" w:rsidRPr="002855AE" w:rsidRDefault="004A6DD2" w:rsidP="00A9369C">
      <w:pPr>
        <w:pStyle w:val="Heading3"/>
        <w:numPr>
          <w:ilvl w:val="0"/>
          <w:numId w:val="26"/>
        </w:numPr>
        <w:jc w:val="left"/>
        <w:rPr>
          <w:sz w:val="22"/>
          <w:szCs w:val="22"/>
        </w:rPr>
      </w:pPr>
      <w:bookmarkStart w:id="168" w:name="_Toc200026158"/>
      <w:r w:rsidRPr="00B267FC">
        <w:rPr>
          <w:sz w:val="22"/>
          <w:szCs w:val="22"/>
        </w:rPr>
        <w:t>Laundry</w:t>
      </w:r>
      <w:r w:rsidRPr="002855AE">
        <w:rPr>
          <w:sz w:val="22"/>
          <w:szCs w:val="22"/>
        </w:rPr>
        <w:t xml:space="preserve"> Service:</w:t>
      </w:r>
      <w:bookmarkEnd w:id="168"/>
    </w:p>
    <w:p w14:paraId="2E1D18B3" w14:textId="77777777" w:rsidR="004A6DD2" w:rsidRPr="00B267FC" w:rsidRDefault="004A6DD2" w:rsidP="002B4116">
      <w:pPr>
        <w:ind w:right="75"/>
        <w:jc w:val="both"/>
        <w:rPr>
          <w:i/>
          <w:iCs/>
        </w:rPr>
      </w:pPr>
    </w:p>
    <w:tbl>
      <w:tblPr>
        <w:tblStyle w:val="TableGrid0"/>
        <w:tblpPr w:leftFromText="180" w:rightFromText="180" w:vertAnchor="text" w:horzAnchor="margin" w:tblpX="720" w:tblpY="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1808"/>
      </w:tblGrid>
      <w:tr w:rsidR="004C2A4C" w:rsidRPr="00B267FC" w14:paraId="05A1C315" w14:textId="77777777" w:rsidTr="006444A0">
        <w:tc>
          <w:tcPr>
            <w:tcW w:w="5040" w:type="dxa"/>
          </w:tcPr>
          <w:p w14:paraId="10EC3933" w14:textId="77777777" w:rsidR="004C2A4C" w:rsidRPr="00856597" w:rsidRDefault="004C2A4C" w:rsidP="00475C7E">
            <w:pPr>
              <w:ind w:right="75"/>
              <w:jc w:val="both"/>
            </w:pPr>
            <w:r w:rsidRPr="00856597">
              <w:t>Worker’s Compensation (WC):</w:t>
            </w:r>
          </w:p>
          <w:p w14:paraId="71DDBC4E" w14:textId="77777777" w:rsidR="00D06756" w:rsidRDefault="00D06756" w:rsidP="00475C7E">
            <w:pPr>
              <w:ind w:right="75"/>
              <w:jc w:val="both"/>
            </w:pPr>
          </w:p>
          <w:p w14:paraId="515B2355" w14:textId="275E9097" w:rsidR="004C2A4C" w:rsidRPr="00856597" w:rsidRDefault="004C2A4C" w:rsidP="00475C7E">
            <w:pPr>
              <w:ind w:right="75"/>
              <w:jc w:val="both"/>
            </w:pPr>
            <w:r w:rsidRPr="00856597">
              <w:t>Commercial General Liability (CGL):</w:t>
            </w:r>
          </w:p>
        </w:tc>
        <w:tc>
          <w:tcPr>
            <w:tcW w:w="0" w:type="auto"/>
          </w:tcPr>
          <w:p w14:paraId="30674A7F" w14:textId="34FF3FF8" w:rsidR="004C2A4C" w:rsidRPr="00856597" w:rsidRDefault="004C2A4C" w:rsidP="00475C7E">
            <w:pPr>
              <w:ind w:right="75"/>
              <w:jc w:val="both"/>
            </w:pPr>
            <w:r w:rsidRPr="00856597">
              <w:t>Statutory</w:t>
            </w:r>
            <w:r w:rsidR="00F61E7B">
              <w:t xml:space="preserve"> Limits</w:t>
            </w:r>
          </w:p>
        </w:tc>
      </w:tr>
      <w:tr w:rsidR="004C2A4C" w:rsidRPr="00B267FC" w14:paraId="6AEB9D0C" w14:textId="77777777" w:rsidTr="006444A0">
        <w:tc>
          <w:tcPr>
            <w:tcW w:w="5040" w:type="dxa"/>
          </w:tcPr>
          <w:p w14:paraId="29C5A10C" w14:textId="77777777" w:rsidR="004C2A4C" w:rsidRPr="00B267FC" w:rsidRDefault="004C2A4C" w:rsidP="00475C7E">
            <w:pPr>
              <w:ind w:right="75"/>
              <w:jc w:val="both"/>
            </w:pPr>
            <w:r w:rsidRPr="00B267FC">
              <w:t xml:space="preserve">Each Occurrence Limit: </w:t>
            </w:r>
          </w:p>
        </w:tc>
        <w:tc>
          <w:tcPr>
            <w:tcW w:w="0" w:type="auto"/>
          </w:tcPr>
          <w:p w14:paraId="1DC0077A" w14:textId="77777777" w:rsidR="004C2A4C" w:rsidRPr="00B267FC" w:rsidRDefault="004C2A4C" w:rsidP="00475C7E">
            <w:pPr>
              <w:ind w:right="75"/>
              <w:jc w:val="both"/>
            </w:pPr>
            <w:r w:rsidRPr="00B267FC">
              <w:t>$1,000,000</w:t>
            </w:r>
          </w:p>
        </w:tc>
      </w:tr>
      <w:tr w:rsidR="004C2A4C" w:rsidRPr="00B267FC" w14:paraId="6BC629C0" w14:textId="77777777" w:rsidTr="006444A0">
        <w:tc>
          <w:tcPr>
            <w:tcW w:w="5040" w:type="dxa"/>
          </w:tcPr>
          <w:p w14:paraId="6BF4CB5E" w14:textId="77777777" w:rsidR="004C2A4C" w:rsidRPr="00B267FC" w:rsidRDefault="004C2A4C" w:rsidP="00475C7E">
            <w:pPr>
              <w:ind w:right="75"/>
              <w:jc w:val="both"/>
            </w:pPr>
            <w:r w:rsidRPr="00B267FC">
              <w:t xml:space="preserve">Personal &amp; Advertising Injury Limit: </w:t>
            </w:r>
          </w:p>
        </w:tc>
        <w:tc>
          <w:tcPr>
            <w:tcW w:w="0" w:type="auto"/>
          </w:tcPr>
          <w:p w14:paraId="292AD8A6" w14:textId="77777777" w:rsidR="004C2A4C" w:rsidRPr="00B267FC" w:rsidRDefault="004C2A4C" w:rsidP="00475C7E">
            <w:pPr>
              <w:ind w:right="75"/>
              <w:jc w:val="both"/>
            </w:pPr>
            <w:r w:rsidRPr="00B267FC">
              <w:t>$1,000,000</w:t>
            </w:r>
          </w:p>
        </w:tc>
      </w:tr>
      <w:tr w:rsidR="004C2A4C" w:rsidRPr="00B267FC" w14:paraId="675AC75A" w14:textId="77777777" w:rsidTr="006444A0">
        <w:tc>
          <w:tcPr>
            <w:tcW w:w="5040" w:type="dxa"/>
          </w:tcPr>
          <w:p w14:paraId="2C3C9599" w14:textId="77777777" w:rsidR="004C2A4C" w:rsidRPr="00B267FC" w:rsidRDefault="004C2A4C" w:rsidP="00475C7E">
            <w:pPr>
              <w:ind w:right="75"/>
              <w:jc w:val="both"/>
            </w:pPr>
            <w:r w:rsidRPr="00B267FC">
              <w:t xml:space="preserve">General Aggregate Limit: </w:t>
            </w:r>
          </w:p>
        </w:tc>
        <w:tc>
          <w:tcPr>
            <w:tcW w:w="0" w:type="auto"/>
          </w:tcPr>
          <w:p w14:paraId="2B43E952" w14:textId="77777777" w:rsidR="004C2A4C" w:rsidRPr="00B267FC" w:rsidRDefault="004C2A4C" w:rsidP="00475C7E">
            <w:pPr>
              <w:ind w:right="75"/>
              <w:jc w:val="both"/>
            </w:pPr>
            <w:r w:rsidRPr="00B267FC">
              <w:t>$2,000,000</w:t>
            </w:r>
          </w:p>
        </w:tc>
      </w:tr>
      <w:tr w:rsidR="004C2A4C" w:rsidRPr="00B267FC" w14:paraId="78529B4B" w14:textId="77777777" w:rsidTr="006444A0">
        <w:tc>
          <w:tcPr>
            <w:tcW w:w="5040" w:type="dxa"/>
          </w:tcPr>
          <w:p w14:paraId="209EBC5C" w14:textId="77777777" w:rsidR="004C2A4C" w:rsidRPr="00B267FC" w:rsidRDefault="004C2A4C" w:rsidP="00475C7E">
            <w:pPr>
              <w:ind w:right="75"/>
              <w:jc w:val="both"/>
            </w:pPr>
            <w:r w:rsidRPr="00B267FC">
              <w:t>Products/Completed Ops. Aggregate Limit:</w:t>
            </w:r>
          </w:p>
        </w:tc>
        <w:tc>
          <w:tcPr>
            <w:tcW w:w="0" w:type="auto"/>
          </w:tcPr>
          <w:p w14:paraId="04ACE826" w14:textId="77777777" w:rsidR="004C2A4C" w:rsidRPr="00B267FC" w:rsidRDefault="004C2A4C" w:rsidP="00475C7E">
            <w:pPr>
              <w:ind w:right="75"/>
              <w:jc w:val="both"/>
            </w:pPr>
            <w:r w:rsidRPr="00B267FC">
              <w:t>$2,000,000</w:t>
            </w:r>
          </w:p>
        </w:tc>
      </w:tr>
    </w:tbl>
    <w:p w14:paraId="70AFECD9" w14:textId="34DAAE06" w:rsidR="004A6DD2" w:rsidRPr="00B267FC" w:rsidRDefault="004A6DD2" w:rsidP="00475C7E">
      <w:pPr>
        <w:ind w:right="75"/>
        <w:jc w:val="both"/>
      </w:pPr>
    </w:p>
    <w:p w14:paraId="444CDFCC" w14:textId="4CA3FCAD" w:rsidR="004A6DD2" w:rsidRPr="00B267FC" w:rsidRDefault="00343A0D" w:rsidP="00475C7E">
      <w:pPr>
        <w:ind w:right="75"/>
        <w:jc w:val="both"/>
      </w:pPr>
      <w:r w:rsidRPr="00B267FC">
        <w:t xml:space="preserve"> </w:t>
      </w:r>
    </w:p>
    <w:p w14:paraId="7EA6F67D" w14:textId="77777777" w:rsidR="00343A0D" w:rsidRPr="00B267FC" w:rsidRDefault="00343A0D" w:rsidP="00475C7E">
      <w:pPr>
        <w:ind w:right="75"/>
        <w:jc w:val="both"/>
      </w:pPr>
    </w:p>
    <w:p w14:paraId="54325D1D" w14:textId="77777777" w:rsidR="004A6DD2" w:rsidRPr="00B267FC" w:rsidRDefault="004A6DD2" w:rsidP="00475C7E">
      <w:pPr>
        <w:ind w:right="75"/>
        <w:jc w:val="both"/>
      </w:pPr>
    </w:p>
    <w:p w14:paraId="2B2B10BB" w14:textId="77777777" w:rsidR="004A6DD2" w:rsidRPr="00B267FC" w:rsidRDefault="004A6DD2" w:rsidP="00475C7E">
      <w:pPr>
        <w:ind w:right="75"/>
        <w:jc w:val="both"/>
      </w:pPr>
    </w:p>
    <w:p w14:paraId="24936B49" w14:textId="77777777" w:rsidR="004C2A4C" w:rsidRDefault="004C2A4C" w:rsidP="00475C7E">
      <w:pPr>
        <w:ind w:right="75"/>
        <w:jc w:val="both"/>
      </w:pPr>
    </w:p>
    <w:tbl>
      <w:tblPr>
        <w:tblStyle w:val="TableGrid0"/>
        <w:tblpPr w:leftFromText="180" w:rightFromText="180" w:vertAnchor="text" w:horzAnchor="margin" w:tblpX="720" w:tblpY="3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1393"/>
      </w:tblGrid>
      <w:tr w:rsidR="003A18DC" w:rsidRPr="00B267FC" w14:paraId="1A721019" w14:textId="77777777" w:rsidTr="006444A0">
        <w:tc>
          <w:tcPr>
            <w:tcW w:w="5040" w:type="dxa"/>
          </w:tcPr>
          <w:p w14:paraId="6A2B1C04" w14:textId="77777777" w:rsidR="00D06756" w:rsidRPr="00856597" w:rsidRDefault="00D06756" w:rsidP="00475C7E">
            <w:pPr>
              <w:ind w:right="75"/>
              <w:jc w:val="both"/>
            </w:pPr>
          </w:p>
          <w:p w14:paraId="5760A7D1" w14:textId="61C1FD9B" w:rsidR="003A18DC" w:rsidRPr="00856597" w:rsidRDefault="003A18DC" w:rsidP="00475C7E">
            <w:pPr>
              <w:ind w:right="75"/>
              <w:jc w:val="both"/>
            </w:pPr>
            <w:r w:rsidRPr="00856597">
              <w:t xml:space="preserve">Automobile Liability: </w:t>
            </w:r>
          </w:p>
        </w:tc>
        <w:tc>
          <w:tcPr>
            <w:tcW w:w="1350" w:type="dxa"/>
          </w:tcPr>
          <w:p w14:paraId="3212E899" w14:textId="3A1F552C" w:rsidR="003A18DC" w:rsidRPr="00856597" w:rsidRDefault="003A18DC" w:rsidP="00475C7E">
            <w:pPr>
              <w:ind w:right="75"/>
              <w:jc w:val="both"/>
            </w:pPr>
          </w:p>
        </w:tc>
      </w:tr>
      <w:tr w:rsidR="003A18DC" w:rsidRPr="00B267FC" w14:paraId="5A26BA88" w14:textId="77777777" w:rsidTr="006444A0">
        <w:tc>
          <w:tcPr>
            <w:tcW w:w="5040" w:type="dxa"/>
          </w:tcPr>
          <w:p w14:paraId="24E052BF" w14:textId="77777777" w:rsidR="003A18DC" w:rsidRPr="00B267FC" w:rsidRDefault="003A18DC" w:rsidP="00475C7E">
            <w:pPr>
              <w:ind w:right="75"/>
              <w:jc w:val="both"/>
            </w:pPr>
            <w:r w:rsidRPr="00B267FC">
              <w:t>Combined Single Limit:</w:t>
            </w:r>
          </w:p>
        </w:tc>
        <w:tc>
          <w:tcPr>
            <w:tcW w:w="1350" w:type="dxa"/>
          </w:tcPr>
          <w:p w14:paraId="4CD31DB0" w14:textId="77777777" w:rsidR="003A18DC" w:rsidRPr="00B267FC" w:rsidRDefault="003A18DC" w:rsidP="00475C7E">
            <w:pPr>
              <w:ind w:right="75"/>
              <w:jc w:val="both"/>
            </w:pPr>
            <w:r w:rsidRPr="00B267FC">
              <w:t>$1,000,000</w:t>
            </w:r>
          </w:p>
        </w:tc>
      </w:tr>
      <w:tr w:rsidR="002B4116" w:rsidRPr="00B267FC" w14:paraId="5143B5B2" w14:textId="77777777" w:rsidTr="006444A0">
        <w:tc>
          <w:tcPr>
            <w:tcW w:w="5040" w:type="dxa"/>
          </w:tcPr>
          <w:p w14:paraId="030469D3" w14:textId="77777777" w:rsidR="00D06756" w:rsidRDefault="00D06756" w:rsidP="00475C7E">
            <w:pPr>
              <w:ind w:right="75"/>
              <w:jc w:val="both"/>
            </w:pPr>
          </w:p>
          <w:p w14:paraId="38292EA3" w14:textId="4DC46931" w:rsidR="002B4116" w:rsidRPr="00B267FC" w:rsidRDefault="002B4116" w:rsidP="00475C7E">
            <w:pPr>
              <w:ind w:right="75"/>
              <w:jc w:val="both"/>
            </w:pPr>
            <w:r w:rsidRPr="00B267FC">
              <w:t xml:space="preserve">Umbrella Liability: </w:t>
            </w:r>
          </w:p>
        </w:tc>
        <w:tc>
          <w:tcPr>
            <w:tcW w:w="1350" w:type="dxa"/>
          </w:tcPr>
          <w:p w14:paraId="3FB65051" w14:textId="77777777" w:rsidR="00D06756" w:rsidRDefault="00D06756" w:rsidP="00475C7E">
            <w:pPr>
              <w:ind w:right="75"/>
              <w:jc w:val="both"/>
            </w:pPr>
          </w:p>
          <w:p w14:paraId="1EEEFBEF" w14:textId="21687752" w:rsidR="002B4116" w:rsidRPr="00B267FC" w:rsidRDefault="002B4116" w:rsidP="00475C7E">
            <w:pPr>
              <w:ind w:right="75"/>
              <w:jc w:val="both"/>
            </w:pPr>
            <w:r w:rsidRPr="00B267FC">
              <w:t>$2,000,000</w:t>
            </w:r>
          </w:p>
        </w:tc>
      </w:tr>
    </w:tbl>
    <w:p w14:paraId="5C9E89EC" w14:textId="77777777" w:rsidR="004C2A4C" w:rsidRDefault="004C2A4C" w:rsidP="00C028D0">
      <w:pPr>
        <w:pStyle w:val="BodyText"/>
        <w:ind w:left="379"/>
        <w:rPr>
          <w:sz w:val="22"/>
          <w:szCs w:val="22"/>
        </w:rPr>
      </w:pPr>
    </w:p>
    <w:p w14:paraId="1F4F9AFD" w14:textId="77777777" w:rsidR="004C2A4C" w:rsidRDefault="004C2A4C" w:rsidP="00C028D0">
      <w:pPr>
        <w:pStyle w:val="BodyText"/>
        <w:ind w:left="379"/>
        <w:rPr>
          <w:sz w:val="22"/>
          <w:szCs w:val="22"/>
        </w:rPr>
      </w:pPr>
    </w:p>
    <w:p w14:paraId="437F724A" w14:textId="77777777" w:rsidR="004C2A4C" w:rsidRDefault="004C2A4C" w:rsidP="00C028D0">
      <w:pPr>
        <w:pStyle w:val="BodyText"/>
        <w:ind w:left="379"/>
        <w:rPr>
          <w:sz w:val="22"/>
          <w:szCs w:val="22"/>
        </w:rPr>
      </w:pPr>
    </w:p>
    <w:p w14:paraId="21AD1FCD" w14:textId="77777777" w:rsidR="004C2A4C" w:rsidRDefault="004C2A4C" w:rsidP="00C028D0">
      <w:pPr>
        <w:pStyle w:val="BodyText"/>
        <w:ind w:left="379"/>
        <w:rPr>
          <w:sz w:val="22"/>
          <w:szCs w:val="22"/>
        </w:rPr>
      </w:pPr>
    </w:p>
    <w:p w14:paraId="5FED9281" w14:textId="77777777" w:rsidR="004C2A4C" w:rsidRDefault="004C2A4C" w:rsidP="002B4116">
      <w:pPr>
        <w:pStyle w:val="BodyText"/>
        <w:rPr>
          <w:sz w:val="22"/>
          <w:szCs w:val="22"/>
        </w:rPr>
      </w:pPr>
    </w:p>
    <w:p w14:paraId="3731B7C9" w14:textId="77777777" w:rsidR="00D13766" w:rsidRDefault="00D13766" w:rsidP="002B4116">
      <w:pPr>
        <w:ind w:right="75"/>
        <w:jc w:val="both"/>
      </w:pPr>
    </w:p>
    <w:p w14:paraId="617E86B3" w14:textId="77777777" w:rsidR="00F850B5" w:rsidRDefault="00F850B5" w:rsidP="00EE6F01">
      <w:pPr>
        <w:ind w:right="75"/>
        <w:jc w:val="both"/>
      </w:pPr>
    </w:p>
    <w:p w14:paraId="4B9E45BC" w14:textId="77777777" w:rsidR="00F850B5" w:rsidRDefault="00F850B5" w:rsidP="00EE6F01">
      <w:pPr>
        <w:ind w:right="75"/>
        <w:jc w:val="both"/>
      </w:pPr>
    </w:p>
    <w:p w14:paraId="578D97D5" w14:textId="4E025C5D" w:rsidR="00EE6F01" w:rsidRDefault="004A6DD2" w:rsidP="00EE6F01">
      <w:pPr>
        <w:ind w:right="75"/>
        <w:jc w:val="both"/>
      </w:pPr>
      <w:r w:rsidRPr="00B267FC">
        <w:lastRenderedPageBreak/>
        <w:t>The</w:t>
      </w:r>
      <w:r w:rsidRPr="002B4116">
        <w:t xml:space="preserve"> </w:t>
      </w:r>
      <w:r w:rsidRPr="00B267FC">
        <w:t>following</w:t>
      </w:r>
      <w:r w:rsidRPr="002B4116">
        <w:t xml:space="preserve"> </w:t>
      </w:r>
      <w:r w:rsidRPr="00B267FC">
        <w:t>language</w:t>
      </w:r>
      <w:r w:rsidRPr="002B4116">
        <w:t xml:space="preserve"> </w:t>
      </w:r>
      <w:r w:rsidRPr="00B267FC">
        <w:t>should</w:t>
      </w:r>
      <w:r w:rsidRPr="002B4116">
        <w:t xml:space="preserve"> </w:t>
      </w:r>
      <w:r w:rsidRPr="00B267FC">
        <w:t>be</w:t>
      </w:r>
      <w:r w:rsidRPr="002B4116">
        <w:t xml:space="preserve"> </w:t>
      </w:r>
      <w:r w:rsidRPr="00B267FC">
        <w:t>included</w:t>
      </w:r>
      <w:r w:rsidRPr="002B4116">
        <w:t xml:space="preserve"> </w:t>
      </w:r>
      <w:r w:rsidRPr="00B267FC">
        <w:t>in</w:t>
      </w:r>
      <w:r w:rsidRPr="002B4116">
        <w:t xml:space="preserve"> </w:t>
      </w:r>
      <w:r w:rsidRPr="00B267FC">
        <w:t>the</w:t>
      </w:r>
      <w:r w:rsidRPr="002B4116">
        <w:t xml:space="preserve"> </w:t>
      </w:r>
      <w:r w:rsidRPr="00B267FC">
        <w:t>Description</w:t>
      </w:r>
      <w:r w:rsidRPr="002B4116">
        <w:t xml:space="preserve"> </w:t>
      </w:r>
      <w:r w:rsidRPr="00B267FC">
        <w:t>of</w:t>
      </w:r>
      <w:r w:rsidRPr="002B4116">
        <w:t xml:space="preserve"> </w:t>
      </w:r>
      <w:r w:rsidRPr="00B267FC">
        <w:t>Operations</w:t>
      </w:r>
      <w:r w:rsidRPr="002B4116">
        <w:t xml:space="preserve"> </w:t>
      </w:r>
      <w:r w:rsidRPr="00B267FC">
        <w:t>section</w:t>
      </w:r>
      <w:r w:rsidRPr="002B4116">
        <w:t xml:space="preserve"> </w:t>
      </w:r>
      <w:r w:rsidRPr="00B267FC">
        <w:t>of</w:t>
      </w:r>
      <w:r w:rsidRPr="002B4116">
        <w:t xml:space="preserve"> </w:t>
      </w:r>
      <w:r w:rsidRPr="00B267FC">
        <w:t>the</w:t>
      </w:r>
      <w:r w:rsidRPr="002B4116">
        <w:t xml:space="preserve"> COI:</w:t>
      </w:r>
    </w:p>
    <w:p w14:paraId="65461E6D" w14:textId="77777777" w:rsidR="00D2500C" w:rsidRDefault="00D2500C" w:rsidP="00EE6F01">
      <w:pPr>
        <w:ind w:right="75"/>
        <w:jc w:val="both"/>
      </w:pPr>
    </w:p>
    <w:p w14:paraId="76FE97AA" w14:textId="5BBAD3B7" w:rsidR="00D2500C" w:rsidRDefault="003E59F0" w:rsidP="001C3AC7">
      <w:pPr>
        <w:pStyle w:val="Style2COI"/>
      </w:pPr>
      <w:r w:rsidRPr="003E59F0">
        <w:t>The State of Georgia, its officers, employees, agents, and volunteers are named as additional insureds with respect to the General, Automobile, and Umbrella Liability policies. A waiver of subrogation applies to Workers’ Compensation and the General, Automobile, and Umbrella Liability policies as evidenced on this certificate of insurance. All insurance policies above are primary and non-contributory to any other insurance available to the Certificate Holder.</w:t>
      </w:r>
    </w:p>
    <w:p w14:paraId="4A202A4C" w14:textId="77777777" w:rsidR="00D2500C" w:rsidRDefault="00D2500C" w:rsidP="00EE6F01">
      <w:pPr>
        <w:ind w:right="75"/>
        <w:jc w:val="both"/>
      </w:pPr>
    </w:p>
    <w:p w14:paraId="6E3D80A3" w14:textId="77777777" w:rsidR="004A6DD2" w:rsidRPr="00EE6F01" w:rsidRDefault="004A6DD2" w:rsidP="00A9369C">
      <w:pPr>
        <w:pStyle w:val="Heading3"/>
        <w:numPr>
          <w:ilvl w:val="0"/>
          <w:numId w:val="26"/>
        </w:numPr>
        <w:jc w:val="left"/>
        <w:rPr>
          <w:sz w:val="22"/>
          <w:szCs w:val="22"/>
        </w:rPr>
      </w:pPr>
      <w:bookmarkStart w:id="169" w:name="_Toc200026159"/>
      <w:r w:rsidRPr="00B267FC">
        <w:rPr>
          <w:sz w:val="22"/>
          <w:szCs w:val="22"/>
        </w:rPr>
        <w:t>Livestock</w:t>
      </w:r>
      <w:r w:rsidRPr="00EE6F01">
        <w:rPr>
          <w:sz w:val="22"/>
          <w:szCs w:val="22"/>
        </w:rPr>
        <w:t xml:space="preserve"> Transportation:</w:t>
      </w:r>
      <w:bookmarkEnd w:id="169"/>
    </w:p>
    <w:p w14:paraId="487CEF5D" w14:textId="77777777" w:rsidR="004A6DD2" w:rsidRPr="00B267FC" w:rsidRDefault="004A6DD2" w:rsidP="00304811">
      <w:pPr>
        <w:ind w:right="75"/>
        <w:jc w:val="both"/>
        <w:rPr>
          <w:i/>
          <w:iCs/>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895"/>
      </w:tblGrid>
      <w:tr w:rsidR="00795096" w:rsidRPr="00B267FC" w14:paraId="0E2184A6" w14:textId="77777777" w:rsidTr="00120035">
        <w:tc>
          <w:tcPr>
            <w:tcW w:w="5130" w:type="dxa"/>
          </w:tcPr>
          <w:p w14:paraId="5E0EFC09" w14:textId="77777777" w:rsidR="00795096" w:rsidRPr="00856597" w:rsidRDefault="00795096" w:rsidP="00475C7E">
            <w:pPr>
              <w:ind w:right="75"/>
              <w:jc w:val="both"/>
            </w:pPr>
            <w:bookmarkStart w:id="170" w:name="_Hlk177125891"/>
            <w:r w:rsidRPr="00856597">
              <w:t>Worker’s Compensation (WC):</w:t>
            </w:r>
          </w:p>
          <w:p w14:paraId="35D99351" w14:textId="77777777" w:rsidR="001F5E55" w:rsidRDefault="001F5E55" w:rsidP="00475C7E">
            <w:pPr>
              <w:ind w:right="75"/>
              <w:jc w:val="both"/>
            </w:pPr>
          </w:p>
          <w:p w14:paraId="7FE7CDA4" w14:textId="390FFFEA" w:rsidR="00795096" w:rsidRPr="00856597" w:rsidRDefault="00795096" w:rsidP="00475C7E">
            <w:pPr>
              <w:ind w:right="75"/>
              <w:jc w:val="both"/>
            </w:pPr>
            <w:r w:rsidRPr="00856597">
              <w:t>Commercial General Liability (CGL):</w:t>
            </w:r>
          </w:p>
        </w:tc>
        <w:tc>
          <w:tcPr>
            <w:tcW w:w="1895" w:type="dxa"/>
          </w:tcPr>
          <w:p w14:paraId="7AC90DC0" w14:textId="78712837" w:rsidR="00795096" w:rsidRPr="00856597" w:rsidRDefault="00795096" w:rsidP="00475C7E">
            <w:pPr>
              <w:ind w:right="75"/>
              <w:jc w:val="both"/>
            </w:pPr>
            <w:r w:rsidRPr="00856597">
              <w:t>Statutory</w:t>
            </w:r>
            <w:r w:rsidR="00F61E7B">
              <w:t xml:space="preserve"> Limits</w:t>
            </w:r>
          </w:p>
        </w:tc>
      </w:tr>
      <w:tr w:rsidR="00795096" w:rsidRPr="00B267FC" w14:paraId="440D8FAB" w14:textId="77777777" w:rsidTr="00120035">
        <w:tc>
          <w:tcPr>
            <w:tcW w:w="5130" w:type="dxa"/>
          </w:tcPr>
          <w:p w14:paraId="36EA9E8F" w14:textId="77777777" w:rsidR="00795096" w:rsidRPr="00B267FC" w:rsidRDefault="00795096" w:rsidP="00475C7E">
            <w:pPr>
              <w:ind w:right="75"/>
              <w:jc w:val="both"/>
            </w:pPr>
            <w:r w:rsidRPr="00B267FC">
              <w:t xml:space="preserve">Each Occurrence Limit: </w:t>
            </w:r>
          </w:p>
        </w:tc>
        <w:tc>
          <w:tcPr>
            <w:tcW w:w="1895" w:type="dxa"/>
          </w:tcPr>
          <w:p w14:paraId="61D1AE03" w14:textId="77777777" w:rsidR="00795096" w:rsidRPr="00B267FC" w:rsidRDefault="00795096" w:rsidP="00475C7E">
            <w:pPr>
              <w:ind w:right="75"/>
              <w:jc w:val="both"/>
            </w:pPr>
            <w:r w:rsidRPr="00B267FC">
              <w:t>$1,000,000</w:t>
            </w:r>
          </w:p>
        </w:tc>
      </w:tr>
      <w:tr w:rsidR="00795096" w:rsidRPr="00B267FC" w14:paraId="7B91FCB7" w14:textId="77777777" w:rsidTr="00120035">
        <w:tc>
          <w:tcPr>
            <w:tcW w:w="5130" w:type="dxa"/>
          </w:tcPr>
          <w:p w14:paraId="574D6025" w14:textId="77777777" w:rsidR="00795096" w:rsidRPr="00B267FC" w:rsidRDefault="00795096" w:rsidP="00475C7E">
            <w:pPr>
              <w:ind w:right="75"/>
              <w:jc w:val="both"/>
            </w:pPr>
            <w:r w:rsidRPr="00B267FC">
              <w:t xml:space="preserve">Personal &amp; Advertising Injury Limit: </w:t>
            </w:r>
          </w:p>
        </w:tc>
        <w:tc>
          <w:tcPr>
            <w:tcW w:w="1895" w:type="dxa"/>
          </w:tcPr>
          <w:p w14:paraId="4E6E6127" w14:textId="77777777" w:rsidR="00795096" w:rsidRPr="00B267FC" w:rsidRDefault="00795096" w:rsidP="00475C7E">
            <w:pPr>
              <w:ind w:right="75"/>
              <w:jc w:val="both"/>
            </w:pPr>
            <w:r w:rsidRPr="00B267FC">
              <w:t>$1,000,000</w:t>
            </w:r>
          </w:p>
        </w:tc>
      </w:tr>
      <w:tr w:rsidR="00795096" w:rsidRPr="00B267FC" w14:paraId="34F6AB9E" w14:textId="77777777" w:rsidTr="00120035">
        <w:tc>
          <w:tcPr>
            <w:tcW w:w="5130" w:type="dxa"/>
          </w:tcPr>
          <w:p w14:paraId="2A98F9BC" w14:textId="77777777" w:rsidR="00795096" w:rsidRPr="00B267FC" w:rsidRDefault="00795096" w:rsidP="00475C7E">
            <w:pPr>
              <w:ind w:right="75"/>
              <w:jc w:val="both"/>
            </w:pPr>
            <w:r w:rsidRPr="00B267FC">
              <w:t xml:space="preserve">General Aggregate Limit: </w:t>
            </w:r>
          </w:p>
        </w:tc>
        <w:tc>
          <w:tcPr>
            <w:tcW w:w="1895" w:type="dxa"/>
          </w:tcPr>
          <w:p w14:paraId="49B16183" w14:textId="77777777" w:rsidR="00795096" w:rsidRPr="00B267FC" w:rsidRDefault="00795096" w:rsidP="00475C7E">
            <w:pPr>
              <w:ind w:right="75"/>
              <w:jc w:val="both"/>
            </w:pPr>
            <w:r w:rsidRPr="00B267FC">
              <w:t>$2,000,000</w:t>
            </w:r>
          </w:p>
        </w:tc>
      </w:tr>
      <w:tr w:rsidR="00795096" w:rsidRPr="00B267FC" w14:paraId="15C5333A" w14:textId="77777777" w:rsidTr="00120035">
        <w:tc>
          <w:tcPr>
            <w:tcW w:w="5130" w:type="dxa"/>
          </w:tcPr>
          <w:p w14:paraId="76229BBF" w14:textId="215F04CF" w:rsidR="00795096" w:rsidRPr="00B267FC" w:rsidRDefault="00795096" w:rsidP="00475C7E">
            <w:pPr>
              <w:ind w:right="75"/>
              <w:jc w:val="both"/>
            </w:pPr>
            <w:r w:rsidRPr="00B267FC">
              <w:t>Products/Completed Ops. Aggregate Limit:</w:t>
            </w:r>
          </w:p>
        </w:tc>
        <w:tc>
          <w:tcPr>
            <w:tcW w:w="1895" w:type="dxa"/>
          </w:tcPr>
          <w:p w14:paraId="28BDD5F0" w14:textId="77777777" w:rsidR="00795096" w:rsidRPr="00B267FC" w:rsidRDefault="00795096" w:rsidP="00475C7E">
            <w:pPr>
              <w:ind w:right="75"/>
              <w:jc w:val="both"/>
            </w:pPr>
            <w:r w:rsidRPr="00B267FC">
              <w:t>$2,000,000</w:t>
            </w:r>
          </w:p>
        </w:tc>
      </w:tr>
    </w:tbl>
    <w:bookmarkEnd w:id="170"/>
    <w:p w14:paraId="5B260EB4" w14:textId="68B6FEFD" w:rsidR="00795096" w:rsidRPr="00475C7E" w:rsidRDefault="00795096" w:rsidP="00304811">
      <w:pPr>
        <w:ind w:right="75"/>
        <w:jc w:val="both"/>
      </w:pPr>
      <w:r w:rsidRPr="00B267FC">
        <w:t xml:space="preserve">  </w:t>
      </w: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409"/>
      </w:tblGrid>
      <w:tr w:rsidR="00795096" w:rsidRPr="00B267FC" w14:paraId="034D2FDA" w14:textId="77777777" w:rsidTr="00120035">
        <w:tc>
          <w:tcPr>
            <w:tcW w:w="5130" w:type="dxa"/>
          </w:tcPr>
          <w:p w14:paraId="7F453304" w14:textId="0F64DADB" w:rsidR="00795096" w:rsidRPr="00475C7E" w:rsidRDefault="00795096" w:rsidP="00475C7E">
            <w:pPr>
              <w:ind w:right="75"/>
              <w:jc w:val="both"/>
            </w:pPr>
            <w:bookmarkStart w:id="171" w:name="_Toc183448486"/>
            <w:r w:rsidRPr="00856597">
              <w:t>Automobile Liability:</w:t>
            </w:r>
            <w:bookmarkEnd w:id="171"/>
            <w:r w:rsidRPr="00856597">
              <w:t xml:space="preserve"> </w:t>
            </w:r>
          </w:p>
        </w:tc>
        <w:tc>
          <w:tcPr>
            <w:tcW w:w="1409" w:type="dxa"/>
          </w:tcPr>
          <w:p w14:paraId="1CC316C4" w14:textId="4D971E71" w:rsidR="00795096" w:rsidRPr="00475C7E" w:rsidRDefault="00795096" w:rsidP="00475C7E">
            <w:pPr>
              <w:ind w:right="75"/>
              <w:jc w:val="both"/>
            </w:pPr>
          </w:p>
        </w:tc>
      </w:tr>
      <w:tr w:rsidR="00795096" w:rsidRPr="00B267FC" w14:paraId="5F22EA5A" w14:textId="77777777" w:rsidTr="00120035">
        <w:tc>
          <w:tcPr>
            <w:tcW w:w="5130" w:type="dxa"/>
          </w:tcPr>
          <w:p w14:paraId="43317F15" w14:textId="2AF2A879" w:rsidR="00795096" w:rsidRPr="00475C7E" w:rsidRDefault="00795096" w:rsidP="00475C7E">
            <w:pPr>
              <w:ind w:right="75"/>
              <w:jc w:val="both"/>
            </w:pPr>
            <w:bookmarkStart w:id="172" w:name="_Toc183448488"/>
            <w:r w:rsidRPr="00B267FC">
              <w:t>Combined Single Limit: add MCS90 Endorsement</w:t>
            </w:r>
            <w:bookmarkEnd w:id="172"/>
          </w:p>
        </w:tc>
        <w:tc>
          <w:tcPr>
            <w:tcW w:w="1409" w:type="dxa"/>
          </w:tcPr>
          <w:p w14:paraId="5CE52E02" w14:textId="1BFF76F1" w:rsidR="00795096" w:rsidRPr="00475C7E" w:rsidRDefault="00795096" w:rsidP="00475C7E">
            <w:pPr>
              <w:ind w:right="75"/>
              <w:jc w:val="both"/>
            </w:pPr>
            <w:bookmarkStart w:id="173" w:name="_Toc183448489"/>
            <w:r w:rsidRPr="00B267FC">
              <w:t>$1,000,000</w:t>
            </w:r>
            <w:bookmarkEnd w:id="173"/>
          </w:p>
        </w:tc>
      </w:tr>
    </w:tbl>
    <w:p w14:paraId="422E8223" w14:textId="77777777" w:rsidR="00795096" w:rsidRPr="00475C7E" w:rsidRDefault="00795096" w:rsidP="00304811">
      <w:pPr>
        <w:ind w:right="75"/>
        <w:jc w:val="both"/>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1393"/>
      </w:tblGrid>
      <w:tr w:rsidR="00795096" w:rsidRPr="00B267FC" w14:paraId="080CE66D" w14:textId="77777777" w:rsidTr="00120035">
        <w:tc>
          <w:tcPr>
            <w:tcW w:w="5179" w:type="dxa"/>
          </w:tcPr>
          <w:p w14:paraId="745910A2" w14:textId="0D2471B7" w:rsidR="00795096" w:rsidRPr="00475C7E" w:rsidRDefault="00795096" w:rsidP="00475C7E">
            <w:pPr>
              <w:ind w:right="75"/>
              <w:jc w:val="both"/>
            </w:pPr>
            <w:bookmarkStart w:id="174" w:name="_Toc183448490"/>
            <w:r w:rsidRPr="00856597">
              <w:t>Umbrella Liability:</w:t>
            </w:r>
            <w:bookmarkEnd w:id="174"/>
            <w:r w:rsidRPr="00856597">
              <w:t xml:space="preserve"> </w:t>
            </w:r>
          </w:p>
        </w:tc>
        <w:tc>
          <w:tcPr>
            <w:tcW w:w="1318" w:type="dxa"/>
          </w:tcPr>
          <w:p w14:paraId="17E0042D" w14:textId="27E418EF" w:rsidR="00795096" w:rsidRPr="00475C7E" w:rsidRDefault="00795096" w:rsidP="00475C7E">
            <w:pPr>
              <w:ind w:right="75"/>
              <w:jc w:val="both"/>
            </w:pPr>
          </w:p>
        </w:tc>
      </w:tr>
      <w:tr w:rsidR="00795096" w:rsidRPr="00B267FC" w14:paraId="7D46126A" w14:textId="77777777" w:rsidTr="00120035">
        <w:tc>
          <w:tcPr>
            <w:tcW w:w="5179" w:type="dxa"/>
          </w:tcPr>
          <w:p w14:paraId="71F0A049" w14:textId="70940F29" w:rsidR="00795096" w:rsidRPr="00475C7E" w:rsidRDefault="00795096" w:rsidP="00475C7E">
            <w:pPr>
              <w:ind w:right="75"/>
              <w:jc w:val="both"/>
            </w:pPr>
            <w:bookmarkStart w:id="175" w:name="_Toc183448492"/>
            <w:r w:rsidRPr="00B267FC">
              <w:t>Each Occurrence Limit:</w:t>
            </w:r>
            <w:bookmarkEnd w:id="175"/>
            <w:r w:rsidRPr="00B267FC">
              <w:t xml:space="preserve"> </w:t>
            </w:r>
          </w:p>
        </w:tc>
        <w:tc>
          <w:tcPr>
            <w:tcW w:w="1318" w:type="dxa"/>
          </w:tcPr>
          <w:p w14:paraId="374215AB" w14:textId="37AD0480" w:rsidR="00795096" w:rsidRPr="00475C7E" w:rsidRDefault="00795096" w:rsidP="00475C7E">
            <w:pPr>
              <w:ind w:right="75"/>
              <w:jc w:val="both"/>
            </w:pPr>
            <w:bookmarkStart w:id="176" w:name="_Toc183448493"/>
            <w:r w:rsidRPr="00B267FC">
              <w:t>$1,000,000</w:t>
            </w:r>
            <w:bookmarkEnd w:id="176"/>
          </w:p>
        </w:tc>
      </w:tr>
      <w:tr w:rsidR="00795096" w:rsidRPr="00B267FC" w14:paraId="56623B4A" w14:textId="77777777" w:rsidTr="00120035">
        <w:tc>
          <w:tcPr>
            <w:tcW w:w="5179" w:type="dxa"/>
          </w:tcPr>
          <w:p w14:paraId="043D6FC9" w14:textId="398A0179" w:rsidR="00795096" w:rsidRPr="00475C7E" w:rsidRDefault="00795096" w:rsidP="00475C7E">
            <w:pPr>
              <w:ind w:right="75"/>
              <w:jc w:val="both"/>
            </w:pPr>
            <w:bookmarkStart w:id="177" w:name="_Toc183448494"/>
            <w:r w:rsidRPr="00B267FC">
              <w:t>Aggregate Limit:</w:t>
            </w:r>
            <w:bookmarkEnd w:id="177"/>
          </w:p>
        </w:tc>
        <w:tc>
          <w:tcPr>
            <w:tcW w:w="1318" w:type="dxa"/>
          </w:tcPr>
          <w:p w14:paraId="43F62E7D" w14:textId="2F7620FE" w:rsidR="00795096" w:rsidRPr="00475C7E" w:rsidRDefault="00206AE5" w:rsidP="00475C7E">
            <w:pPr>
              <w:ind w:right="75"/>
              <w:jc w:val="both"/>
            </w:pPr>
            <w:bookmarkStart w:id="178" w:name="_Toc183448495"/>
            <w:r>
              <w:t>$</w:t>
            </w:r>
            <w:r w:rsidR="00795096" w:rsidRPr="00B267FC">
              <w:t>1,000,000</w:t>
            </w:r>
            <w:bookmarkEnd w:id="178"/>
          </w:p>
        </w:tc>
      </w:tr>
    </w:tbl>
    <w:p w14:paraId="5D2F4956" w14:textId="2F0732A4" w:rsidR="00795096" w:rsidRPr="00475C7E" w:rsidRDefault="00795096" w:rsidP="00304811">
      <w:pPr>
        <w:ind w:right="75"/>
        <w:jc w:val="both"/>
      </w:pPr>
      <w:r w:rsidRPr="00B267FC">
        <w:t xml:space="preserve"> </w:t>
      </w:r>
    </w:p>
    <w:p w14:paraId="2A0C2059" w14:textId="1E8993E7" w:rsidR="00F925B6" w:rsidRPr="00856597" w:rsidRDefault="004A6DD2" w:rsidP="000D1348">
      <w:pPr>
        <w:ind w:right="75"/>
        <w:jc w:val="both"/>
      </w:pPr>
      <w:r w:rsidRPr="00856597">
        <w:t>Animal Motor Truck Cargo Legal Liability/</w:t>
      </w:r>
      <w:r w:rsidR="000D1348" w:rsidRPr="00856597">
        <w:t xml:space="preserve"> </w:t>
      </w:r>
      <w:r w:rsidRPr="00856597">
        <w:t>Transit Coverage</w:t>
      </w:r>
      <w:r w:rsidR="00F925B6" w:rsidRPr="00856597">
        <w:t>:</w:t>
      </w:r>
    </w:p>
    <w:p w14:paraId="7E82A28F" w14:textId="2BF62F84" w:rsidR="004A6DD2" w:rsidRPr="00856597" w:rsidRDefault="00F925B6" w:rsidP="000D1348">
      <w:pPr>
        <w:ind w:right="75"/>
        <w:jc w:val="both"/>
      </w:pPr>
      <w:proofErr w:type="gramStart"/>
      <w:r w:rsidRPr="00856597">
        <w:t>S</w:t>
      </w:r>
      <w:r w:rsidR="004A6DD2" w:rsidRPr="00856597">
        <w:t>upplier</w:t>
      </w:r>
      <w:proofErr w:type="gramEnd"/>
      <w:r w:rsidR="004A6DD2" w:rsidRPr="00856597">
        <w:t xml:space="preserve"> must maintain limits up to or </w:t>
      </w:r>
      <w:r w:rsidR="00795096" w:rsidRPr="00856597">
        <w:t>more than</w:t>
      </w:r>
      <w:r w:rsidR="004A6DD2" w:rsidRPr="00856597">
        <w:t xml:space="preserve"> the amount in which the livestock is valued.</w:t>
      </w:r>
    </w:p>
    <w:p w14:paraId="74A34EE4" w14:textId="77777777" w:rsidR="004A6DD2" w:rsidRPr="000D1348" w:rsidRDefault="004A6DD2" w:rsidP="000D1348">
      <w:pPr>
        <w:ind w:right="75"/>
        <w:jc w:val="both"/>
      </w:pPr>
    </w:p>
    <w:p w14:paraId="38168647" w14:textId="77777777" w:rsidR="004A6DD2" w:rsidRPr="00B267FC" w:rsidRDefault="004A6DD2" w:rsidP="000D1348">
      <w:pPr>
        <w:ind w:right="75"/>
        <w:jc w:val="both"/>
      </w:pPr>
      <w:r w:rsidRPr="00B267FC">
        <w:t>The</w:t>
      </w:r>
      <w:r w:rsidRPr="000D1348">
        <w:t xml:space="preserve"> </w:t>
      </w:r>
      <w:r w:rsidRPr="00B267FC">
        <w:t>following</w:t>
      </w:r>
      <w:r w:rsidRPr="000D1348">
        <w:t xml:space="preserve"> </w:t>
      </w:r>
      <w:r w:rsidRPr="00B267FC">
        <w:t>language</w:t>
      </w:r>
      <w:r w:rsidRPr="000D1348">
        <w:t xml:space="preserve"> </w:t>
      </w:r>
      <w:r w:rsidRPr="00B267FC">
        <w:t>should</w:t>
      </w:r>
      <w:r w:rsidRPr="000D1348">
        <w:t xml:space="preserve"> </w:t>
      </w:r>
      <w:r w:rsidRPr="00B267FC">
        <w:t>be</w:t>
      </w:r>
      <w:r w:rsidRPr="000D1348">
        <w:t xml:space="preserve"> </w:t>
      </w:r>
      <w:r w:rsidRPr="00B267FC">
        <w:t>included</w:t>
      </w:r>
      <w:r w:rsidRPr="000D1348">
        <w:t xml:space="preserve"> </w:t>
      </w:r>
      <w:r w:rsidRPr="00B267FC">
        <w:t>in</w:t>
      </w:r>
      <w:r w:rsidRPr="000D1348">
        <w:t xml:space="preserve"> </w:t>
      </w:r>
      <w:r w:rsidRPr="00B267FC">
        <w:t>the</w:t>
      </w:r>
      <w:r w:rsidRPr="000D1348">
        <w:t xml:space="preserve"> </w:t>
      </w:r>
      <w:r w:rsidRPr="00B267FC">
        <w:t>Description</w:t>
      </w:r>
      <w:r w:rsidRPr="000D1348">
        <w:t xml:space="preserve"> </w:t>
      </w:r>
      <w:r w:rsidRPr="00B267FC">
        <w:t>of</w:t>
      </w:r>
      <w:r w:rsidRPr="000D1348">
        <w:t xml:space="preserve"> </w:t>
      </w:r>
      <w:r w:rsidRPr="00B267FC">
        <w:t>Operations</w:t>
      </w:r>
      <w:r w:rsidRPr="000D1348">
        <w:t xml:space="preserve"> </w:t>
      </w:r>
      <w:r w:rsidRPr="00B267FC">
        <w:t>section</w:t>
      </w:r>
      <w:r w:rsidRPr="000D1348">
        <w:t xml:space="preserve"> </w:t>
      </w:r>
      <w:r w:rsidRPr="00B267FC">
        <w:t>of</w:t>
      </w:r>
      <w:r w:rsidRPr="000D1348">
        <w:t xml:space="preserve"> </w:t>
      </w:r>
      <w:r w:rsidRPr="00B267FC">
        <w:t>the</w:t>
      </w:r>
      <w:r w:rsidRPr="000D1348">
        <w:t xml:space="preserve"> COI:</w:t>
      </w:r>
    </w:p>
    <w:p w14:paraId="532A1899" w14:textId="77777777" w:rsidR="004A6DD2" w:rsidRPr="00B267FC" w:rsidRDefault="004A6DD2" w:rsidP="000D1348">
      <w:pPr>
        <w:ind w:right="75"/>
        <w:jc w:val="both"/>
      </w:pPr>
    </w:p>
    <w:p w14:paraId="10FE9860" w14:textId="73910512" w:rsidR="004A6DD2" w:rsidRDefault="004A6DD2" w:rsidP="00795EC9">
      <w:pPr>
        <w:pStyle w:val="Style2COI"/>
        <w:widowControl/>
        <w:rPr>
          <w:spacing w:val="-3"/>
        </w:rPr>
      </w:pPr>
      <w:r w:rsidRPr="00B267FC">
        <w:t>The State of Georgia, its officers, employees, agents, and volunteers</w:t>
      </w:r>
      <w:r w:rsidRPr="000D1348">
        <w:t xml:space="preserve"> </w:t>
      </w:r>
      <w:r w:rsidRPr="00B267FC">
        <w:t>are named as</w:t>
      </w:r>
      <w:r w:rsidR="007E10C1" w:rsidRPr="00B267FC">
        <w:t xml:space="preserve"> additional insureds </w:t>
      </w:r>
      <w:r w:rsidRPr="00B267FC">
        <w:t>with respect to the General, Automobile, and Umbrella Liability policies. A</w:t>
      </w:r>
      <w:r w:rsidR="007E10C1" w:rsidRPr="00B267FC">
        <w:t xml:space="preserve"> waiver of subrogation</w:t>
      </w:r>
      <w:r w:rsidR="007E10C1" w:rsidRPr="000D1348">
        <w:t xml:space="preserve"> </w:t>
      </w:r>
      <w:r w:rsidRPr="00B267FC">
        <w:t>applies to Workers’ Compensation and the General, Automobile, and Umbrella Liability policies as evidenced on this certificate of insurance. All insurance policies above</w:t>
      </w:r>
      <w:r w:rsidRPr="00B267FC">
        <w:rPr>
          <w:spacing w:val="-2"/>
        </w:rPr>
        <w:t xml:space="preserve"> </w:t>
      </w:r>
      <w:r w:rsidRPr="00B267FC">
        <w:t>are</w:t>
      </w:r>
      <w:r w:rsidRPr="00B267FC">
        <w:rPr>
          <w:spacing w:val="-3"/>
        </w:rPr>
        <w:t xml:space="preserve"> </w:t>
      </w:r>
      <w:r w:rsidRPr="00B267FC">
        <w:t>primary</w:t>
      </w:r>
      <w:r w:rsidRPr="00B267FC">
        <w:rPr>
          <w:spacing w:val="-6"/>
        </w:rPr>
        <w:t xml:space="preserve"> </w:t>
      </w:r>
      <w:r w:rsidRPr="00B267FC">
        <w:t>and</w:t>
      </w:r>
      <w:r w:rsidRPr="00B267FC">
        <w:rPr>
          <w:spacing w:val="-3"/>
        </w:rPr>
        <w:t xml:space="preserve"> </w:t>
      </w:r>
      <w:r w:rsidRPr="00B267FC">
        <w:t>non-contributory</w:t>
      </w:r>
      <w:r w:rsidRPr="00B267FC">
        <w:rPr>
          <w:spacing w:val="-6"/>
        </w:rPr>
        <w:t xml:space="preserve"> </w:t>
      </w:r>
      <w:r w:rsidRPr="00B267FC">
        <w:t>to</w:t>
      </w:r>
      <w:r w:rsidRPr="00B267FC">
        <w:rPr>
          <w:spacing w:val="-3"/>
        </w:rPr>
        <w:t xml:space="preserve"> </w:t>
      </w:r>
      <w:r w:rsidRPr="00B267FC">
        <w:t>any</w:t>
      </w:r>
      <w:r w:rsidRPr="00B267FC">
        <w:rPr>
          <w:spacing w:val="-4"/>
        </w:rPr>
        <w:t xml:space="preserve"> </w:t>
      </w:r>
      <w:r w:rsidRPr="00B267FC">
        <w:t>other</w:t>
      </w:r>
      <w:r w:rsidRPr="00B267FC">
        <w:rPr>
          <w:spacing w:val="-3"/>
        </w:rPr>
        <w:t xml:space="preserve"> </w:t>
      </w:r>
      <w:r w:rsidRPr="00B267FC">
        <w:t>insurance</w:t>
      </w:r>
      <w:r w:rsidRPr="00B267FC">
        <w:rPr>
          <w:spacing w:val="-3"/>
        </w:rPr>
        <w:t xml:space="preserve"> </w:t>
      </w:r>
      <w:r w:rsidRPr="00B267FC">
        <w:t>available</w:t>
      </w:r>
      <w:r w:rsidRPr="00B267FC">
        <w:rPr>
          <w:spacing w:val="-3"/>
        </w:rPr>
        <w:t xml:space="preserve"> </w:t>
      </w:r>
      <w:r w:rsidRPr="00B267FC">
        <w:t>to</w:t>
      </w:r>
      <w:r w:rsidRPr="00B267FC">
        <w:rPr>
          <w:spacing w:val="-2"/>
        </w:rPr>
        <w:t xml:space="preserve"> </w:t>
      </w:r>
      <w:r w:rsidRPr="00B267FC">
        <w:t>the</w:t>
      </w:r>
      <w:r w:rsidRPr="00B267FC">
        <w:rPr>
          <w:spacing w:val="-3"/>
        </w:rPr>
        <w:t xml:space="preserve"> </w:t>
      </w:r>
      <w:r w:rsidRPr="00B267FC">
        <w:t>Certificate</w:t>
      </w:r>
      <w:r w:rsidRPr="00B267FC">
        <w:rPr>
          <w:spacing w:val="-4"/>
        </w:rPr>
        <w:t xml:space="preserve"> </w:t>
      </w:r>
      <w:r w:rsidRPr="00B267FC">
        <w:t>Holder.</w:t>
      </w:r>
      <w:r w:rsidRPr="00B267FC">
        <w:rPr>
          <w:spacing w:val="-3"/>
        </w:rPr>
        <w:t xml:space="preserve"> </w:t>
      </w:r>
    </w:p>
    <w:p w14:paraId="64C89E8B" w14:textId="77777777" w:rsidR="00682D97" w:rsidRPr="00B267FC" w:rsidRDefault="00682D97" w:rsidP="000D1348">
      <w:pPr>
        <w:ind w:right="75"/>
        <w:jc w:val="both"/>
      </w:pPr>
    </w:p>
    <w:p w14:paraId="4816EFBF" w14:textId="6DAD58DD" w:rsidR="004A6DD2" w:rsidRPr="00B267FC" w:rsidRDefault="004A6DD2" w:rsidP="00A9369C">
      <w:pPr>
        <w:pStyle w:val="Heading3"/>
        <w:numPr>
          <w:ilvl w:val="0"/>
          <w:numId w:val="26"/>
        </w:numPr>
        <w:jc w:val="left"/>
        <w:rPr>
          <w:sz w:val="22"/>
          <w:szCs w:val="22"/>
        </w:rPr>
      </w:pPr>
      <w:bookmarkStart w:id="179" w:name="_Toc200026160"/>
      <w:r w:rsidRPr="00B267FC">
        <w:rPr>
          <w:sz w:val="22"/>
          <w:szCs w:val="22"/>
        </w:rPr>
        <w:t>Medical/Therapist Services</w:t>
      </w:r>
      <w:r w:rsidR="00B657C9" w:rsidRPr="00B267FC">
        <w:rPr>
          <w:sz w:val="22"/>
          <w:szCs w:val="22"/>
        </w:rPr>
        <w:t>:</w:t>
      </w:r>
      <w:bookmarkEnd w:id="179"/>
    </w:p>
    <w:p w14:paraId="32F843D6" w14:textId="51799505" w:rsidR="004A6DD2" w:rsidRPr="00B267FC" w:rsidRDefault="00C244FA" w:rsidP="001C3AC7">
      <w:pPr>
        <w:pStyle w:val="BodyText"/>
        <w:rPr>
          <w:iCs/>
          <w:sz w:val="22"/>
          <w:szCs w:val="22"/>
        </w:rPr>
      </w:pPr>
      <w:r>
        <w:rPr>
          <w:b/>
          <w:sz w:val="22"/>
          <w:szCs w:val="22"/>
        </w:rPr>
        <w:t xml:space="preserve">             </w:t>
      </w:r>
      <w:r w:rsidR="004A6DD2" w:rsidRPr="00B267FC">
        <w:rPr>
          <w:b/>
          <w:sz w:val="22"/>
          <w:szCs w:val="22"/>
        </w:rPr>
        <w:t>(Including</w:t>
      </w:r>
      <w:r w:rsidR="004A6DD2" w:rsidRPr="00B267FC">
        <w:rPr>
          <w:b/>
          <w:spacing w:val="-3"/>
          <w:sz w:val="22"/>
          <w:szCs w:val="22"/>
        </w:rPr>
        <w:t xml:space="preserve"> </w:t>
      </w:r>
      <w:r w:rsidR="004A6DD2" w:rsidRPr="00B267FC">
        <w:rPr>
          <w:b/>
          <w:sz w:val="22"/>
          <w:szCs w:val="22"/>
        </w:rPr>
        <w:t>optical</w:t>
      </w:r>
      <w:r w:rsidR="004A6DD2" w:rsidRPr="00B267FC">
        <w:rPr>
          <w:b/>
          <w:spacing w:val="-2"/>
          <w:sz w:val="22"/>
          <w:szCs w:val="22"/>
        </w:rPr>
        <w:t xml:space="preserve"> </w:t>
      </w:r>
      <w:r w:rsidR="004A6DD2" w:rsidRPr="00B267FC">
        <w:rPr>
          <w:b/>
          <w:sz w:val="22"/>
          <w:szCs w:val="22"/>
        </w:rPr>
        <w:t>and laboratory):</w:t>
      </w:r>
    </w:p>
    <w:p w14:paraId="6D86E4A8" w14:textId="77777777" w:rsidR="004A6DD2" w:rsidRPr="00B267FC" w:rsidRDefault="004A6DD2" w:rsidP="00D245DD">
      <w:pPr>
        <w:ind w:right="273"/>
        <w:jc w:val="both"/>
        <w:rPr>
          <w:iCs/>
        </w:rPr>
      </w:pPr>
    </w:p>
    <w:p w14:paraId="6AFEF219" w14:textId="77777777" w:rsidR="004A6DD2" w:rsidRPr="002416B4" w:rsidRDefault="004A6DD2" w:rsidP="002416B4">
      <w:pPr>
        <w:ind w:right="75"/>
        <w:jc w:val="both"/>
      </w:pPr>
      <w:r w:rsidRPr="002416B4">
        <w:t xml:space="preserve">This includes all contracted medical services, </w:t>
      </w:r>
      <w:proofErr w:type="gramStart"/>
      <w:r w:rsidRPr="002416B4">
        <w:t>including</w:t>
      </w:r>
      <w:proofErr w:type="gramEnd"/>
      <w:r w:rsidRPr="002416B4">
        <w:t xml:space="preserve"> but not limited to, assisted physician services, laboratory equipment maintenance, and patient testing.</w:t>
      </w:r>
    </w:p>
    <w:p w14:paraId="0EAFF8F7" w14:textId="77777777" w:rsidR="005E186A" w:rsidRPr="00B267FC" w:rsidRDefault="005E186A" w:rsidP="00C028D0">
      <w:pPr>
        <w:ind w:left="152" w:right="273"/>
        <w:jc w:val="both"/>
        <w:rPr>
          <w:iCs/>
        </w:rPr>
      </w:pPr>
    </w:p>
    <w:tbl>
      <w:tblPr>
        <w:tblStyle w:val="TableGrid0"/>
        <w:tblpPr w:leftFromText="180" w:rightFromText="180" w:vertAnchor="text" w:horzAnchor="margin" w:tblpX="630"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1808"/>
      </w:tblGrid>
      <w:tr w:rsidR="003C53F8" w:rsidRPr="00B267FC" w14:paraId="14072613" w14:textId="77777777" w:rsidTr="00E2359F">
        <w:tc>
          <w:tcPr>
            <w:tcW w:w="4860" w:type="dxa"/>
          </w:tcPr>
          <w:p w14:paraId="66CC6183" w14:textId="77777777" w:rsidR="003C53F8" w:rsidRPr="00856597" w:rsidRDefault="003C53F8" w:rsidP="00475C7E">
            <w:pPr>
              <w:ind w:right="75"/>
              <w:jc w:val="both"/>
            </w:pPr>
            <w:bookmarkStart w:id="180" w:name="_Hlk177318248"/>
            <w:r w:rsidRPr="00856597">
              <w:t>Worker’s Compensation (WC):</w:t>
            </w:r>
          </w:p>
          <w:p w14:paraId="3D7401C1" w14:textId="77777777" w:rsidR="00951C61" w:rsidRDefault="00951C61" w:rsidP="00475C7E">
            <w:pPr>
              <w:ind w:right="75"/>
              <w:jc w:val="both"/>
            </w:pPr>
          </w:p>
          <w:p w14:paraId="49C5DB7F" w14:textId="3628272F" w:rsidR="003C53F8" w:rsidRPr="00856597" w:rsidRDefault="003C53F8" w:rsidP="00475C7E">
            <w:pPr>
              <w:ind w:right="75"/>
              <w:jc w:val="both"/>
            </w:pPr>
            <w:r w:rsidRPr="00856597">
              <w:t>Commercial General Liability (CGL):</w:t>
            </w:r>
          </w:p>
        </w:tc>
        <w:tc>
          <w:tcPr>
            <w:tcW w:w="0" w:type="auto"/>
          </w:tcPr>
          <w:p w14:paraId="4682691C" w14:textId="62A364BC" w:rsidR="003C53F8" w:rsidRPr="00856597" w:rsidRDefault="003C53F8" w:rsidP="00475C7E">
            <w:pPr>
              <w:ind w:right="75"/>
              <w:jc w:val="both"/>
            </w:pPr>
            <w:r w:rsidRPr="00856597">
              <w:t>Statutory</w:t>
            </w:r>
            <w:r w:rsidR="00DB49A8">
              <w:t xml:space="preserve"> Limits</w:t>
            </w:r>
          </w:p>
        </w:tc>
      </w:tr>
      <w:tr w:rsidR="003C53F8" w:rsidRPr="00B267FC" w14:paraId="008ECB22" w14:textId="77777777" w:rsidTr="00E2359F">
        <w:tc>
          <w:tcPr>
            <w:tcW w:w="4860" w:type="dxa"/>
          </w:tcPr>
          <w:p w14:paraId="714C64A4" w14:textId="77777777" w:rsidR="003C53F8" w:rsidRPr="00B267FC" w:rsidRDefault="003C53F8" w:rsidP="00475C7E">
            <w:pPr>
              <w:ind w:right="75"/>
              <w:jc w:val="both"/>
            </w:pPr>
            <w:r w:rsidRPr="00B267FC">
              <w:t xml:space="preserve">Each Occurrence Limit: </w:t>
            </w:r>
          </w:p>
        </w:tc>
        <w:tc>
          <w:tcPr>
            <w:tcW w:w="0" w:type="auto"/>
          </w:tcPr>
          <w:p w14:paraId="1ABDDB32" w14:textId="77777777" w:rsidR="003C53F8" w:rsidRPr="00B267FC" w:rsidRDefault="003C53F8" w:rsidP="00475C7E">
            <w:pPr>
              <w:ind w:right="75"/>
              <w:jc w:val="both"/>
            </w:pPr>
            <w:r w:rsidRPr="00B267FC">
              <w:t>$1,000,000</w:t>
            </w:r>
          </w:p>
        </w:tc>
      </w:tr>
      <w:tr w:rsidR="003C53F8" w:rsidRPr="00B267FC" w14:paraId="245F06B1" w14:textId="77777777" w:rsidTr="00E2359F">
        <w:tc>
          <w:tcPr>
            <w:tcW w:w="4860" w:type="dxa"/>
          </w:tcPr>
          <w:p w14:paraId="01139326" w14:textId="77777777" w:rsidR="003C53F8" w:rsidRPr="00B267FC" w:rsidRDefault="003C53F8" w:rsidP="00475C7E">
            <w:pPr>
              <w:ind w:right="75"/>
              <w:jc w:val="both"/>
            </w:pPr>
            <w:r w:rsidRPr="00B267FC">
              <w:t xml:space="preserve">Personal &amp; Advertising Injury Limit: </w:t>
            </w:r>
          </w:p>
        </w:tc>
        <w:tc>
          <w:tcPr>
            <w:tcW w:w="0" w:type="auto"/>
          </w:tcPr>
          <w:p w14:paraId="6700CA55" w14:textId="77777777" w:rsidR="003C53F8" w:rsidRPr="00B267FC" w:rsidRDefault="003C53F8" w:rsidP="00475C7E">
            <w:pPr>
              <w:ind w:right="75"/>
              <w:jc w:val="both"/>
            </w:pPr>
            <w:r w:rsidRPr="00B267FC">
              <w:t>$1,000,000</w:t>
            </w:r>
          </w:p>
        </w:tc>
      </w:tr>
      <w:tr w:rsidR="003C53F8" w:rsidRPr="00B267FC" w14:paraId="7DCA7D98" w14:textId="77777777" w:rsidTr="00E2359F">
        <w:tc>
          <w:tcPr>
            <w:tcW w:w="4860" w:type="dxa"/>
          </w:tcPr>
          <w:p w14:paraId="6C907D6E" w14:textId="77777777" w:rsidR="003C53F8" w:rsidRPr="00B267FC" w:rsidRDefault="003C53F8" w:rsidP="00475C7E">
            <w:pPr>
              <w:ind w:right="75"/>
              <w:jc w:val="both"/>
            </w:pPr>
            <w:r w:rsidRPr="00B267FC">
              <w:t xml:space="preserve">General Aggregate Limit: </w:t>
            </w:r>
          </w:p>
        </w:tc>
        <w:tc>
          <w:tcPr>
            <w:tcW w:w="0" w:type="auto"/>
          </w:tcPr>
          <w:p w14:paraId="7E28C996" w14:textId="77777777" w:rsidR="003C53F8" w:rsidRPr="00B267FC" w:rsidRDefault="003C53F8" w:rsidP="00475C7E">
            <w:pPr>
              <w:ind w:right="75"/>
              <w:jc w:val="both"/>
            </w:pPr>
            <w:r w:rsidRPr="00B267FC">
              <w:t>$2,000,000</w:t>
            </w:r>
          </w:p>
        </w:tc>
      </w:tr>
      <w:tr w:rsidR="003C53F8" w:rsidRPr="00B267FC" w14:paraId="288B4E2A" w14:textId="77777777" w:rsidTr="00E2359F">
        <w:tc>
          <w:tcPr>
            <w:tcW w:w="4860" w:type="dxa"/>
          </w:tcPr>
          <w:p w14:paraId="5C412508" w14:textId="77777777" w:rsidR="003C53F8" w:rsidRPr="00B267FC" w:rsidRDefault="003C53F8" w:rsidP="00475C7E">
            <w:pPr>
              <w:ind w:right="75"/>
              <w:jc w:val="both"/>
            </w:pPr>
            <w:r w:rsidRPr="00B267FC">
              <w:t>Products/Completed Ops. Aggregate Limit:</w:t>
            </w:r>
          </w:p>
        </w:tc>
        <w:tc>
          <w:tcPr>
            <w:tcW w:w="0" w:type="auto"/>
          </w:tcPr>
          <w:p w14:paraId="4A3684A3" w14:textId="77777777" w:rsidR="003C53F8" w:rsidRPr="00B267FC" w:rsidRDefault="003C53F8" w:rsidP="00475C7E">
            <w:pPr>
              <w:ind w:right="75"/>
              <w:jc w:val="both"/>
            </w:pPr>
            <w:r w:rsidRPr="00B267FC">
              <w:t>$2,000,000</w:t>
            </w:r>
          </w:p>
        </w:tc>
      </w:tr>
      <w:bookmarkEnd w:id="180"/>
    </w:tbl>
    <w:p w14:paraId="659E10DF" w14:textId="77777777" w:rsidR="00795096" w:rsidRPr="00475C7E" w:rsidRDefault="00795096" w:rsidP="00475C7E">
      <w:pPr>
        <w:ind w:right="75"/>
        <w:jc w:val="both"/>
      </w:pPr>
    </w:p>
    <w:p w14:paraId="347F45FB" w14:textId="200B1B9D" w:rsidR="00795096" w:rsidRPr="00475C7E" w:rsidRDefault="00795096" w:rsidP="00475C7E">
      <w:pPr>
        <w:ind w:right="75"/>
        <w:jc w:val="both"/>
      </w:pPr>
    </w:p>
    <w:p w14:paraId="50B79FA8" w14:textId="77777777" w:rsidR="003C53F8" w:rsidRPr="00475C7E" w:rsidRDefault="003C53F8" w:rsidP="00475C7E">
      <w:pPr>
        <w:ind w:right="75"/>
        <w:jc w:val="both"/>
      </w:pPr>
    </w:p>
    <w:p w14:paraId="2EF29BDE" w14:textId="77777777" w:rsidR="003C53F8" w:rsidRPr="00475C7E" w:rsidRDefault="003C53F8" w:rsidP="00475C7E">
      <w:pPr>
        <w:ind w:right="75"/>
        <w:jc w:val="both"/>
      </w:pPr>
    </w:p>
    <w:p w14:paraId="6C627E14" w14:textId="77777777" w:rsidR="003C53F8" w:rsidRPr="00475C7E" w:rsidRDefault="003C53F8" w:rsidP="00475C7E">
      <w:pPr>
        <w:ind w:right="75"/>
        <w:jc w:val="both"/>
      </w:pPr>
    </w:p>
    <w:p w14:paraId="1F465F3F" w14:textId="77777777" w:rsidR="003C53F8" w:rsidRPr="00475C7E" w:rsidRDefault="003C53F8" w:rsidP="00475C7E">
      <w:pPr>
        <w:ind w:right="75"/>
        <w:jc w:val="both"/>
      </w:pPr>
    </w:p>
    <w:p w14:paraId="2111F33E" w14:textId="77777777" w:rsidR="003C53F8" w:rsidRPr="00475C7E" w:rsidRDefault="003C53F8" w:rsidP="00475C7E">
      <w:pPr>
        <w:ind w:right="75"/>
        <w:jc w:val="both"/>
      </w:pPr>
    </w:p>
    <w:p w14:paraId="3A793FF5" w14:textId="77777777" w:rsidR="003C53F8" w:rsidRPr="00475C7E" w:rsidRDefault="003C53F8" w:rsidP="00475C7E">
      <w:pPr>
        <w:ind w:right="75"/>
        <w:jc w:val="both"/>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1760"/>
      </w:tblGrid>
      <w:tr w:rsidR="00795096" w:rsidRPr="00951C61" w14:paraId="32931D27" w14:textId="77777777" w:rsidTr="00E2359F">
        <w:tc>
          <w:tcPr>
            <w:tcW w:w="4860" w:type="dxa"/>
          </w:tcPr>
          <w:p w14:paraId="226DBF14" w14:textId="77777777" w:rsidR="00951C61" w:rsidRPr="00475C7E" w:rsidRDefault="00951C61" w:rsidP="00475C7E">
            <w:pPr>
              <w:ind w:right="75"/>
              <w:jc w:val="both"/>
            </w:pPr>
          </w:p>
          <w:p w14:paraId="121EFD2D" w14:textId="1BC2FCED" w:rsidR="00795096" w:rsidRPr="00475C7E" w:rsidRDefault="00795096" w:rsidP="00475C7E">
            <w:pPr>
              <w:ind w:right="75"/>
              <w:jc w:val="both"/>
            </w:pPr>
            <w:r w:rsidRPr="00475C7E">
              <w:t>Automobile Liability:</w:t>
            </w:r>
          </w:p>
        </w:tc>
        <w:tc>
          <w:tcPr>
            <w:tcW w:w="1760" w:type="dxa"/>
          </w:tcPr>
          <w:p w14:paraId="49E35DD2" w14:textId="0A03A77E" w:rsidR="00795096" w:rsidRPr="00475C7E" w:rsidRDefault="00795096" w:rsidP="00475C7E">
            <w:pPr>
              <w:ind w:right="75"/>
              <w:jc w:val="both"/>
            </w:pPr>
          </w:p>
        </w:tc>
      </w:tr>
      <w:tr w:rsidR="00795096" w:rsidRPr="00B267FC" w14:paraId="017E00B9" w14:textId="77777777" w:rsidTr="00E2359F">
        <w:tc>
          <w:tcPr>
            <w:tcW w:w="4860" w:type="dxa"/>
          </w:tcPr>
          <w:p w14:paraId="50D22F2B" w14:textId="308B21D6" w:rsidR="00795096" w:rsidRPr="00475C7E" w:rsidRDefault="00795096" w:rsidP="00475C7E">
            <w:pPr>
              <w:ind w:right="75"/>
              <w:jc w:val="both"/>
            </w:pPr>
            <w:r w:rsidRPr="00475C7E">
              <w:t>Combined Single Limit</w:t>
            </w:r>
          </w:p>
        </w:tc>
        <w:tc>
          <w:tcPr>
            <w:tcW w:w="1760" w:type="dxa"/>
          </w:tcPr>
          <w:p w14:paraId="2A6861D5" w14:textId="70013F69" w:rsidR="00795096" w:rsidRPr="00475C7E" w:rsidRDefault="00795096" w:rsidP="00475C7E">
            <w:pPr>
              <w:ind w:right="75"/>
              <w:jc w:val="both"/>
            </w:pPr>
            <w:r w:rsidRPr="00475C7E">
              <w:t>$1,000,000</w:t>
            </w:r>
          </w:p>
        </w:tc>
      </w:tr>
      <w:tr w:rsidR="002416B4" w:rsidRPr="00B267FC" w14:paraId="042F6897" w14:textId="77777777" w:rsidTr="00E2359F">
        <w:tc>
          <w:tcPr>
            <w:tcW w:w="4860" w:type="dxa"/>
          </w:tcPr>
          <w:p w14:paraId="259FD966" w14:textId="77777777" w:rsidR="00D4542F" w:rsidRPr="00475C7E" w:rsidRDefault="00D4542F" w:rsidP="00475C7E">
            <w:pPr>
              <w:ind w:right="75"/>
              <w:jc w:val="both"/>
            </w:pPr>
          </w:p>
          <w:p w14:paraId="513BBF39" w14:textId="22321C66" w:rsidR="002416B4" w:rsidRPr="00475C7E" w:rsidRDefault="002416B4" w:rsidP="00475C7E">
            <w:pPr>
              <w:ind w:right="75"/>
              <w:jc w:val="both"/>
            </w:pPr>
            <w:r w:rsidRPr="00475C7E">
              <w:t>Professional Liability</w:t>
            </w:r>
            <w:r w:rsidR="00550F15" w:rsidRPr="00475C7E">
              <w:t>:</w:t>
            </w:r>
          </w:p>
        </w:tc>
        <w:tc>
          <w:tcPr>
            <w:tcW w:w="1760" w:type="dxa"/>
          </w:tcPr>
          <w:p w14:paraId="34F78CA7" w14:textId="77777777" w:rsidR="00D4542F" w:rsidRPr="00475C7E" w:rsidRDefault="00D4542F" w:rsidP="00475C7E">
            <w:pPr>
              <w:ind w:right="75"/>
              <w:jc w:val="both"/>
            </w:pPr>
          </w:p>
          <w:p w14:paraId="7C23CAFE" w14:textId="4D46ECCF" w:rsidR="002416B4" w:rsidRPr="00475C7E" w:rsidRDefault="002416B4" w:rsidP="00475C7E">
            <w:pPr>
              <w:ind w:right="75"/>
              <w:jc w:val="both"/>
            </w:pPr>
            <w:r w:rsidRPr="00475C7E">
              <w:t>$3,000,000</w:t>
            </w:r>
          </w:p>
        </w:tc>
      </w:tr>
      <w:tr w:rsidR="002416B4" w:rsidRPr="00B267FC" w14:paraId="102CDFAC" w14:textId="77777777" w:rsidTr="00E2359F">
        <w:tc>
          <w:tcPr>
            <w:tcW w:w="4860" w:type="dxa"/>
          </w:tcPr>
          <w:p w14:paraId="4264CC9B" w14:textId="77777777" w:rsidR="00D4542F" w:rsidRPr="00475C7E" w:rsidRDefault="00D4542F" w:rsidP="00475C7E">
            <w:pPr>
              <w:ind w:right="75"/>
              <w:jc w:val="both"/>
            </w:pPr>
          </w:p>
          <w:p w14:paraId="4A04D71C" w14:textId="42FB6BD6" w:rsidR="002416B4" w:rsidRPr="00475C7E" w:rsidRDefault="002416B4" w:rsidP="00475C7E">
            <w:pPr>
              <w:ind w:right="75"/>
              <w:jc w:val="both"/>
            </w:pPr>
            <w:r w:rsidRPr="00475C7E">
              <w:lastRenderedPageBreak/>
              <w:t xml:space="preserve">Umbrella Liability: </w:t>
            </w:r>
          </w:p>
        </w:tc>
        <w:tc>
          <w:tcPr>
            <w:tcW w:w="1760" w:type="dxa"/>
          </w:tcPr>
          <w:p w14:paraId="508F929D" w14:textId="77777777" w:rsidR="0003710B" w:rsidRPr="00475C7E" w:rsidRDefault="0003710B" w:rsidP="00475C7E">
            <w:pPr>
              <w:ind w:right="75"/>
              <w:jc w:val="both"/>
            </w:pPr>
          </w:p>
          <w:p w14:paraId="36BD1DCC" w14:textId="71C29308" w:rsidR="002416B4" w:rsidRPr="00475C7E" w:rsidRDefault="002416B4" w:rsidP="00475C7E">
            <w:pPr>
              <w:ind w:right="75"/>
              <w:jc w:val="both"/>
            </w:pPr>
            <w:r w:rsidRPr="00475C7E">
              <w:lastRenderedPageBreak/>
              <w:t>$2,000,000</w:t>
            </w:r>
          </w:p>
        </w:tc>
      </w:tr>
    </w:tbl>
    <w:p w14:paraId="709240C7" w14:textId="77777777" w:rsidR="003C53F8" w:rsidRPr="00475C7E" w:rsidRDefault="003C53F8" w:rsidP="00475C7E">
      <w:pPr>
        <w:ind w:right="75"/>
        <w:jc w:val="both"/>
      </w:pPr>
      <w:r w:rsidRPr="00475C7E">
        <w:lastRenderedPageBreak/>
        <w:t xml:space="preserve"> </w:t>
      </w:r>
    </w:p>
    <w:p w14:paraId="69D11D7B" w14:textId="77777777" w:rsidR="004A6DD2" w:rsidRPr="00B267FC" w:rsidRDefault="004A6DD2" w:rsidP="002416B4">
      <w:pPr>
        <w:ind w:right="75"/>
        <w:jc w:val="both"/>
      </w:pPr>
      <w:r w:rsidRPr="00B267FC">
        <w:t>The</w:t>
      </w:r>
      <w:r w:rsidRPr="002416B4">
        <w:t xml:space="preserve"> </w:t>
      </w:r>
      <w:r w:rsidRPr="00B267FC">
        <w:t>following</w:t>
      </w:r>
      <w:r w:rsidRPr="002416B4">
        <w:t xml:space="preserve"> </w:t>
      </w:r>
      <w:r w:rsidRPr="00B267FC">
        <w:t>language</w:t>
      </w:r>
      <w:r w:rsidRPr="002416B4">
        <w:t xml:space="preserve"> </w:t>
      </w:r>
      <w:r w:rsidRPr="00B267FC">
        <w:t>should</w:t>
      </w:r>
      <w:r w:rsidRPr="002416B4">
        <w:t xml:space="preserve"> </w:t>
      </w:r>
      <w:r w:rsidRPr="00B267FC">
        <w:t>be</w:t>
      </w:r>
      <w:r w:rsidRPr="002416B4">
        <w:t xml:space="preserve"> </w:t>
      </w:r>
      <w:r w:rsidRPr="00B267FC">
        <w:t>included</w:t>
      </w:r>
      <w:r w:rsidRPr="002416B4">
        <w:t xml:space="preserve"> </w:t>
      </w:r>
      <w:r w:rsidRPr="00B267FC">
        <w:t>in</w:t>
      </w:r>
      <w:r w:rsidRPr="002416B4">
        <w:t xml:space="preserve"> </w:t>
      </w:r>
      <w:r w:rsidRPr="00B267FC">
        <w:t>the</w:t>
      </w:r>
      <w:r w:rsidRPr="002416B4">
        <w:t xml:space="preserve"> </w:t>
      </w:r>
      <w:r w:rsidRPr="00B267FC">
        <w:t>Description</w:t>
      </w:r>
      <w:r w:rsidRPr="002416B4">
        <w:t xml:space="preserve"> </w:t>
      </w:r>
      <w:r w:rsidRPr="00B267FC">
        <w:t>of</w:t>
      </w:r>
      <w:r w:rsidRPr="002416B4">
        <w:t xml:space="preserve"> </w:t>
      </w:r>
      <w:r w:rsidRPr="00B267FC">
        <w:t>Operations</w:t>
      </w:r>
      <w:r w:rsidRPr="002416B4">
        <w:t xml:space="preserve"> </w:t>
      </w:r>
      <w:r w:rsidRPr="00B267FC">
        <w:t>section</w:t>
      </w:r>
      <w:r w:rsidRPr="002416B4">
        <w:t xml:space="preserve"> </w:t>
      </w:r>
      <w:r w:rsidRPr="00B267FC">
        <w:t>of</w:t>
      </w:r>
      <w:r w:rsidRPr="002416B4">
        <w:t xml:space="preserve"> </w:t>
      </w:r>
      <w:r w:rsidRPr="00B267FC">
        <w:t>the</w:t>
      </w:r>
      <w:r w:rsidRPr="002416B4">
        <w:t xml:space="preserve"> COI:</w:t>
      </w:r>
    </w:p>
    <w:p w14:paraId="1664EAB4" w14:textId="77777777" w:rsidR="004A6DD2" w:rsidRPr="00B267FC" w:rsidRDefault="004A6DD2" w:rsidP="002416B4">
      <w:pPr>
        <w:ind w:right="75"/>
        <w:jc w:val="both"/>
      </w:pPr>
    </w:p>
    <w:p w14:paraId="57714759" w14:textId="03BF397A" w:rsidR="004A6DD2" w:rsidRPr="00B267FC" w:rsidRDefault="004A6DD2" w:rsidP="005D78B1">
      <w:pPr>
        <w:pStyle w:val="Style2COI"/>
      </w:pPr>
      <w:r w:rsidRPr="00B267FC">
        <w:t>The State of Georgia, its officers, employees, agents, and volunteers are named as</w:t>
      </w:r>
      <w:r w:rsidR="007E10C1" w:rsidRPr="00B267FC">
        <w:t xml:space="preserve"> additional insureds </w:t>
      </w:r>
      <w:r w:rsidRPr="00B267FC">
        <w:t>with respect to the General, Automobile, and Umbrella Liability policies.</w:t>
      </w:r>
      <w:r w:rsidRPr="002416B4">
        <w:t xml:space="preserve"> </w:t>
      </w:r>
      <w:r w:rsidRPr="00B267FC">
        <w:t>A</w:t>
      </w:r>
      <w:r w:rsidR="007E10C1" w:rsidRPr="00B267FC">
        <w:t xml:space="preserve"> waiver of subrogation</w:t>
      </w:r>
      <w:r w:rsidRPr="002416B4">
        <w:t xml:space="preserve"> </w:t>
      </w:r>
      <w:r w:rsidRPr="00B267FC">
        <w:t>applies</w:t>
      </w:r>
      <w:r w:rsidRPr="002416B4">
        <w:t xml:space="preserve"> </w:t>
      </w:r>
      <w:r w:rsidRPr="00B267FC">
        <w:t>to</w:t>
      </w:r>
      <w:r w:rsidRPr="002416B4">
        <w:t xml:space="preserve"> </w:t>
      </w:r>
      <w:r w:rsidRPr="00B267FC">
        <w:t>Workers’</w:t>
      </w:r>
      <w:r w:rsidRPr="002416B4">
        <w:t xml:space="preserve"> </w:t>
      </w:r>
      <w:r w:rsidRPr="00B267FC">
        <w:t>Compensation</w:t>
      </w:r>
      <w:r w:rsidRPr="002416B4">
        <w:t xml:space="preserve"> </w:t>
      </w:r>
      <w:r w:rsidRPr="00B267FC">
        <w:t>and</w:t>
      </w:r>
      <w:r w:rsidRPr="002416B4">
        <w:t xml:space="preserve"> </w:t>
      </w:r>
      <w:r w:rsidRPr="00B267FC">
        <w:t>the</w:t>
      </w:r>
      <w:r w:rsidRPr="002416B4">
        <w:t xml:space="preserve"> </w:t>
      </w:r>
      <w:r w:rsidRPr="00B267FC">
        <w:t>General,</w:t>
      </w:r>
      <w:r w:rsidRPr="002416B4">
        <w:t xml:space="preserve"> </w:t>
      </w:r>
      <w:r w:rsidRPr="00B267FC">
        <w:t xml:space="preserve">Automobile, Umbrella, and Professional Liability policies as evidenced on this certificate of insurance. Professional liability insurance may be written on a claims-made basis, but in the event that coverage is cancelled or non-renewed, the Supplier shall provide an extended reporting or tail coverage of at least two (2) years after the term. All insurance policies above are primary and non-contributory to any other insurance available to the Certificate Holder. </w:t>
      </w:r>
    </w:p>
    <w:p w14:paraId="2FCAF315" w14:textId="5075F2B5" w:rsidR="004A6DD2" w:rsidRPr="00B267FC" w:rsidRDefault="004A6DD2" w:rsidP="00C028D0">
      <w:pPr>
        <w:pStyle w:val="BodyText"/>
        <w:ind w:left="123"/>
        <w:rPr>
          <w:sz w:val="22"/>
          <w:szCs w:val="22"/>
        </w:rPr>
      </w:pPr>
    </w:p>
    <w:p w14:paraId="17DC26A0" w14:textId="57ECE577" w:rsidR="004A6DD2" w:rsidRPr="002416B4" w:rsidRDefault="004A6DD2" w:rsidP="00A9369C">
      <w:pPr>
        <w:pStyle w:val="Heading3"/>
        <w:numPr>
          <w:ilvl w:val="0"/>
          <w:numId w:val="26"/>
        </w:numPr>
        <w:jc w:val="left"/>
        <w:rPr>
          <w:sz w:val="22"/>
          <w:szCs w:val="22"/>
        </w:rPr>
      </w:pPr>
      <w:bookmarkStart w:id="181" w:name="_Toc200026161"/>
      <w:r w:rsidRPr="00B267FC">
        <w:rPr>
          <w:sz w:val="22"/>
          <w:szCs w:val="22"/>
        </w:rPr>
        <w:t>Motor</w:t>
      </w:r>
      <w:r w:rsidRPr="002416B4">
        <w:rPr>
          <w:sz w:val="22"/>
          <w:szCs w:val="22"/>
        </w:rPr>
        <w:t xml:space="preserve"> </w:t>
      </w:r>
      <w:r w:rsidRPr="00B267FC">
        <w:rPr>
          <w:sz w:val="22"/>
          <w:szCs w:val="22"/>
        </w:rPr>
        <w:t>Carrier</w:t>
      </w:r>
      <w:r w:rsidRPr="002416B4">
        <w:rPr>
          <w:sz w:val="22"/>
          <w:szCs w:val="22"/>
        </w:rPr>
        <w:t xml:space="preserve"> </w:t>
      </w:r>
      <w:r w:rsidRPr="00B267FC">
        <w:rPr>
          <w:sz w:val="22"/>
          <w:szCs w:val="22"/>
        </w:rPr>
        <w:t>Transportation:</w:t>
      </w:r>
      <w:bookmarkEnd w:id="181"/>
    </w:p>
    <w:p w14:paraId="1FBF35C5" w14:textId="77777777" w:rsidR="004A6DD2" w:rsidRPr="00B267FC" w:rsidRDefault="004A6DD2" w:rsidP="00C028D0">
      <w:pPr>
        <w:pStyle w:val="BodyText"/>
        <w:rPr>
          <w:sz w:val="22"/>
          <w:szCs w:val="22"/>
        </w:rPr>
      </w:pPr>
      <w:r w:rsidRPr="00B267FC">
        <w:rPr>
          <w:sz w:val="22"/>
          <w:szCs w:val="22"/>
        </w:rPr>
        <w:t xml:space="preserve"> </w:t>
      </w:r>
    </w:p>
    <w:p w14:paraId="057E92D9" w14:textId="77777777" w:rsidR="004A6DD2" w:rsidRPr="00B267FC" w:rsidRDefault="004A6DD2" w:rsidP="00C028D0">
      <w:pPr>
        <w:pStyle w:val="BodyText"/>
        <w:rPr>
          <w:sz w:val="22"/>
          <w:szCs w:val="22"/>
        </w:rPr>
      </w:pPr>
      <w:r w:rsidRPr="00B267FC">
        <w:rPr>
          <w:sz w:val="22"/>
          <w:szCs w:val="22"/>
        </w:rPr>
        <w:t>This</w:t>
      </w:r>
      <w:r w:rsidRPr="00B267FC">
        <w:rPr>
          <w:spacing w:val="-6"/>
          <w:sz w:val="22"/>
          <w:szCs w:val="22"/>
        </w:rPr>
        <w:t xml:space="preserve"> </w:t>
      </w:r>
      <w:r w:rsidRPr="00B267FC">
        <w:rPr>
          <w:sz w:val="22"/>
          <w:szCs w:val="22"/>
        </w:rPr>
        <w:t>applies</w:t>
      </w:r>
      <w:r w:rsidRPr="00B267FC">
        <w:rPr>
          <w:spacing w:val="-3"/>
          <w:sz w:val="22"/>
          <w:szCs w:val="22"/>
        </w:rPr>
        <w:t xml:space="preserve"> </w:t>
      </w:r>
      <w:r w:rsidRPr="00B267FC">
        <w:rPr>
          <w:sz w:val="22"/>
          <w:szCs w:val="22"/>
        </w:rPr>
        <w:t>to</w:t>
      </w:r>
      <w:r w:rsidRPr="00B267FC">
        <w:rPr>
          <w:spacing w:val="-4"/>
          <w:sz w:val="22"/>
          <w:szCs w:val="22"/>
        </w:rPr>
        <w:t xml:space="preserve"> </w:t>
      </w:r>
      <w:r w:rsidRPr="00B267FC">
        <w:rPr>
          <w:sz w:val="22"/>
          <w:szCs w:val="22"/>
        </w:rPr>
        <w:t>the</w:t>
      </w:r>
      <w:r w:rsidRPr="00B267FC">
        <w:rPr>
          <w:spacing w:val="-3"/>
          <w:sz w:val="22"/>
          <w:szCs w:val="22"/>
        </w:rPr>
        <w:t xml:space="preserve"> </w:t>
      </w:r>
      <w:r w:rsidRPr="00B267FC">
        <w:rPr>
          <w:sz w:val="22"/>
          <w:szCs w:val="22"/>
        </w:rPr>
        <w:t>transport</w:t>
      </w:r>
      <w:r w:rsidRPr="00B267FC">
        <w:rPr>
          <w:spacing w:val="-4"/>
          <w:sz w:val="22"/>
          <w:szCs w:val="22"/>
        </w:rPr>
        <w:t xml:space="preserve"> </w:t>
      </w:r>
      <w:r w:rsidRPr="00B267FC">
        <w:rPr>
          <w:sz w:val="22"/>
          <w:szCs w:val="22"/>
        </w:rPr>
        <w:t>of State of Georgia property.</w:t>
      </w:r>
    </w:p>
    <w:p w14:paraId="7DE4A820" w14:textId="77777777" w:rsidR="00B66BF2" w:rsidRPr="00B267FC" w:rsidRDefault="00B66BF2" w:rsidP="00C028D0">
      <w:pPr>
        <w:pStyle w:val="BodyText"/>
        <w:rPr>
          <w:sz w:val="22"/>
          <w:szCs w:val="22"/>
        </w:rPr>
      </w:pPr>
    </w:p>
    <w:tbl>
      <w:tblPr>
        <w:tblStyle w:val="TableGrid0"/>
        <w:tblpPr w:leftFromText="180" w:rightFromText="180" w:vertAnchor="text" w:horzAnchor="margin" w:tblpX="720"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1895"/>
      </w:tblGrid>
      <w:tr w:rsidR="00B66BF2" w:rsidRPr="00B267FC" w14:paraId="554E33E7" w14:textId="77777777" w:rsidTr="00065C0B">
        <w:tc>
          <w:tcPr>
            <w:tcW w:w="4860" w:type="dxa"/>
          </w:tcPr>
          <w:p w14:paraId="795303F8" w14:textId="77777777" w:rsidR="00B66BF2" w:rsidRPr="00856597" w:rsidRDefault="00B66BF2" w:rsidP="00475C7E">
            <w:pPr>
              <w:ind w:right="75"/>
              <w:jc w:val="both"/>
            </w:pPr>
            <w:r w:rsidRPr="00856597">
              <w:t>Worker’s Compensation (WC):</w:t>
            </w:r>
          </w:p>
          <w:p w14:paraId="7FCC4D84" w14:textId="77777777" w:rsidR="007F1050" w:rsidRDefault="007F1050" w:rsidP="00475C7E">
            <w:pPr>
              <w:ind w:right="75"/>
              <w:jc w:val="both"/>
            </w:pPr>
          </w:p>
          <w:p w14:paraId="00CC26ED" w14:textId="6832CC16" w:rsidR="00B66BF2" w:rsidRPr="00475C7E" w:rsidRDefault="00B66BF2" w:rsidP="00475C7E">
            <w:pPr>
              <w:ind w:right="75"/>
              <w:jc w:val="both"/>
            </w:pPr>
            <w:r w:rsidRPr="00856597">
              <w:t>Commercial General Liability (CGL):</w:t>
            </w:r>
          </w:p>
        </w:tc>
        <w:tc>
          <w:tcPr>
            <w:tcW w:w="1895" w:type="dxa"/>
          </w:tcPr>
          <w:p w14:paraId="32FDFFE1" w14:textId="4FD09229" w:rsidR="00B66BF2" w:rsidRPr="00856597" w:rsidRDefault="00B66BF2" w:rsidP="00475C7E">
            <w:pPr>
              <w:ind w:right="75"/>
              <w:jc w:val="both"/>
            </w:pPr>
            <w:r w:rsidRPr="00856597">
              <w:t>Statutory</w:t>
            </w:r>
            <w:r w:rsidR="00DB49A8">
              <w:t xml:space="preserve"> Limits</w:t>
            </w:r>
          </w:p>
        </w:tc>
      </w:tr>
      <w:tr w:rsidR="00B66BF2" w:rsidRPr="00B267FC" w14:paraId="614EFED1" w14:textId="77777777" w:rsidTr="00065C0B">
        <w:tc>
          <w:tcPr>
            <w:tcW w:w="4860" w:type="dxa"/>
          </w:tcPr>
          <w:p w14:paraId="342A101B" w14:textId="77777777" w:rsidR="00B66BF2" w:rsidRPr="00B267FC" w:rsidRDefault="00B66BF2" w:rsidP="00475C7E">
            <w:pPr>
              <w:ind w:right="75"/>
              <w:jc w:val="both"/>
            </w:pPr>
            <w:r w:rsidRPr="00B267FC">
              <w:t xml:space="preserve">Each Occurrence Limit: </w:t>
            </w:r>
          </w:p>
        </w:tc>
        <w:tc>
          <w:tcPr>
            <w:tcW w:w="1895" w:type="dxa"/>
          </w:tcPr>
          <w:p w14:paraId="4CB89C3F" w14:textId="77777777" w:rsidR="00B66BF2" w:rsidRPr="00B267FC" w:rsidRDefault="00B66BF2" w:rsidP="00475C7E">
            <w:pPr>
              <w:ind w:right="75"/>
              <w:jc w:val="both"/>
            </w:pPr>
            <w:r w:rsidRPr="00B267FC">
              <w:t>$1,000,000</w:t>
            </w:r>
          </w:p>
        </w:tc>
      </w:tr>
      <w:tr w:rsidR="00B66BF2" w:rsidRPr="00B267FC" w14:paraId="64F93321" w14:textId="77777777" w:rsidTr="00065C0B">
        <w:tc>
          <w:tcPr>
            <w:tcW w:w="4860" w:type="dxa"/>
          </w:tcPr>
          <w:p w14:paraId="2E928147" w14:textId="77777777" w:rsidR="00B66BF2" w:rsidRPr="00B267FC" w:rsidRDefault="00B66BF2" w:rsidP="00475C7E">
            <w:pPr>
              <w:ind w:right="75"/>
              <w:jc w:val="both"/>
            </w:pPr>
            <w:r w:rsidRPr="00B267FC">
              <w:t xml:space="preserve">Personal &amp; Advertising Injury Limit: </w:t>
            </w:r>
          </w:p>
        </w:tc>
        <w:tc>
          <w:tcPr>
            <w:tcW w:w="1895" w:type="dxa"/>
          </w:tcPr>
          <w:p w14:paraId="4576431B" w14:textId="77777777" w:rsidR="00B66BF2" w:rsidRPr="00B267FC" w:rsidRDefault="00B66BF2" w:rsidP="00475C7E">
            <w:pPr>
              <w:ind w:right="75"/>
              <w:jc w:val="both"/>
            </w:pPr>
            <w:r w:rsidRPr="00B267FC">
              <w:t>$1,000,000</w:t>
            </w:r>
          </w:p>
        </w:tc>
      </w:tr>
      <w:tr w:rsidR="00B66BF2" w:rsidRPr="00B267FC" w14:paraId="28635118" w14:textId="77777777" w:rsidTr="00065C0B">
        <w:tc>
          <w:tcPr>
            <w:tcW w:w="4860" w:type="dxa"/>
          </w:tcPr>
          <w:p w14:paraId="472B6E67" w14:textId="77777777" w:rsidR="00B66BF2" w:rsidRPr="00B267FC" w:rsidRDefault="00B66BF2" w:rsidP="00475C7E">
            <w:pPr>
              <w:ind w:right="75"/>
              <w:jc w:val="both"/>
            </w:pPr>
            <w:r w:rsidRPr="00B267FC">
              <w:t xml:space="preserve">General Aggregate Limit: </w:t>
            </w:r>
          </w:p>
        </w:tc>
        <w:tc>
          <w:tcPr>
            <w:tcW w:w="1895" w:type="dxa"/>
          </w:tcPr>
          <w:p w14:paraId="68373118" w14:textId="77777777" w:rsidR="00B66BF2" w:rsidRPr="00B267FC" w:rsidRDefault="00B66BF2" w:rsidP="00475C7E">
            <w:pPr>
              <w:ind w:right="75"/>
              <w:jc w:val="both"/>
            </w:pPr>
            <w:r w:rsidRPr="00B267FC">
              <w:t>$2,000,000</w:t>
            </w:r>
          </w:p>
        </w:tc>
      </w:tr>
      <w:tr w:rsidR="00B66BF2" w:rsidRPr="00B267FC" w14:paraId="446380D7" w14:textId="77777777" w:rsidTr="00065C0B">
        <w:tc>
          <w:tcPr>
            <w:tcW w:w="4860" w:type="dxa"/>
          </w:tcPr>
          <w:p w14:paraId="052AC45D" w14:textId="77777777" w:rsidR="00B66BF2" w:rsidRPr="00B267FC" w:rsidRDefault="00B66BF2" w:rsidP="00475C7E">
            <w:pPr>
              <w:ind w:right="75"/>
              <w:jc w:val="both"/>
            </w:pPr>
            <w:r w:rsidRPr="00B267FC">
              <w:t>Products/Completed Ops. Aggregate Limit:</w:t>
            </w:r>
          </w:p>
        </w:tc>
        <w:tc>
          <w:tcPr>
            <w:tcW w:w="1895" w:type="dxa"/>
          </w:tcPr>
          <w:p w14:paraId="54BBD191" w14:textId="77777777" w:rsidR="00B66BF2" w:rsidRPr="00B267FC" w:rsidRDefault="00B66BF2" w:rsidP="00475C7E">
            <w:pPr>
              <w:ind w:right="75"/>
              <w:jc w:val="both"/>
            </w:pPr>
            <w:r w:rsidRPr="00B267FC">
              <w:t>$2,000,000</w:t>
            </w:r>
          </w:p>
        </w:tc>
      </w:tr>
    </w:tbl>
    <w:p w14:paraId="14D6C375" w14:textId="77777777" w:rsidR="00B66BF2" w:rsidRPr="00475C7E" w:rsidRDefault="00B66BF2" w:rsidP="00475C7E">
      <w:pPr>
        <w:ind w:right="75"/>
        <w:jc w:val="both"/>
      </w:pPr>
    </w:p>
    <w:p w14:paraId="63D43EDC" w14:textId="77777777" w:rsidR="004A6DD2" w:rsidRPr="00475C7E" w:rsidRDefault="004A6DD2" w:rsidP="00475C7E">
      <w:pPr>
        <w:ind w:right="75"/>
        <w:jc w:val="both"/>
      </w:pPr>
    </w:p>
    <w:p w14:paraId="7605BC12" w14:textId="77777777" w:rsidR="004A6DD2" w:rsidRPr="00475C7E" w:rsidRDefault="004A6DD2" w:rsidP="00475C7E">
      <w:pPr>
        <w:ind w:right="75"/>
        <w:jc w:val="both"/>
      </w:pPr>
    </w:p>
    <w:p w14:paraId="53846838" w14:textId="77777777" w:rsidR="00B66BF2" w:rsidRPr="00475C7E" w:rsidRDefault="00B66BF2" w:rsidP="00475C7E">
      <w:pPr>
        <w:ind w:right="75"/>
        <w:jc w:val="both"/>
      </w:pPr>
      <w:r w:rsidRPr="00475C7E">
        <w:t xml:space="preserve">  </w:t>
      </w:r>
    </w:p>
    <w:p w14:paraId="082123B2" w14:textId="77777777" w:rsidR="00B66BF2" w:rsidRPr="00475C7E" w:rsidRDefault="00B66BF2" w:rsidP="00475C7E">
      <w:pPr>
        <w:ind w:right="75"/>
        <w:jc w:val="both"/>
      </w:pPr>
    </w:p>
    <w:p w14:paraId="43E0AFC1" w14:textId="77777777" w:rsidR="00B66BF2" w:rsidRPr="00475C7E" w:rsidRDefault="00B66BF2" w:rsidP="00475C7E">
      <w:pPr>
        <w:ind w:right="75"/>
        <w:jc w:val="both"/>
      </w:pPr>
    </w:p>
    <w:p w14:paraId="69B9E000" w14:textId="77777777" w:rsidR="00B66BF2" w:rsidRPr="00475C7E" w:rsidRDefault="00B66BF2" w:rsidP="00475C7E">
      <w:pPr>
        <w:ind w:right="75"/>
        <w:jc w:val="both"/>
      </w:pPr>
    </w:p>
    <w:p w14:paraId="387ACF72" w14:textId="77777777" w:rsidR="00B66BF2" w:rsidRPr="00475C7E" w:rsidRDefault="00B66BF2" w:rsidP="00475C7E">
      <w:pPr>
        <w:ind w:right="75"/>
        <w:jc w:val="both"/>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1393"/>
      </w:tblGrid>
      <w:tr w:rsidR="00467460" w:rsidRPr="00B267FC" w14:paraId="54B768A0" w14:textId="77777777" w:rsidTr="00065C0B">
        <w:tc>
          <w:tcPr>
            <w:tcW w:w="4860" w:type="dxa"/>
          </w:tcPr>
          <w:p w14:paraId="611A1278" w14:textId="77777777" w:rsidR="00E53618" w:rsidRPr="00475C7E" w:rsidRDefault="00E53618" w:rsidP="00475C7E">
            <w:pPr>
              <w:ind w:right="75"/>
              <w:jc w:val="both"/>
            </w:pPr>
          </w:p>
          <w:p w14:paraId="58B226C7" w14:textId="1F3576C4" w:rsidR="00467460" w:rsidRPr="00475C7E" w:rsidRDefault="00467460" w:rsidP="00475C7E">
            <w:pPr>
              <w:ind w:right="75"/>
              <w:jc w:val="both"/>
            </w:pPr>
            <w:r w:rsidRPr="00475C7E">
              <w:t>Automobile Liability</w:t>
            </w:r>
            <w:r w:rsidR="00DC0BE2" w:rsidRPr="00475C7E">
              <w:t>:</w:t>
            </w:r>
          </w:p>
        </w:tc>
        <w:tc>
          <w:tcPr>
            <w:tcW w:w="0" w:type="auto"/>
          </w:tcPr>
          <w:p w14:paraId="4586855F" w14:textId="0F840BE2" w:rsidR="00467460" w:rsidRPr="00475C7E" w:rsidRDefault="00467460" w:rsidP="00475C7E">
            <w:pPr>
              <w:ind w:right="75"/>
              <w:jc w:val="both"/>
            </w:pPr>
          </w:p>
        </w:tc>
      </w:tr>
      <w:tr w:rsidR="00467460" w:rsidRPr="00B267FC" w14:paraId="65BFE3CE" w14:textId="77777777" w:rsidTr="00065C0B">
        <w:tc>
          <w:tcPr>
            <w:tcW w:w="4860" w:type="dxa"/>
          </w:tcPr>
          <w:p w14:paraId="1B35972C" w14:textId="675617B9" w:rsidR="00467460" w:rsidRPr="00475C7E" w:rsidRDefault="00DC0BE2" w:rsidP="00475C7E">
            <w:pPr>
              <w:ind w:right="75"/>
            </w:pPr>
            <w:r w:rsidRPr="00475C7E">
              <w:t>Combined Single Limit: add</w:t>
            </w:r>
            <w:r w:rsidR="00901FA2" w:rsidRPr="00475C7E">
              <w:t xml:space="preserve"> MCS90 </w:t>
            </w:r>
            <w:r w:rsidR="002232F5" w:rsidRPr="00475C7E">
              <w:t>endorsement</w:t>
            </w:r>
          </w:p>
        </w:tc>
        <w:tc>
          <w:tcPr>
            <w:tcW w:w="0" w:type="auto"/>
          </w:tcPr>
          <w:p w14:paraId="71F52CAD" w14:textId="090FEEE3" w:rsidR="00467460" w:rsidRPr="00475C7E" w:rsidRDefault="00901FA2" w:rsidP="00475C7E">
            <w:pPr>
              <w:ind w:right="75"/>
              <w:jc w:val="both"/>
            </w:pPr>
            <w:r w:rsidRPr="00475C7E">
              <w:t>$2,000.000</w:t>
            </w:r>
          </w:p>
        </w:tc>
      </w:tr>
    </w:tbl>
    <w:p w14:paraId="4693774B" w14:textId="326653CB" w:rsidR="00840B26" w:rsidRPr="00475C7E" w:rsidRDefault="00F6751F" w:rsidP="00475C7E">
      <w:pPr>
        <w:ind w:right="75"/>
        <w:jc w:val="both"/>
      </w:pPr>
      <w:r w:rsidRPr="00475C7E">
        <w:t xml:space="preserve"> </w:t>
      </w: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1440"/>
      </w:tblGrid>
      <w:tr w:rsidR="008569FC" w:rsidRPr="00B267FC" w14:paraId="0EB0A31E" w14:textId="77777777" w:rsidTr="00065C0B">
        <w:tc>
          <w:tcPr>
            <w:tcW w:w="4860" w:type="dxa"/>
          </w:tcPr>
          <w:p w14:paraId="0A46E6FF" w14:textId="19D4098C" w:rsidR="008569FC" w:rsidRPr="00856597" w:rsidRDefault="00971FB8" w:rsidP="00475C7E">
            <w:pPr>
              <w:ind w:right="75"/>
              <w:jc w:val="both"/>
            </w:pPr>
            <w:r w:rsidRPr="00856597">
              <w:t xml:space="preserve">Umbrella Liability: </w:t>
            </w:r>
          </w:p>
        </w:tc>
        <w:tc>
          <w:tcPr>
            <w:tcW w:w="1440" w:type="dxa"/>
          </w:tcPr>
          <w:p w14:paraId="5D187796" w14:textId="57C8A089" w:rsidR="008569FC" w:rsidRPr="00856597" w:rsidRDefault="008569FC" w:rsidP="00475C7E">
            <w:pPr>
              <w:ind w:right="75"/>
              <w:jc w:val="both"/>
            </w:pPr>
          </w:p>
        </w:tc>
      </w:tr>
      <w:tr w:rsidR="008569FC" w:rsidRPr="00B267FC" w14:paraId="155C25CB" w14:textId="77777777" w:rsidTr="00065C0B">
        <w:tc>
          <w:tcPr>
            <w:tcW w:w="4860" w:type="dxa"/>
          </w:tcPr>
          <w:p w14:paraId="296E5F69" w14:textId="4B3C8064" w:rsidR="008569FC" w:rsidRPr="00B267FC" w:rsidRDefault="00971FB8" w:rsidP="00475C7E">
            <w:pPr>
              <w:ind w:right="75"/>
              <w:jc w:val="both"/>
            </w:pPr>
            <w:r w:rsidRPr="00B267FC">
              <w:t xml:space="preserve">Each Occurrence Limit: </w:t>
            </w:r>
          </w:p>
        </w:tc>
        <w:tc>
          <w:tcPr>
            <w:tcW w:w="1440" w:type="dxa"/>
          </w:tcPr>
          <w:p w14:paraId="0A4F0AC0" w14:textId="0F0F1059" w:rsidR="008569FC" w:rsidRPr="00B267FC" w:rsidRDefault="0016663A" w:rsidP="00475C7E">
            <w:pPr>
              <w:ind w:right="75"/>
              <w:jc w:val="both"/>
            </w:pPr>
            <w:r w:rsidRPr="00B267FC">
              <w:t>$1,000,000</w:t>
            </w:r>
          </w:p>
        </w:tc>
      </w:tr>
      <w:tr w:rsidR="008569FC" w:rsidRPr="00B267FC" w14:paraId="30154053" w14:textId="77777777" w:rsidTr="00065C0B">
        <w:tc>
          <w:tcPr>
            <w:tcW w:w="4860" w:type="dxa"/>
          </w:tcPr>
          <w:p w14:paraId="62F46D14" w14:textId="77777777" w:rsidR="008569FC" w:rsidRDefault="0016663A" w:rsidP="00475C7E">
            <w:pPr>
              <w:ind w:right="75"/>
              <w:jc w:val="both"/>
            </w:pPr>
            <w:r w:rsidRPr="00B267FC">
              <w:t>Aggregate Limit:</w:t>
            </w:r>
          </w:p>
          <w:p w14:paraId="453FD266" w14:textId="77777777" w:rsidR="00525F2B" w:rsidRDefault="00525F2B" w:rsidP="00475C7E">
            <w:pPr>
              <w:ind w:right="75"/>
              <w:jc w:val="both"/>
            </w:pPr>
          </w:p>
          <w:p w14:paraId="3C3C74E3" w14:textId="77777777" w:rsidR="00525F2B" w:rsidRPr="00475C7E" w:rsidRDefault="00525F2B" w:rsidP="00475C7E">
            <w:pPr>
              <w:ind w:right="75"/>
              <w:jc w:val="both"/>
            </w:pPr>
            <w:r w:rsidRPr="00475C7E">
              <w:t>Motor Truck Cargo Legal Liability Coverage:</w:t>
            </w:r>
          </w:p>
          <w:p w14:paraId="0B229F83" w14:textId="7E67F915" w:rsidR="00525F2B" w:rsidRPr="00B267FC" w:rsidRDefault="00525F2B" w:rsidP="00475C7E">
            <w:pPr>
              <w:ind w:right="75"/>
              <w:jc w:val="both"/>
            </w:pPr>
            <w:proofErr w:type="gramStart"/>
            <w:r w:rsidRPr="00475C7E">
              <w:t>Supplier</w:t>
            </w:r>
            <w:proofErr w:type="gramEnd"/>
            <w:r w:rsidRPr="00475C7E">
              <w:t xml:space="preserve"> must maintain limits up to or more than load amount.</w:t>
            </w:r>
          </w:p>
        </w:tc>
        <w:tc>
          <w:tcPr>
            <w:tcW w:w="1440" w:type="dxa"/>
          </w:tcPr>
          <w:p w14:paraId="4A4E11FF" w14:textId="24944496" w:rsidR="008569FC" w:rsidRPr="00B267FC" w:rsidRDefault="0016663A" w:rsidP="00475C7E">
            <w:pPr>
              <w:ind w:right="75"/>
              <w:jc w:val="both"/>
            </w:pPr>
            <w:r w:rsidRPr="00B267FC">
              <w:t>$1,000,000</w:t>
            </w:r>
          </w:p>
        </w:tc>
      </w:tr>
    </w:tbl>
    <w:p w14:paraId="5DDBE489" w14:textId="5AB1A469" w:rsidR="004A6DD2" w:rsidRPr="00B267FC" w:rsidRDefault="006F499C" w:rsidP="00C028D0">
      <w:pPr>
        <w:pStyle w:val="BodyText"/>
        <w:rPr>
          <w:sz w:val="22"/>
          <w:szCs w:val="22"/>
        </w:rPr>
      </w:pPr>
      <w:r w:rsidRPr="00B267FC">
        <w:rPr>
          <w:sz w:val="22"/>
          <w:szCs w:val="22"/>
        </w:rPr>
        <w:t xml:space="preserve">  </w:t>
      </w:r>
    </w:p>
    <w:p w14:paraId="23186A66" w14:textId="77777777" w:rsidR="004A6DD2" w:rsidRPr="00B267FC" w:rsidRDefault="004A6DD2" w:rsidP="001335F1">
      <w:pPr>
        <w:ind w:right="75"/>
        <w:jc w:val="both"/>
      </w:pPr>
      <w:r w:rsidRPr="00B267FC">
        <w:t>The</w:t>
      </w:r>
      <w:r w:rsidRPr="001335F1">
        <w:t xml:space="preserve"> </w:t>
      </w:r>
      <w:r w:rsidRPr="00B267FC">
        <w:t>following</w:t>
      </w:r>
      <w:r w:rsidRPr="001335F1">
        <w:t xml:space="preserve"> </w:t>
      </w:r>
      <w:r w:rsidRPr="00B267FC">
        <w:t>language</w:t>
      </w:r>
      <w:r w:rsidRPr="001335F1">
        <w:t xml:space="preserve"> </w:t>
      </w:r>
      <w:r w:rsidRPr="00B267FC">
        <w:t>should</w:t>
      </w:r>
      <w:r w:rsidRPr="001335F1">
        <w:t xml:space="preserve"> </w:t>
      </w:r>
      <w:r w:rsidRPr="00B267FC">
        <w:t>be</w:t>
      </w:r>
      <w:r w:rsidRPr="001335F1">
        <w:t xml:space="preserve"> </w:t>
      </w:r>
      <w:r w:rsidRPr="00B267FC">
        <w:t>included</w:t>
      </w:r>
      <w:r w:rsidRPr="001335F1">
        <w:t xml:space="preserve"> </w:t>
      </w:r>
      <w:r w:rsidRPr="00B267FC">
        <w:t>in</w:t>
      </w:r>
      <w:r w:rsidRPr="001335F1">
        <w:t xml:space="preserve"> </w:t>
      </w:r>
      <w:r w:rsidRPr="00B267FC">
        <w:t>the</w:t>
      </w:r>
      <w:r w:rsidRPr="001335F1">
        <w:t xml:space="preserve"> </w:t>
      </w:r>
      <w:r w:rsidRPr="00B267FC">
        <w:t>Description</w:t>
      </w:r>
      <w:r w:rsidRPr="001335F1">
        <w:t xml:space="preserve"> </w:t>
      </w:r>
      <w:r w:rsidRPr="00B267FC">
        <w:t>of</w:t>
      </w:r>
      <w:r w:rsidRPr="001335F1">
        <w:t xml:space="preserve"> </w:t>
      </w:r>
      <w:r w:rsidRPr="00B267FC">
        <w:t>Operations</w:t>
      </w:r>
      <w:r w:rsidRPr="001335F1">
        <w:t xml:space="preserve"> </w:t>
      </w:r>
      <w:r w:rsidRPr="00B267FC">
        <w:t>section</w:t>
      </w:r>
      <w:r w:rsidRPr="001335F1">
        <w:t xml:space="preserve"> </w:t>
      </w:r>
      <w:r w:rsidRPr="00B267FC">
        <w:t>of</w:t>
      </w:r>
      <w:r w:rsidRPr="001335F1">
        <w:t xml:space="preserve"> </w:t>
      </w:r>
      <w:r w:rsidRPr="00B267FC">
        <w:t>the</w:t>
      </w:r>
      <w:r w:rsidRPr="001335F1">
        <w:t xml:space="preserve"> COI:</w:t>
      </w:r>
    </w:p>
    <w:p w14:paraId="7AB6996D" w14:textId="77777777" w:rsidR="004A6DD2" w:rsidRPr="00B267FC" w:rsidRDefault="004A6DD2" w:rsidP="001335F1">
      <w:pPr>
        <w:ind w:right="75"/>
        <w:jc w:val="both"/>
      </w:pPr>
    </w:p>
    <w:p w14:paraId="4B0EC317" w14:textId="1CD60F0F" w:rsidR="004A6DD2" w:rsidRDefault="004A6DD2" w:rsidP="005D78B1">
      <w:pPr>
        <w:pStyle w:val="Style2COI"/>
      </w:pPr>
      <w:r w:rsidRPr="00B267FC">
        <w:t>The State of Georgia, its officers, employees, agents, and volunteers are named as</w:t>
      </w:r>
      <w:r w:rsidR="007E10C1" w:rsidRPr="00B267FC">
        <w:t xml:space="preserve"> additional insureds </w:t>
      </w:r>
      <w:r w:rsidRPr="00B267FC">
        <w:t>with respect to the General, Automobile, and Umbrella Liability policies.</w:t>
      </w:r>
      <w:r w:rsidRPr="001335F1">
        <w:t xml:space="preserve"> </w:t>
      </w:r>
      <w:r w:rsidRPr="00B267FC">
        <w:t>A</w:t>
      </w:r>
      <w:r w:rsidR="007E10C1" w:rsidRPr="00B267FC">
        <w:t xml:space="preserve"> waiver of subrogation </w:t>
      </w:r>
      <w:r w:rsidRPr="00B267FC">
        <w:t>applies</w:t>
      </w:r>
      <w:r w:rsidRPr="001335F1">
        <w:t xml:space="preserve"> </w:t>
      </w:r>
      <w:r w:rsidRPr="00B267FC">
        <w:t>to</w:t>
      </w:r>
      <w:r w:rsidRPr="001335F1">
        <w:t xml:space="preserve"> </w:t>
      </w:r>
      <w:r w:rsidRPr="00B267FC">
        <w:t>Workers’</w:t>
      </w:r>
      <w:r w:rsidRPr="001335F1">
        <w:t xml:space="preserve"> </w:t>
      </w:r>
      <w:r w:rsidRPr="00B267FC">
        <w:t>Compensation</w:t>
      </w:r>
      <w:r w:rsidRPr="001335F1">
        <w:t xml:space="preserve"> </w:t>
      </w:r>
      <w:r w:rsidRPr="00B267FC">
        <w:t>and</w:t>
      </w:r>
      <w:r w:rsidRPr="001335F1">
        <w:t xml:space="preserve"> </w:t>
      </w:r>
      <w:r w:rsidRPr="00B267FC">
        <w:t>the</w:t>
      </w:r>
      <w:r w:rsidRPr="001335F1">
        <w:t xml:space="preserve"> </w:t>
      </w:r>
      <w:r w:rsidRPr="00B267FC">
        <w:t>General,</w:t>
      </w:r>
      <w:r w:rsidRPr="001335F1">
        <w:t xml:space="preserve"> </w:t>
      </w:r>
      <w:r w:rsidRPr="00B267FC">
        <w:t>Automobile, Umbrella, and Professional Liability policies as evidenced on this certificate of insurance. All insurance policies above are primary and non-contributory to any other insurance available to the Certificate Holder.</w:t>
      </w:r>
    </w:p>
    <w:p w14:paraId="06EE186B" w14:textId="77777777" w:rsidR="001335F1" w:rsidRPr="00B267FC" w:rsidRDefault="001335F1" w:rsidP="001335F1">
      <w:pPr>
        <w:ind w:right="75"/>
        <w:jc w:val="both"/>
        <w:rPr>
          <w:b/>
          <w:bCs/>
        </w:rPr>
      </w:pPr>
    </w:p>
    <w:p w14:paraId="10F67E71" w14:textId="5ECF37F3" w:rsidR="004A6DD2" w:rsidRPr="00065C0B" w:rsidRDefault="004A6DD2" w:rsidP="00A9369C">
      <w:pPr>
        <w:pStyle w:val="Heading3"/>
        <w:numPr>
          <w:ilvl w:val="0"/>
          <w:numId w:val="26"/>
        </w:numPr>
        <w:jc w:val="left"/>
        <w:rPr>
          <w:sz w:val="22"/>
          <w:szCs w:val="22"/>
        </w:rPr>
      </w:pPr>
      <w:bookmarkStart w:id="182" w:name="_Toc200026162"/>
      <w:r w:rsidRPr="00B267FC">
        <w:rPr>
          <w:sz w:val="22"/>
          <w:szCs w:val="22"/>
        </w:rPr>
        <w:t>New</w:t>
      </w:r>
      <w:r w:rsidRPr="001335F1">
        <w:rPr>
          <w:sz w:val="22"/>
          <w:szCs w:val="22"/>
        </w:rPr>
        <w:t xml:space="preserve"> Construction:</w:t>
      </w:r>
      <w:bookmarkEnd w:id="182"/>
    </w:p>
    <w:tbl>
      <w:tblPr>
        <w:tblStyle w:val="TableGrid0"/>
        <w:tblpPr w:leftFromText="180" w:rightFromText="180" w:vertAnchor="text" w:horzAnchor="margin" w:tblpX="720"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2790"/>
      </w:tblGrid>
      <w:tr w:rsidR="00066047" w:rsidRPr="00B267FC" w14:paraId="7A94B7C3" w14:textId="77777777" w:rsidTr="00475C7E">
        <w:tc>
          <w:tcPr>
            <w:tcW w:w="5400" w:type="dxa"/>
          </w:tcPr>
          <w:p w14:paraId="0940EF52" w14:textId="77777777" w:rsidR="00066047" w:rsidRPr="00856597" w:rsidRDefault="00066047" w:rsidP="00475C7E">
            <w:pPr>
              <w:ind w:right="75"/>
              <w:jc w:val="both"/>
            </w:pPr>
            <w:r w:rsidRPr="00856597">
              <w:t>Worker’s Compensation (WC):</w:t>
            </w:r>
          </w:p>
          <w:p w14:paraId="3A358D65" w14:textId="77777777" w:rsidR="00422331" w:rsidRDefault="00422331" w:rsidP="00475C7E">
            <w:pPr>
              <w:ind w:right="75"/>
              <w:jc w:val="both"/>
            </w:pPr>
          </w:p>
          <w:p w14:paraId="1B29C238" w14:textId="5B53D595" w:rsidR="00066047" w:rsidRPr="00856597" w:rsidRDefault="00066047" w:rsidP="00475C7E">
            <w:pPr>
              <w:ind w:right="75"/>
              <w:jc w:val="both"/>
            </w:pPr>
            <w:r w:rsidRPr="00856597">
              <w:t>Commercial General Liability (CGL):</w:t>
            </w:r>
          </w:p>
        </w:tc>
        <w:tc>
          <w:tcPr>
            <w:tcW w:w="2790" w:type="dxa"/>
          </w:tcPr>
          <w:p w14:paraId="2C0C9AA0" w14:textId="580D6FC9" w:rsidR="00066047" w:rsidRPr="00856597" w:rsidRDefault="00066047" w:rsidP="00475C7E">
            <w:pPr>
              <w:ind w:right="75"/>
              <w:jc w:val="both"/>
            </w:pPr>
            <w:r w:rsidRPr="00856597">
              <w:t>Statutory</w:t>
            </w:r>
            <w:r w:rsidR="00FA0E99">
              <w:t xml:space="preserve"> Limits</w:t>
            </w:r>
          </w:p>
        </w:tc>
      </w:tr>
      <w:tr w:rsidR="00066047" w:rsidRPr="00B267FC" w14:paraId="035A02CF" w14:textId="77777777" w:rsidTr="00475C7E">
        <w:tc>
          <w:tcPr>
            <w:tcW w:w="5400" w:type="dxa"/>
          </w:tcPr>
          <w:p w14:paraId="365AAEE9" w14:textId="77777777" w:rsidR="00066047" w:rsidRPr="00B267FC" w:rsidRDefault="00066047" w:rsidP="00475C7E">
            <w:pPr>
              <w:ind w:right="75"/>
              <w:jc w:val="both"/>
            </w:pPr>
            <w:r w:rsidRPr="00B267FC">
              <w:t xml:space="preserve">Each Occurrence Limit: </w:t>
            </w:r>
          </w:p>
        </w:tc>
        <w:tc>
          <w:tcPr>
            <w:tcW w:w="2790" w:type="dxa"/>
          </w:tcPr>
          <w:p w14:paraId="4FF4F4A3" w14:textId="77777777" w:rsidR="00066047" w:rsidRPr="00B267FC" w:rsidRDefault="00066047" w:rsidP="00475C7E">
            <w:pPr>
              <w:ind w:right="75"/>
              <w:jc w:val="both"/>
            </w:pPr>
            <w:r w:rsidRPr="00B267FC">
              <w:t>$1,000,000</w:t>
            </w:r>
          </w:p>
        </w:tc>
      </w:tr>
      <w:tr w:rsidR="00066047" w:rsidRPr="00B267FC" w14:paraId="209B1327" w14:textId="77777777" w:rsidTr="00475C7E">
        <w:tc>
          <w:tcPr>
            <w:tcW w:w="5400" w:type="dxa"/>
          </w:tcPr>
          <w:p w14:paraId="2F2A80C3" w14:textId="77777777" w:rsidR="00066047" w:rsidRPr="00B267FC" w:rsidRDefault="00066047" w:rsidP="00475C7E">
            <w:pPr>
              <w:ind w:right="75"/>
              <w:jc w:val="both"/>
            </w:pPr>
            <w:r w:rsidRPr="00B267FC">
              <w:t xml:space="preserve">Personal &amp; Advertising Injury Limit: </w:t>
            </w:r>
          </w:p>
        </w:tc>
        <w:tc>
          <w:tcPr>
            <w:tcW w:w="2790" w:type="dxa"/>
          </w:tcPr>
          <w:p w14:paraId="0C9A9036" w14:textId="77777777" w:rsidR="00066047" w:rsidRPr="00B267FC" w:rsidRDefault="00066047" w:rsidP="00475C7E">
            <w:pPr>
              <w:ind w:right="75"/>
              <w:jc w:val="both"/>
            </w:pPr>
            <w:r w:rsidRPr="00B267FC">
              <w:t>$1,000,000</w:t>
            </w:r>
          </w:p>
        </w:tc>
      </w:tr>
      <w:tr w:rsidR="00066047" w:rsidRPr="00B267FC" w14:paraId="3D8E4DA7" w14:textId="77777777" w:rsidTr="00475C7E">
        <w:tc>
          <w:tcPr>
            <w:tcW w:w="5400" w:type="dxa"/>
          </w:tcPr>
          <w:p w14:paraId="783A8719" w14:textId="77777777" w:rsidR="00066047" w:rsidRPr="00B267FC" w:rsidRDefault="00066047" w:rsidP="00475C7E">
            <w:pPr>
              <w:ind w:right="75"/>
              <w:jc w:val="both"/>
            </w:pPr>
            <w:r w:rsidRPr="00B267FC">
              <w:t xml:space="preserve">General Aggregate Limit: </w:t>
            </w:r>
          </w:p>
        </w:tc>
        <w:tc>
          <w:tcPr>
            <w:tcW w:w="2790" w:type="dxa"/>
          </w:tcPr>
          <w:p w14:paraId="785DB24E" w14:textId="77777777" w:rsidR="00066047" w:rsidRPr="00B267FC" w:rsidRDefault="00066047" w:rsidP="00475C7E">
            <w:pPr>
              <w:ind w:right="75"/>
              <w:jc w:val="both"/>
            </w:pPr>
            <w:r w:rsidRPr="00B267FC">
              <w:t>$2,000,000</w:t>
            </w:r>
          </w:p>
        </w:tc>
      </w:tr>
      <w:tr w:rsidR="00066047" w:rsidRPr="00B267FC" w14:paraId="0F6F5750" w14:textId="77777777" w:rsidTr="00475C7E">
        <w:tc>
          <w:tcPr>
            <w:tcW w:w="5400" w:type="dxa"/>
          </w:tcPr>
          <w:p w14:paraId="1745C820" w14:textId="77777777" w:rsidR="00066047" w:rsidRPr="00B267FC" w:rsidRDefault="00066047" w:rsidP="00475C7E">
            <w:pPr>
              <w:ind w:right="75"/>
              <w:jc w:val="both"/>
            </w:pPr>
            <w:r w:rsidRPr="00B267FC">
              <w:t>Products/Completed Ops. Aggregate Limit:</w:t>
            </w:r>
          </w:p>
        </w:tc>
        <w:tc>
          <w:tcPr>
            <w:tcW w:w="2790" w:type="dxa"/>
          </w:tcPr>
          <w:p w14:paraId="6B1B3FE6" w14:textId="77777777" w:rsidR="00066047" w:rsidRPr="00B267FC" w:rsidRDefault="00066047" w:rsidP="00475C7E">
            <w:pPr>
              <w:ind w:right="75"/>
              <w:jc w:val="both"/>
            </w:pPr>
            <w:r w:rsidRPr="00B267FC">
              <w:t>$2,000,000</w:t>
            </w:r>
          </w:p>
        </w:tc>
      </w:tr>
    </w:tbl>
    <w:p w14:paraId="4EB2818C" w14:textId="77777777" w:rsidR="00066047" w:rsidRPr="00B267FC" w:rsidRDefault="00066047" w:rsidP="008031FF">
      <w:pPr>
        <w:ind w:left="720" w:right="931"/>
        <w:rPr>
          <w:i/>
        </w:rPr>
      </w:pPr>
    </w:p>
    <w:p w14:paraId="4E3412DD" w14:textId="77777777" w:rsidR="00066047" w:rsidRPr="00B267FC" w:rsidRDefault="00066047" w:rsidP="008031FF">
      <w:pPr>
        <w:ind w:left="720" w:right="931"/>
        <w:rPr>
          <w:i/>
        </w:rPr>
      </w:pPr>
    </w:p>
    <w:p w14:paraId="137EBA46" w14:textId="77777777" w:rsidR="00066047" w:rsidRPr="00B267FC" w:rsidRDefault="00066047" w:rsidP="008031FF">
      <w:pPr>
        <w:ind w:left="720" w:right="931"/>
        <w:rPr>
          <w:i/>
        </w:rPr>
      </w:pPr>
    </w:p>
    <w:p w14:paraId="0A319191" w14:textId="77777777" w:rsidR="00066047" w:rsidRPr="00B267FC" w:rsidRDefault="00066047" w:rsidP="008031FF">
      <w:pPr>
        <w:ind w:left="720" w:right="931"/>
        <w:rPr>
          <w:i/>
        </w:rPr>
      </w:pPr>
    </w:p>
    <w:p w14:paraId="596AC9A7" w14:textId="77777777" w:rsidR="00066047" w:rsidRPr="00B267FC" w:rsidRDefault="00066047" w:rsidP="008031FF">
      <w:pPr>
        <w:ind w:left="720" w:right="931"/>
        <w:rPr>
          <w:i/>
        </w:rPr>
      </w:pPr>
    </w:p>
    <w:p w14:paraId="191A8101" w14:textId="77777777" w:rsidR="00066047" w:rsidRPr="00B267FC" w:rsidRDefault="00066047" w:rsidP="008031FF">
      <w:pPr>
        <w:ind w:left="720" w:right="931"/>
        <w:rPr>
          <w:i/>
        </w:rPr>
      </w:pPr>
    </w:p>
    <w:p w14:paraId="60618203" w14:textId="77777777" w:rsidR="00066047" w:rsidRPr="00B267FC" w:rsidRDefault="00066047" w:rsidP="008031FF">
      <w:pPr>
        <w:ind w:left="720" w:right="931"/>
        <w:rPr>
          <w:i/>
        </w:rPr>
      </w:pPr>
    </w:p>
    <w:p w14:paraId="2C4CD365" w14:textId="2909479A" w:rsidR="00422331" w:rsidRDefault="00422331" w:rsidP="008031FF">
      <w:pPr>
        <w:ind w:left="720" w:right="75"/>
        <w:jc w:val="both"/>
      </w:pPr>
    </w:p>
    <w:p w14:paraId="5B5D70D8" w14:textId="6E2F6BF0" w:rsidR="004A6DD2" w:rsidRPr="001335F1" w:rsidRDefault="004A6DD2" w:rsidP="00D40300">
      <w:pPr>
        <w:ind w:right="75"/>
        <w:jc w:val="both"/>
      </w:pPr>
      <w:r w:rsidRPr="001335F1">
        <w:t xml:space="preserve">Commercial General Liability, including Premises/Operations, Completed Operations/Products, Contractual Liability, and XCU Coverage in no less than the following limits, with coverages for Premises/Operations and </w:t>
      </w:r>
      <w:r w:rsidRPr="001335F1">
        <w:lastRenderedPageBreak/>
        <w:t>Completed Operations naming the Owner as an additional insured, and with coverage for Completed Operations maintained for a minimum of two (2) years after project Completion.</w:t>
      </w:r>
      <w:r w:rsidR="00357E6D" w:rsidRPr="001335F1">
        <w:t xml:space="preserve"> </w:t>
      </w:r>
    </w:p>
    <w:p w14:paraId="5BF55A1F" w14:textId="77777777" w:rsidR="00357E6D" w:rsidRPr="00475C7E" w:rsidRDefault="00357E6D" w:rsidP="00475C7E">
      <w:pPr>
        <w:ind w:right="75"/>
        <w:jc w:val="both"/>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10"/>
        <w:gridCol w:w="2070"/>
      </w:tblGrid>
      <w:tr w:rsidR="006E654D" w:rsidRPr="00B267FC" w14:paraId="299A68CA" w14:textId="77777777" w:rsidTr="00475C7E">
        <w:tc>
          <w:tcPr>
            <w:tcW w:w="6210" w:type="dxa"/>
          </w:tcPr>
          <w:p w14:paraId="178442F4" w14:textId="06933606" w:rsidR="002F54E0" w:rsidRPr="00856597" w:rsidRDefault="002F54E0" w:rsidP="00475C7E">
            <w:pPr>
              <w:ind w:right="75"/>
              <w:jc w:val="both"/>
            </w:pPr>
            <w:r w:rsidRPr="00856597">
              <w:t>Automobile Liability: bodily injury &amp; property damage on all owned, non-owned &amp; hired vehicles</w:t>
            </w:r>
          </w:p>
        </w:tc>
        <w:tc>
          <w:tcPr>
            <w:tcW w:w="2070" w:type="dxa"/>
          </w:tcPr>
          <w:p w14:paraId="480958A4" w14:textId="640C962B" w:rsidR="006E654D" w:rsidRPr="00856597" w:rsidRDefault="006E654D" w:rsidP="00475C7E">
            <w:pPr>
              <w:ind w:right="75"/>
              <w:jc w:val="both"/>
            </w:pPr>
          </w:p>
        </w:tc>
      </w:tr>
      <w:tr w:rsidR="006E654D" w:rsidRPr="00B267FC" w14:paraId="7507E7D0" w14:textId="77777777" w:rsidTr="00475C7E">
        <w:tc>
          <w:tcPr>
            <w:tcW w:w="6210" w:type="dxa"/>
          </w:tcPr>
          <w:p w14:paraId="23B2E5BA" w14:textId="4AB1CE73" w:rsidR="006E654D" w:rsidRPr="002F54E0" w:rsidRDefault="00F507E0" w:rsidP="00475C7E">
            <w:pPr>
              <w:ind w:right="75"/>
              <w:jc w:val="both"/>
            </w:pPr>
            <w:r w:rsidRPr="002F54E0">
              <w:t xml:space="preserve">Combined Single </w:t>
            </w:r>
            <w:r w:rsidR="001F2630" w:rsidRPr="002F54E0">
              <w:t>Limit:</w:t>
            </w:r>
          </w:p>
        </w:tc>
        <w:tc>
          <w:tcPr>
            <w:tcW w:w="2070" w:type="dxa"/>
          </w:tcPr>
          <w:p w14:paraId="2123C9F8" w14:textId="349031B4" w:rsidR="006E654D" w:rsidRPr="002F54E0" w:rsidRDefault="001F2630" w:rsidP="00475C7E">
            <w:pPr>
              <w:ind w:right="75"/>
              <w:jc w:val="both"/>
            </w:pPr>
            <w:r w:rsidRPr="002F54E0">
              <w:t>$1,000,000</w:t>
            </w:r>
          </w:p>
        </w:tc>
      </w:tr>
    </w:tbl>
    <w:p w14:paraId="020584BF" w14:textId="7EEBA5A7" w:rsidR="004A6DD2" w:rsidRPr="00B267FC" w:rsidRDefault="004A6DD2" w:rsidP="00475C7E">
      <w:pPr>
        <w:ind w:right="75"/>
        <w:jc w:val="both"/>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2038"/>
      </w:tblGrid>
      <w:tr w:rsidR="00FE09D1" w:rsidRPr="00B267FC" w14:paraId="2A7E7247" w14:textId="77777777" w:rsidTr="00475C7E">
        <w:tc>
          <w:tcPr>
            <w:tcW w:w="6210" w:type="dxa"/>
          </w:tcPr>
          <w:p w14:paraId="136917C2" w14:textId="442F326B" w:rsidR="00FE09D1" w:rsidRPr="00856597" w:rsidRDefault="00FE09D1" w:rsidP="00475C7E">
            <w:pPr>
              <w:ind w:right="75"/>
              <w:jc w:val="both"/>
            </w:pPr>
            <w:r w:rsidRPr="00856597">
              <w:t>Exc</w:t>
            </w:r>
            <w:r w:rsidR="00631FEA" w:rsidRPr="00856597">
              <w:t xml:space="preserve">ess/Umbrella Liability: </w:t>
            </w:r>
          </w:p>
        </w:tc>
        <w:tc>
          <w:tcPr>
            <w:tcW w:w="2038" w:type="dxa"/>
          </w:tcPr>
          <w:p w14:paraId="41C12A3E" w14:textId="51E9DB71" w:rsidR="00FE09D1" w:rsidRPr="00856597" w:rsidRDefault="00FE09D1" w:rsidP="00475C7E">
            <w:pPr>
              <w:ind w:right="75"/>
              <w:jc w:val="both"/>
            </w:pPr>
          </w:p>
        </w:tc>
      </w:tr>
      <w:tr w:rsidR="00FE09D1" w:rsidRPr="00B267FC" w14:paraId="31AAB3A8" w14:textId="77777777" w:rsidTr="00475C7E">
        <w:tc>
          <w:tcPr>
            <w:tcW w:w="6210" w:type="dxa"/>
          </w:tcPr>
          <w:p w14:paraId="4FF2DAE5" w14:textId="33E891E5" w:rsidR="00FE09D1" w:rsidRPr="00B267FC" w:rsidRDefault="00631FEA" w:rsidP="00475C7E">
            <w:pPr>
              <w:ind w:right="75"/>
              <w:jc w:val="both"/>
            </w:pPr>
            <w:r w:rsidRPr="00B267FC">
              <w:t xml:space="preserve">Each Occurrence Limit: </w:t>
            </w:r>
          </w:p>
        </w:tc>
        <w:tc>
          <w:tcPr>
            <w:tcW w:w="2038" w:type="dxa"/>
          </w:tcPr>
          <w:p w14:paraId="32C45983" w14:textId="552F1905" w:rsidR="00FE09D1" w:rsidRPr="00B267FC" w:rsidRDefault="00631FEA" w:rsidP="00475C7E">
            <w:pPr>
              <w:ind w:right="75"/>
              <w:jc w:val="both"/>
            </w:pPr>
            <w:r w:rsidRPr="00B267FC">
              <w:t>$5,000,000</w:t>
            </w:r>
          </w:p>
        </w:tc>
      </w:tr>
      <w:tr w:rsidR="00FE09D1" w:rsidRPr="00B267FC" w14:paraId="418AEFF6" w14:textId="77777777" w:rsidTr="00475C7E">
        <w:tc>
          <w:tcPr>
            <w:tcW w:w="6210" w:type="dxa"/>
          </w:tcPr>
          <w:p w14:paraId="7CBB0F4A" w14:textId="0AB55965" w:rsidR="008915C3" w:rsidRPr="00B267FC" w:rsidRDefault="00631FEA" w:rsidP="00475C7E">
            <w:pPr>
              <w:ind w:right="75"/>
              <w:jc w:val="both"/>
            </w:pPr>
            <w:r w:rsidRPr="00B267FC">
              <w:t>A</w:t>
            </w:r>
            <w:r w:rsidR="008915C3" w:rsidRPr="00B267FC">
              <w:t xml:space="preserve">ggregate Limit: </w:t>
            </w:r>
          </w:p>
        </w:tc>
        <w:tc>
          <w:tcPr>
            <w:tcW w:w="2038" w:type="dxa"/>
          </w:tcPr>
          <w:p w14:paraId="2F46933A" w14:textId="4113208B" w:rsidR="00FE09D1" w:rsidRPr="00B267FC" w:rsidRDefault="008915C3" w:rsidP="00475C7E">
            <w:pPr>
              <w:ind w:right="75"/>
              <w:jc w:val="both"/>
            </w:pPr>
            <w:r w:rsidRPr="00B267FC">
              <w:t>$5,000,000</w:t>
            </w:r>
          </w:p>
        </w:tc>
      </w:tr>
    </w:tbl>
    <w:p w14:paraId="4746D904" w14:textId="5D29E8A5" w:rsidR="00FE09D1" w:rsidRPr="00B267FC" w:rsidRDefault="008915C3" w:rsidP="00475C7E">
      <w:pPr>
        <w:ind w:right="75"/>
        <w:jc w:val="both"/>
      </w:pPr>
      <w:r w:rsidRPr="00B267FC">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2038"/>
      </w:tblGrid>
      <w:tr w:rsidR="00224D43" w:rsidRPr="00B267FC" w14:paraId="1BC7A95F" w14:textId="77777777" w:rsidTr="00475C7E">
        <w:tc>
          <w:tcPr>
            <w:tcW w:w="6210" w:type="dxa"/>
          </w:tcPr>
          <w:p w14:paraId="67B1104B" w14:textId="50D5D41A" w:rsidR="00224D43" w:rsidRPr="00856597" w:rsidRDefault="00224D43" w:rsidP="00475C7E">
            <w:pPr>
              <w:ind w:right="75"/>
              <w:jc w:val="both"/>
            </w:pPr>
            <w:r w:rsidRPr="00856597">
              <w:t>Aircraft</w:t>
            </w:r>
            <w:r w:rsidR="00BE3D8B" w:rsidRPr="00856597">
              <w:t>/Watercraft Liability: owned, non</w:t>
            </w:r>
            <w:r w:rsidR="007D7E72" w:rsidRPr="00856597">
              <w:t>-owned and hired bodily injury and property damage when applicable</w:t>
            </w:r>
          </w:p>
        </w:tc>
        <w:tc>
          <w:tcPr>
            <w:tcW w:w="2038" w:type="dxa"/>
          </w:tcPr>
          <w:p w14:paraId="0ECAF939" w14:textId="13946681" w:rsidR="00224D43" w:rsidRPr="00856597" w:rsidRDefault="00224D43" w:rsidP="00475C7E">
            <w:pPr>
              <w:ind w:right="75"/>
              <w:jc w:val="both"/>
            </w:pPr>
          </w:p>
        </w:tc>
      </w:tr>
      <w:tr w:rsidR="00224D43" w:rsidRPr="00B267FC" w14:paraId="18C068F5" w14:textId="77777777" w:rsidTr="00475C7E">
        <w:tc>
          <w:tcPr>
            <w:tcW w:w="6210" w:type="dxa"/>
          </w:tcPr>
          <w:p w14:paraId="55B954B0" w14:textId="0224B855" w:rsidR="00224D43" w:rsidRPr="006A4931" w:rsidRDefault="00CD4E52" w:rsidP="00475C7E">
            <w:pPr>
              <w:ind w:right="75"/>
              <w:jc w:val="both"/>
            </w:pPr>
            <w:r w:rsidRPr="006A4931">
              <w:t xml:space="preserve">Combined Single Limit: </w:t>
            </w:r>
          </w:p>
        </w:tc>
        <w:tc>
          <w:tcPr>
            <w:tcW w:w="2038" w:type="dxa"/>
          </w:tcPr>
          <w:p w14:paraId="41F2C019" w14:textId="3ED4D1FA" w:rsidR="00224D43" w:rsidRPr="006A4931" w:rsidRDefault="00ED3479" w:rsidP="00475C7E">
            <w:pPr>
              <w:ind w:right="75"/>
              <w:jc w:val="both"/>
            </w:pPr>
            <w:r w:rsidRPr="006A4931">
              <w:t>$1,000,000</w:t>
            </w:r>
          </w:p>
        </w:tc>
      </w:tr>
    </w:tbl>
    <w:p w14:paraId="260F6D0D" w14:textId="194636E2" w:rsidR="00C62BB5" w:rsidRDefault="00ED3479" w:rsidP="00475C7E">
      <w:pPr>
        <w:ind w:right="75"/>
        <w:jc w:val="both"/>
      </w:pPr>
      <w:r w:rsidRPr="00B267FC">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2038"/>
      </w:tblGrid>
      <w:tr w:rsidR="00B9196C" w14:paraId="62F991FF" w14:textId="77777777" w:rsidTr="00475C7E">
        <w:tc>
          <w:tcPr>
            <w:tcW w:w="6210" w:type="dxa"/>
          </w:tcPr>
          <w:p w14:paraId="1B5D76CA" w14:textId="429576A6" w:rsidR="00B9196C" w:rsidRPr="00856597" w:rsidRDefault="00B9196C" w:rsidP="00475C7E">
            <w:pPr>
              <w:ind w:right="75"/>
              <w:jc w:val="both"/>
            </w:pPr>
            <w:r w:rsidRPr="00856597">
              <w:t xml:space="preserve">Contractor’s </w:t>
            </w:r>
            <w:r w:rsidR="00114800" w:rsidRPr="00856597">
              <w:t xml:space="preserve">Job Pollution Liability Coverage: </w:t>
            </w:r>
          </w:p>
        </w:tc>
        <w:tc>
          <w:tcPr>
            <w:tcW w:w="2038" w:type="dxa"/>
          </w:tcPr>
          <w:p w14:paraId="6BA2E35F" w14:textId="3F2D1E48" w:rsidR="00B9196C" w:rsidRPr="00856597" w:rsidRDefault="00B9196C" w:rsidP="00475C7E">
            <w:pPr>
              <w:ind w:right="75"/>
              <w:jc w:val="both"/>
            </w:pPr>
          </w:p>
        </w:tc>
      </w:tr>
      <w:tr w:rsidR="00B9196C" w14:paraId="2F6B24D2" w14:textId="77777777" w:rsidTr="00475C7E">
        <w:tc>
          <w:tcPr>
            <w:tcW w:w="6210" w:type="dxa"/>
          </w:tcPr>
          <w:p w14:paraId="0E3A4A43" w14:textId="77777777" w:rsidR="00B9196C" w:rsidRDefault="00CD3D49" w:rsidP="00475C7E">
            <w:pPr>
              <w:ind w:right="75"/>
              <w:jc w:val="both"/>
            </w:pPr>
            <w:r>
              <w:t>Minimum Limits Per Occurrence/ Aggregate:</w:t>
            </w:r>
          </w:p>
          <w:p w14:paraId="3DA65DCE" w14:textId="77777777" w:rsidR="00996A91" w:rsidRDefault="00996A91" w:rsidP="00475C7E">
            <w:pPr>
              <w:ind w:right="75"/>
              <w:jc w:val="both"/>
            </w:pPr>
          </w:p>
          <w:p w14:paraId="1F66296E" w14:textId="77777777" w:rsidR="00996A91" w:rsidRPr="00996A91" w:rsidRDefault="00996A91" w:rsidP="00475C7E">
            <w:pPr>
              <w:ind w:right="75"/>
              <w:jc w:val="both"/>
            </w:pPr>
            <w:r w:rsidRPr="00996A91">
              <w:t>Builder’s Risk Insurance:</w:t>
            </w:r>
          </w:p>
          <w:p w14:paraId="2D501FE7" w14:textId="77777777" w:rsidR="00996A91" w:rsidRDefault="00996A91" w:rsidP="00475C7E">
            <w:pPr>
              <w:ind w:right="75"/>
              <w:jc w:val="both"/>
            </w:pPr>
            <w:proofErr w:type="gramStart"/>
            <w:r w:rsidRPr="00962F83">
              <w:t>Supplier</w:t>
            </w:r>
            <w:proofErr w:type="gramEnd"/>
            <w:r w:rsidRPr="00962F83">
              <w:t xml:space="preserve"> shall purchase and maintain Builder’s Risk Insurance on the entire work on a completed value basis, covering the full insurable replacement cost of the entire project, in the following minimum coverages and limits:</w:t>
            </w:r>
          </w:p>
          <w:p w14:paraId="3E7C73CC" w14:textId="77777777" w:rsidR="00244925" w:rsidRDefault="00244925" w:rsidP="00475C7E">
            <w:pPr>
              <w:ind w:right="75"/>
              <w:jc w:val="both"/>
            </w:pPr>
          </w:p>
          <w:p w14:paraId="652F7815" w14:textId="77777777" w:rsidR="00244925" w:rsidRPr="0066450C" w:rsidRDefault="00244925" w:rsidP="00475C7E">
            <w:pPr>
              <w:ind w:right="75"/>
              <w:jc w:val="both"/>
            </w:pPr>
            <w:r w:rsidRPr="00856597">
              <w:t>Minimum Limits:</w:t>
            </w:r>
            <w:r w:rsidRPr="00B04AD0">
              <w:t xml:space="preserve"> The</w:t>
            </w:r>
            <w:r w:rsidRPr="0066450C">
              <w:t xml:space="preserve"> amount of the initial contract sum plus the value of subsequent contract modifications for the covered project at the site on replacement cost basis.</w:t>
            </w:r>
          </w:p>
          <w:p w14:paraId="691EB37D" w14:textId="77777777" w:rsidR="00244925" w:rsidRPr="0066450C" w:rsidRDefault="00244925" w:rsidP="00475C7E">
            <w:pPr>
              <w:ind w:right="75"/>
              <w:jc w:val="both"/>
            </w:pPr>
            <w:r w:rsidRPr="00856597">
              <w:t>Coverage</w:t>
            </w:r>
            <w:r w:rsidRPr="00B04AD0">
              <w:t>:</w:t>
            </w:r>
            <w:r w:rsidRPr="0066450C">
              <w:t xml:space="preserve"> “All risk” of physical loss. The builder’s risk insurance shall specifically include physical loss or damage to all aspects of the Work, materials, and equipment whether incorporated into the Project, in transit, or stored on or Off Site.</w:t>
            </w:r>
          </w:p>
          <w:p w14:paraId="2B36D1C7" w14:textId="59D8B7E5" w:rsidR="00244925" w:rsidRDefault="00244925" w:rsidP="00475C7E">
            <w:pPr>
              <w:ind w:right="75"/>
              <w:jc w:val="both"/>
            </w:pPr>
            <w:r w:rsidRPr="00856597">
              <w:t>Deductible Amounts:</w:t>
            </w:r>
            <w:r w:rsidRPr="0066450C">
              <w:t xml:space="preserve"> The supplier shall bear </w:t>
            </w:r>
            <w:proofErr w:type="gramStart"/>
            <w:r w:rsidRPr="0066450C">
              <w:t>the responsibility</w:t>
            </w:r>
            <w:proofErr w:type="gramEnd"/>
            <w:r w:rsidRPr="0066450C">
              <w:t xml:space="preserve"> for deductible amounts.</w:t>
            </w:r>
          </w:p>
          <w:p w14:paraId="1B62BF6D" w14:textId="0478E834" w:rsidR="00996A91" w:rsidRDefault="00996A91" w:rsidP="00475C7E">
            <w:pPr>
              <w:ind w:right="75"/>
              <w:jc w:val="both"/>
            </w:pPr>
          </w:p>
        </w:tc>
        <w:tc>
          <w:tcPr>
            <w:tcW w:w="2038" w:type="dxa"/>
          </w:tcPr>
          <w:p w14:paraId="36567FA1" w14:textId="12274B95" w:rsidR="00B9196C" w:rsidRDefault="00CD3D49" w:rsidP="00475C7E">
            <w:pPr>
              <w:ind w:right="75"/>
              <w:jc w:val="both"/>
            </w:pPr>
            <w:r>
              <w:t>$1,000,000</w:t>
            </w:r>
          </w:p>
        </w:tc>
      </w:tr>
    </w:tbl>
    <w:p w14:paraId="6B8084F3" w14:textId="40CA2A98" w:rsidR="004A6DD2" w:rsidRPr="00707357" w:rsidRDefault="004A6DD2" w:rsidP="00707357">
      <w:pPr>
        <w:ind w:right="220"/>
        <w:jc w:val="both"/>
      </w:pPr>
      <w:r w:rsidRPr="00707357">
        <w:t>If asbestos abatement or other hazardous material abatement is included in scope of work, then the pollution policy must include coverage for asbestos. If supplier is performing no portion of the asbestos removal or abatement with its own forces, supplier, in lieu of its own such endorsement, may substitute a certificate showing such special endorsement covering the Subcontractor that is performing the asbestos removal or abatement.</w:t>
      </w:r>
    </w:p>
    <w:p w14:paraId="3C79448E" w14:textId="77777777" w:rsidR="004A6DD2" w:rsidRPr="00707357" w:rsidRDefault="004A6DD2" w:rsidP="00D4598B">
      <w:pPr>
        <w:ind w:right="220"/>
        <w:jc w:val="both"/>
      </w:pPr>
    </w:p>
    <w:p w14:paraId="1347D32E" w14:textId="77777777" w:rsidR="004A6DD2" w:rsidRDefault="004A6DD2" w:rsidP="00D4598B">
      <w:pPr>
        <w:ind w:right="220"/>
        <w:jc w:val="both"/>
      </w:pPr>
      <w:r w:rsidRPr="00B267FC">
        <w:t>The</w:t>
      </w:r>
      <w:r w:rsidRPr="00707357">
        <w:t xml:space="preserve"> </w:t>
      </w:r>
      <w:r w:rsidRPr="00B267FC">
        <w:t>following</w:t>
      </w:r>
      <w:r w:rsidRPr="00707357">
        <w:t xml:space="preserve"> </w:t>
      </w:r>
      <w:r w:rsidRPr="00B267FC">
        <w:t>language</w:t>
      </w:r>
      <w:r w:rsidRPr="00707357">
        <w:t xml:space="preserve"> </w:t>
      </w:r>
      <w:r w:rsidRPr="00B267FC">
        <w:t>should</w:t>
      </w:r>
      <w:r w:rsidRPr="00707357">
        <w:t xml:space="preserve"> </w:t>
      </w:r>
      <w:r w:rsidRPr="00B267FC">
        <w:t>be</w:t>
      </w:r>
      <w:r w:rsidRPr="00707357">
        <w:t xml:space="preserve"> </w:t>
      </w:r>
      <w:r w:rsidRPr="00B267FC">
        <w:t>included</w:t>
      </w:r>
      <w:r w:rsidRPr="00707357">
        <w:t xml:space="preserve"> </w:t>
      </w:r>
      <w:r w:rsidRPr="00B267FC">
        <w:t>in</w:t>
      </w:r>
      <w:r w:rsidRPr="00707357">
        <w:t xml:space="preserve"> </w:t>
      </w:r>
      <w:r w:rsidRPr="00B267FC">
        <w:t>the</w:t>
      </w:r>
      <w:r w:rsidRPr="00707357">
        <w:t xml:space="preserve"> </w:t>
      </w:r>
      <w:r w:rsidRPr="00B267FC">
        <w:t>Description</w:t>
      </w:r>
      <w:r w:rsidRPr="00707357">
        <w:t xml:space="preserve"> </w:t>
      </w:r>
      <w:r w:rsidRPr="00B267FC">
        <w:t>of</w:t>
      </w:r>
      <w:r w:rsidRPr="00707357">
        <w:t xml:space="preserve"> </w:t>
      </w:r>
      <w:r w:rsidRPr="00B267FC">
        <w:t>Operations</w:t>
      </w:r>
      <w:r w:rsidRPr="00707357">
        <w:t xml:space="preserve"> </w:t>
      </w:r>
      <w:r w:rsidRPr="00B267FC">
        <w:t>section</w:t>
      </w:r>
      <w:r w:rsidRPr="00707357">
        <w:t xml:space="preserve"> </w:t>
      </w:r>
      <w:r w:rsidRPr="00B267FC">
        <w:t>of</w:t>
      </w:r>
      <w:r w:rsidRPr="00707357">
        <w:t xml:space="preserve"> </w:t>
      </w:r>
      <w:r w:rsidRPr="00B267FC">
        <w:t>the</w:t>
      </w:r>
      <w:r w:rsidRPr="00707357">
        <w:t xml:space="preserve"> COI:</w:t>
      </w:r>
    </w:p>
    <w:p w14:paraId="2211840A" w14:textId="77777777" w:rsidR="00297059" w:rsidRPr="00B267FC" w:rsidRDefault="00297059" w:rsidP="00D4598B">
      <w:pPr>
        <w:ind w:right="220"/>
        <w:jc w:val="both"/>
      </w:pPr>
    </w:p>
    <w:p w14:paraId="457D4C26" w14:textId="431CF837" w:rsidR="004A6DD2" w:rsidRPr="00B267FC" w:rsidRDefault="004A6DD2" w:rsidP="002917D5">
      <w:pPr>
        <w:pStyle w:val="Style2COI"/>
      </w:pPr>
      <w:r w:rsidRPr="00B267FC">
        <w:t>The State of Georgia, its officers, employees, agents, and volunteers</w:t>
      </w:r>
      <w:r w:rsidRPr="00707357">
        <w:t xml:space="preserve"> </w:t>
      </w:r>
      <w:r w:rsidRPr="00B267FC">
        <w:t>are named as</w:t>
      </w:r>
      <w:r w:rsidR="007E10C1" w:rsidRPr="00B267FC">
        <w:t xml:space="preserve"> additional insureds </w:t>
      </w:r>
      <w:r w:rsidRPr="00B267FC">
        <w:t>with respect to Builder’s Risk and the General, Automobile, Excess/Umbrella,</w:t>
      </w:r>
      <w:r w:rsidRPr="00707357">
        <w:t xml:space="preserve"> </w:t>
      </w:r>
      <w:r w:rsidRPr="00B267FC">
        <w:t>Aircraft</w:t>
      </w:r>
      <w:r w:rsidRPr="00707357">
        <w:t xml:space="preserve"> </w:t>
      </w:r>
      <w:r w:rsidRPr="00B267FC">
        <w:t>and/or</w:t>
      </w:r>
      <w:r w:rsidRPr="00707357">
        <w:t xml:space="preserve"> </w:t>
      </w:r>
      <w:r w:rsidRPr="00B267FC">
        <w:t>Watercraft,</w:t>
      </w:r>
      <w:r w:rsidRPr="00707357">
        <w:t xml:space="preserve"> </w:t>
      </w:r>
      <w:r w:rsidRPr="00B267FC">
        <w:t>suppliers</w:t>
      </w:r>
      <w:r w:rsidRPr="00707357">
        <w:t xml:space="preserve"> </w:t>
      </w:r>
      <w:r w:rsidRPr="00B267FC">
        <w:t>Job</w:t>
      </w:r>
      <w:r w:rsidRPr="00707357">
        <w:t xml:space="preserve"> </w:t>
      </w:r>
      <w:r w:rsidRPr="00B267FC">
        <w:t>Pollution</w:t>
      </w:r>
      <w:r w:rsidRPr="00707357">
        <w:t xml:space="preserve"> </w:t>
      </w:r>
      <w:r w:rsidRPr="00B267FC">
        <w:t>Liability</w:t>
      </w:r>
      <w:r w:rsidRPr="00707357">
        <w:t xml:space="preserve"> </w:t>
      </w:r>
      <w:r w:rsidRPr="00B267FC">
        <w:t>policies.</w:t>
      </w:r>
      <w:r w:rsidRPr="00707357">
        <w:t xml:space="preserve"> </w:t>
      </w:r>
      <w:r w:rsidRPr="00B267FC">
        <w:t>A</w:t>
      </w:r>
      <w:r w:rsidR="007E10C1" w:rsidRPr="00B267FC">
        <w:t xml:space="preserve"> waiver of subrogation</w:t>
      </w:r>
      <w:r w:rsidR="007E10C1" w:rsidRPr="00707357">
        <w:t xml:space="preserve"> </w:t>
      </w:r>
      <w:r w:rsidRPr="00B267FC">
        <w:t>applies to Workers’ Compensation, Builder’s Risk and the General, Automobile, Excess/Umbrella, Aircraft and/or Watercraft, and suppliers Job Pollution Liability policies as evidenced on this certificate of insurance. All insurance policies above are primary and non</w:t>
      </w:r>
      <w:proofErr w:type="gramStart"/>
      <w:r w:rsidRPr="00B267FC">
        <w:t>- contributory</w:t>
      </w:r>
      <w:proofErr w:type="gramEnd"/>
      <w:r w:rsidRPr="00B267FC">
        <w:t xml:space="preserve"> to any other insurance available to the Certificate Holder. </w:t>
      </w:r>
    </w:p>
    <w:p w14:paraId="72DF2FBC" w14:textId="77777777" w:rsidR="004A6DD2" w:rsidRPr="00B267FC" w:rsidRDefault="004A6DD2" w:rsidP="00D4598B">
      <w:pPr>
        <w:ind w:right="220"/>
        <w:jc w:val="both"/>
      </w:pPr>
    </w:p>
    <w:p w14:paraId="773728A5" w14:textId="36FB3BA2" w:rsidR="004A6DD2" w:rsidRPr="00B267FC" w:rsidRDefault="004A6DD2" w:rsidP="00392586">
      <w:pPr>
        <w:pStyle w:val="Style2COI"/>
      </w:pPr>
      <w:r w:rsidRPr="00B267FC">
        <w:t>All</w:t>
      </w:r>
      <w:r w:rsidRPr="00707357">
        <w:t xml:space="preserve"> </w:t>
      </w:r>
      <w:r w:rsidRPr="00B267FC">
        <w:t>insurance</w:t>
      </w:r>
      <w:r w:rsidRPr="00707357">
        <w:t xml:space="preserve"> </w:t>
      </w:r>
      <w:r w:rsidRPr="00B267FC">
        <w:t>to</w:t>
      </w:r>
      <w:r w:rsidRPr="00707357">
        <w:t xml:space="preserve"> </w:t>
      </w:r>
      <w:r w:rsidRPr="00B267FC">
        <w:t>be</w:t>
      </w:r>
      <w:r w:rsidRPr="00707357">
        <w:t xml:space="preserve"> </w:t>
      </w:r>
      <w:r w:rsidRPr="00B267FC">
        <w:t>purchased</w:t>
      </w:r>
      <w:r w:rsidRPr="00707357">
        <w:t xml:space="preserve"> </w:t>
      </w:r>
      <w:r w:rsidRPr="00B267FC">
        <w:t>and</w:t>
      </w:r>
      <w:r w:rsidRPr="00707357">
        <w:t xml:space="preserve"> </w:t>
      </w:r>
      <w:r w:rsidRPr="00B267FC">
        <w:t>maintained</w:t>
      </w:r>
      <w:r w:rsidRPr="00707357">
        <w:t xml:space="preserve"> </w:t>
      </w:r>
      <w:r w:rsidRPr="00B267FC">
        <w:t>by</w:t>
      </w:r>
      <w:r w:rsidRPr="00707357">
        <w:t xml:space="preserve"> </w:t>
      </w:r>
      <w:r w:rsidRPr="00B267FC">
        <w:t>the</w:t>
      </w:r>
      <w:r w:rsidRPr="00707357">
        <w:t xml:space="preserve"> </w:t>
      </w:r>
      <w:r w:rsidRPr="00B267FC">
        <w:t>supplier</w:t>
      </w:r>
      <w:r w:rsidRPr="00707357">
        <w:t xml:space="preserve"> </w:t>
      </w:r>
      <w:r w:rsidRPr="00B267FC">
        <w:t>shall</w:t>
      </w:r>
      <w:r w:rsidRPr="00707357">
        <w:t xml:space="preserve"> include:</w:t>
      </w:r>
    </w:p>
    <w:p w14:paraId="1A1F2AC5" w14:textId="77777777" w:rsidR="004A6DD2" w:rsidRPr="00B267FC" w:rsidRDefault="004A6DD2" w:rsidP="002917D5">
      <w:pPr>
        <w:pStyle w:val="Style2COI"/>
      </w:pPr>
      <w:r w:rsidRPr="00B267FC">
        <w:t>(a)</w:t>
      </w:r>
      <w:r w:rsidRPr="00707357">
        <w:t xml:space="preserve"> </w:t>
      </w:r>
      <w:r w:rsidRPr="00B267FC">
        <w:t>a</w:t>
      </w:r>
      <w:r w:rsidRPr="00707357">
        <w:t xml:space="preserve"> </w:t>
      </w:r>
      <w:r w:rsidRPr="00B267FC">
        <w:t>written</w:t>
      </w:r>
      <w:r w:rsidRPr="00707357">
        <w:t xml:space="preserve"> </w:t>
      </w:r>
      <w:r w:rsidRPr="00B267FC">
        <w:t>waiver</w:t>
      </w:r>
      <w:r w:rsidRPr="00707357">
        <w:t xml:space="preserve"> </w:t>
      </w:r>
      <w:r w:rsidRPr="00B267FC">
        <w:t>of</w:t>
      </w:r>
      <w:r w:rsidRPr="00707357">
        <w:t xml:space="preserve"> </w:t>
      </w:r>
      <w:r w:rsidRPr="00B267FC">
        <w:t>any</w:t>
      </w:r>
      <w:r w:rsidRPr="00707357">
        <w:t xml:space="preserve"> </w:t>
      </w:r>
      <w:r w:rsidRPr="00B267FC">
        <w:t>right</w:t>
      </w:r>
      <w:r w:rsidRPr="00707357">
        <w:t xml:space="preserve"> </w:t>
      </w:r>
      <w:r w:rsidRPr="00B267FC">
        <w:t>by</w:t>
      </w:r>
      <w:r w:rsidRPr="00707357">
        <w:t xml:space="preserve"> </w:t>
      </w:r>
      <w:r w:rsidRPr="00B267FC">
        <w:t>the</w:t>
      </w:r>
      <w:r w:rsidRPr="00707357">
        <w:t xml:space="preserve"> </w:t>
      </w:r>
      <w:r w:rsidRPr="00B267FC">
        <w:t>insurer</w:t>
      </w:r>
      <w:r w:rsidRPr="00707357">
        <w:t xml:space="preserve"> </w:t>
      </w:r>
      <w:r w:rsidRPr="00B267FC">
        <w:t>to</w:t>
      </w:r>
      <w:r w:rsidRPr="00707357">
        <w:t xml:space="preserve"> </w:t>
      </w:r>
      <w:r w:rsidRPr="00B267FC">
        <w:t>recovery,</w:t>
      </w:r>
      <w:r w:rsidRPr="00707357">
        <w:t xml:space="preserve"> </w:t>
      </w:r>
      <w:r w:rsidRPr="00B267FC">
        <w:t>by</w:t>
      </w:r>
      <w:r w:rsidRPr="00707357">
        <w:t xml:space="preserve"> </w:t>
      </w:r>
      <w:r w:rsidRPr="00B267FC">
        <w:t>subrogation</w:t>
      </w:r>
      <w:r w:rsidRPr="00707357">
        <w:t xml:space="preserve"> </w:t>
      </w:r>
      <w:r w:rsidRPr="00B267FC">
        <w:t>or otherwise,</w:t>
      </w:r>
      <w:r w:rsidRPr="00707357">
        <w:t xml:space="preserve"> </w:t>
      </w:r>
      <w:r w:rsidRPr="00B267FC">
        <w:t>against</w:t>
      </w:r>
      <w:r w:rsidRPr="00707357">
        <w:t xml:space="preserve"> </w:t>
      </w:r>
      <w:r w:rsidRPr="00B267FC">
        <w:t>the Owner</w:t>
      </w:r>
      <w:r w:rsidRPr="00707357">
        <w:t xml:space="preserve"> </w:t>
      </w:r>
      <w:r w:rsidRPr="00B267FC">
        <w:t>and</w:t>
      </w:r>
      <w:r w:rsidRPr="00707357">
        <w:t xml:space="preserve"> </w:t>
      </w:r>
      <w:r w:rsidRPr="00B267FC">
        <w:t>(b)</w:t>
      </w:r>
      <w:r w:rsidRPr="00707357">
        <w:t xml:space="preserve"> </w:t>
      </w:r>
      <w:r w:rsidRPr="00B267FC">
        <w:t>per</w:t>
      </w:r>
      <w:r w:rsidRPr="00707357">
        <w:t xml:space="preserve"> </w:t>
      </w:r>
      <w:r w:rsidRPr="00B267FC">
        <w:t>project</w:t>
      </w:r>
      <w:r w:rsidRPr="00707357">
        <w:t xml:space="preserve"> </w:t>
      </w:r>
      <w:r w:rsidRPr="00B267FC">
        <w:t>endorsements</w:t>
      </w:r>
      <w:r w:rsidRPr="00707357">
        <w:t xml:space="preserve"> </w:t>
      </w:r>
      <w:r w:rsidRPr="00B267FC">
        <w:t>stating</w:t>
      </w:r>
      <w:r w:rsidRPr="00707357">
        <w:t xml:space="preserve"> </w:t>
      </w:r>
      <w:r w:rsidRPr="00B267FC">
        <w:t>that</w:t>
      </w:r>
      <w:r w:rsidRPr="00707357">
        <w:t xml:space="preserve"> </w:t>
      </w:r>
      <w:r w:rsidRPr="00B267FC">
        <w:t>the</w:t>
      </w:r>
      <w:r w:rsidRPr="00707357">
        <w:t xml:space="preserve"> </w:t>
      </w:r>
      <w:r w:rsidRPr="00B267FC">
        <w:t>aggregate</w:t>
      </w:r>
      <w:r w:rsidRPr="00707357">
        <w:t xml:space="preserve"> </w:t>
      </w:r>
      <w:r w:rsidRPr="00B267FC">
        <w:t>limits</w:t>
      </w:r>
      <w:r w:rsidRPr="00707357">
        <w:t xml:space="preserve"> </w:t>
      </w:r>
      <w:r w:rsidRPr="00B267FC">
        <w:t>apply</w:t>
      </w:r>
      <w:r w:rsidRPr="00707357">
        <w:t xml:space="preserve"> </w:t>
      </w:r>
      <w:r w:rsidRPr="00B267FC">
        <w:t>fully</w:t>
      </w:r>
      <w:r w:rsidRPr="00707357">
        <w:t xml:space="preserve"> </w:t>
      </w:r>
      <w:r w:rsidRPr="00B267FC">
        <w:t>to</w:t>
      </w:r>
      <w:r w:rsidRPr="00707357">
        <w:t xml:space="preserve"> </w:t>
      </w:r>
      <w:r w:rsidRPr="00B267FC">
        <w:t>this</w:t>
      </w:r>
      <w:r w:rsidRPr="00707357">
        <w:t xml:space="preserve"> project.</w:t>
      </w:r>
    </w:p>
    <w:p w14:paraId="38B87F8A" w14:textId="77777777" w:rsidR="004A6DD2" w:rsidRPr="00B267FC" w:rsidRDefault="004A6DD2" w:rsidP="00D4598B">
      <w:pPr>
        <w:ind w:right="220"/>
        <w:jc w:val="both"/>
      </w:pPr>
    </w:p>
    <w:p w14:paraId="2AA5D8FC" w14:textId="77777777" w:rsidR="000C5441" w:rsidRDefault="004A6DD2" w:rsidP="00392586">
      <w:pPr>
        <w:pStyle w:val="Style2COI"/>
      </w:pPr>
      <w:r w:rsidRPr="00B267FC">
        <w:t>If</w:t>
      </w:r>
      <w:r w:rsidRPr="00707357">
        <w:t xml:space="preserve"> </w:t>
      </w:r>
      <w:r w:rsidRPr="00B267FC">
        <w:t>the</w:t>
      </w:r>
      <w:r w:rsidRPr="00707357">
        <w:t xml:space="preserve"> </w:t>
      </w:r>
      <w:r w:rsidRPr="00B267FC">
        <w:t>initial</w:t>
      </w:r>
      <w:r w:rsidRPr="00707357">
        <w:t xml:space="preserve"> </w:t>
      </w:r>
      <w:r w:rsidRPr="00B267FC">
        <w:t>Contract</w:t>
      </w:r>
      <w:r w:rsidRPr="00707357">
        <w:t xml:space="preserve"> </w:t>
      </w:r>
      <w:r w:rsidRPr="00B267FC">
        <w:t>Sum</w:t>
      </w:r>
      <w:r w:rsidRPr="00707357">
        <w:t xml:space="preserve"> </w:t>
      </w:r>
      <w:r w:rsidRPr="00B267FC">
        <w:t>as</w:t>
      </w:r>
      <w:r w:rsidRPr="00707357">
        <w:t xml:space="preserve"> </w:t>
      </w:r>
      <w:r w:rsidRPr="00B267FC">
        <w:t>awarded</w:t>
      </w:r>
      <w:r w:rsidRPr="00707357">
        <w:t xml:space="preserve"> </w:t>
      </w:r>
      <w:r w:rsidRPr="00B267FC">
        <w:t>exceeds</w:t>
      </w:r>
      <w:r w:rsidRPr="00707357">
        <w:t xml:space="preserve"> </w:t>
      </w:r>
      <w:r w:rsidRPr="00B267FC">
        <w:t>$100,000, supplier</w:t>
      </w:r>
      <w:r w:rsidRPr="00707357">
        <w:t xml:space="preserve"> </w:t>
      </w:r>
      <w:r w:rsidRPr="00B267FC">
        <w:t>shall</w:t>
      </w:r>
      <w:r w:rsidRPr="00707357">
        <w:t xml:space="preserve"> </w:t>
      </w:r>
      <w:r w:rsidRPr="00B267FC">
        <w:t>provide</w:t>
      </w:r>
      <w:r w:rsidRPr="00707357">
        <w:t xml:space="preserve"> </w:t>
      </w:r>
      <w:r w:rsidRPr="00B267FC">
        <w:t>Contract</w:t>
      </w:r>
      <w:r w:rsidRPr="00707357">
        <w:t xml:space="preserve"> </w:t>
      </w:r>
      <w:r w:rsidRPr="00B267FC">
        <w:t xml:space="preserve">Bond, in the amount of one hundred percent (100%) of Contract Sum covering faithful performance of contract and payment of </w:t>
      </w:r>
      <w:r w:rsidRPr="00B267FC">
        <w:lastRenderedPageBreak/>
        <w:t>obligations arising thereunder.</w:t>
      </w:r>
    </w:p>
    <w:p w14:paraId="72A956FC" w14:textId="77777777" w:rsidR="000C5441" w:rsidRDefault="000C5441" w:rsidP="000C5441">
      <w:pPr>
        <w:ind w:right="220"/>
        <w:jc w:val="both"/>
      </w:pPr>
    </w:p>
    <w:p w14:paraId="3EF3A093" w14:textId="7E4EA892" w:rsidR="004A6DD2" w:rsidRPr="000C5441" w:rsidRDefault="004A6DD2" w:rsidP="00A9369C">
      <w:pPr>
        <w:pStyle w:val="Heading3"/>
        <w:numPr>
          <w:ilvl w:val="0"/>
          <w:numId w:val="26"/>
        </w:numPr>
        <w:jc w:val="left"/>
        <w:rPr>
          <w:sz w:val="22"/>
          <w:szCs w:val="22"/>
        </w:rPr>
      </w:pPr>
      <w:bookmarkStart w:id="183" w:name="_Toc200026163"/>
      <w:r w:rsidRPr="00B267FC">
        <w:rPr>
          <w:sz w:val="22"/>
          <w:szCs w:val="22"/>
        </w:rPr>
        <w:t xml:space="preserve">Paving </w:t>
      </w:r>
      <w:r w:rsidRPr="000C5441">
        <w:rPr>
          <w:sz w:val="22"/>
          <w:szCs w:val="22"/>
        </w:rPr>
        <w:t>Contractors:</w:t>
      </w:r>
      <w:bookmarkEnd w:id="183"/>
    </w:p>
    <w:p w14:paraId="4F3731B2" w14:textId="77777777" w:rsidR="004A6DD2" w:rsidRPr="00475C7E" w:rsidRDefault="004A6DD2" w:rsidP="00475C7E">
      <w:pPr>
        <w:ind w:right="220"/>
        <w:jc w:val="both"/>
      </w:pPr>
    </w:p>
    <w:tbl>
      <w:tblPr>
        <w:tblStyle w:val="TableGrid0"/>
        <w:tblpPr w:leftFromText="180" w:rightFromText="180" w:vertAnchor="text" w:horzAnchor="margin" w:tblpX="630" w:tblpY="1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714"/>
      </w:tblGrid>
      <w:tr w:rsidR="00A37A80" w:rsidRPr="00B267FC" w14:paraId="68DF932D" w14:textId="77777777" w:rsidTr="00DA0B0D">
        <w:tc>
          <w:tcPr>
            <w:tcW w:w="4500" w:type="dxa"/>
          </w:tcPr>
          <w:p w14:paraId="1BAA614C" w14:textId="09AC576C" w:rsidR="00A37A80" w:rsidRPr="00475C7E" w:rsidRDefault="00C015D2" w:rsidP="00475C7E">
            <w:pPr>
              <w:ind w:right="220"/>
              <w:jc w:val="both"/>
            </w:pPr>
            <w:r w:rsidRPr="00475C7E">
              <w:t>Worker</w:t>
            </w:r>
            <w:r w:rsidR="00B10D0F" w:rsidRPr="00475C7E">
              <w:t>’s Compensation (WC):</w:t>
            </w:r>
          </w:p>
        </w:tc>
        <w:tc>
          <w:tcPr>
            <w:tcW w:w="2714" w:type="dxa"/>
          </w:tcPr>
          <w:p w14:paraId="72635C79" w14:textId="5F2B771D" w:rsidR="00A37A80" w:rsidRPr="00475C7E" w:rsidRDefault="00B10D0F" w:rsidP="00475C7E">
            <w:pPr>
              <w:ind w:right="220"/>
              <w:jc w:val="both"/>
            </w:pPr>
            <w:r w:rsidRPr="00475C7E">
              <w:t>Statutory</w:t>
            </w:r>
            <w:r w:rsidR="0074638D" w:rsidRPr="00475C7E">
              <w:t xml:space="preserve"> Limits</w:t>
            </w:r>
          </w:p>
        </w:tc>
      </w:tr>
    </w:tbl>
    <w:p w14:paraId="4A613419" w14:textId="77777777" w:rsidR="000E21D2" w:rsidRPr="00475C7E" w:rsidRDefault="000E21D2" w:rsidP="00475C7E">
      <w:pPr>
        <w:ind w:right="220"/>
        <w:jc w:val="both"/>
      </w:pPr>
    </w:p>
    <w:p w14:paraId="5F2F1C5E" w14:textId="77777777" w:rsidR="000E21D2" w:rsidRPr="00475C7E" w:rsidRDefault="000E21D2" w:rsidP="00475C7E">
      <w:pPr>
        <w:ind w:right="220"/>
        <w:jc w:val="both"/>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1538"/>
      </w:tblGrid>
      <w:tr w:rsidR="0096635F" w:rsidRPr="00B267FC" w14:paraId="1F37801E" w14:textId="77777777" w:rsidTr="00DA0B0D">
        <w:tc>
          <w:tcPr>
            <w:tcW w:w="4590" w:type="dxa"/>
          </w:tcPr>
          <w:p w14:paraId="04790D20" w14:textId="51F2FADC" w:rsidR="0096635F" w:rsidRPr="00475C7E" w:rsidRDefault="0096635F" w:rsidP="00475C7E">
            <w:pPr>
              <w:ind w:right="220"/>
              <w:jc w:val="both"/>
            </w:pPr>
            <w:r w:rsidRPr="00475C7E">
              <w:t>Commercial General Liability</w:t>
            </w:r>
            <w:r w:rsidR="006E7215" w:rsidRPr="00475C7E">
              <w:t xml:space="preserve"> (CGL): </w:t>
            </w:r>
          </w:p>
        </w:tc>
        <w:tc>
          <w:tcPr>
            <w:tcW w:w="0" w:type="auto"/>
          </w:tcPr>
          <w:p w14:paraId="32F940CB" w14:textId="5D34336B" w:rsidR="0096635F" w:rsidRPr="00475C7E" w:rsidRDefault="0096635F" w:rsidP="00475C7E">
            <w:pPr>
              <w:ind w:right="220"/>
              <w:jc w:val="both"/>
            </w:pPr>
          </w:p>
        </w:tc>
      </w:tr>
      <w:tr w:rsidR="0096635F" w:rsidRPr="00B267FC" w14:paraId="047F28BB" w14:textId="77777777" w:rsidTr="00DA0B0D">
        <w:tc>
          <w:tcPr>
            <w:tcW w:w="4590" w:type="dxa"/>
          </w:tcPr>
          <w:p w14:paraId="2F3AC69B" w14:textId="27B0887F" w:rsidR="0096635F" w:rsidRPr="00475C7E" w:rsidRDefault="0088353E" w:rsidP="00475C7E">
            <w:pPr>
              <w:ind w:right="220"/>
              <w:jc w:val="both"/>
            </w:pPr>
            <w:r w:rsidRPr="00475C7E">
              <w:t>Each Occurrence Limit:</w:t>
            </w:r>
          </w:p>
        </w:tc>
        <w:tc>
          <w:tcPr>
            <w:tcW w:w="0" w:type="auto"/>
          </w:tcPr>
          <w:p w14:paraId="7CE1FBA0" w14:textId="1EA6BE95" w:rsidR="0096635F" w:rsidRPr="00475C7E" w:rsidRDefault="0088353E" w:rsidP="00475C7E">
            <w:pPr>
              <w:ind w:right="220"/>
              <w:jc w:val="both"/>
            </w:pPr>
            <w:r w:rsidRPr="00475C7E">
              <w:t>$1,000,000</w:t>
            </w:r>
          </w:p>
        </w:tc>
      </w:tr>
      <w:tr w:rsidR="0096635F" w:rsidRPr="00B267FC" w14:paraId="19129283" w14:textId="77777777" w:rsidTr="00DA0B0D">
        <w:tc>
          <w:tcPr>
            <w:tcW w:w="4590" w:type="dxa"/>
          </w:tcPr>
          <w:p w14:paraId="1D4A4E4D" w14:textId="23B30E89" w:rsidR="0096635F" w:rsidRPr="00475C7E" w:rsidRDefault="0088353E" w:rsidP="00475C7E">
            <w:pPr>
              <w:ind w:right="220"/>
              <w:jc w:val="both"/>
            </w:pPr>
            <w:r w:rsidRPr="00475C7E">
              <w:t>Personal</w:t>
            </w:r>
            <w:r w:rsidR="00FD3871" w:rsidRPr="00475C7E">
              <w:t xml:space="preserve"> &amp; Advertising Injury Limit: </w:t>
            </w:r>
          </w:p>
        </w:tc>
        <w:tc>
          <w:tcPr>
            <w:tcW w:w="0" w:type="auto"/>
          </w:tcPr>
          <w:p w14:paraId="46AA9492" w14:textId="30045357" w:rsidR="0096635F" w:rsidRPr="00475C7E" w:rsidRDefault="00FD3871" w:rsidP="00475C7E">
            <w:pPr>
              <w:ind w:right="220"/>
              <w:jc w:val="both"/>
            </w:pPr>
            <w:r w:rsidRPr="00475C7E">
              <w:t>$1,000,000</w:t>
            </w:r>
          </w:p>
        </w:tc>
      </w:tr>
      <w:tr w:rsidR="0096635F" w:rsidRPr="00B267FC" w14:paraId="46369332" w14:textId="77777777" w:rsidTr="00DA0B0D">
        <w:tc>
          <w:tcPr>
            <w:tcW w:w="4590" w:type="dxa"/>
          </w:tcPr>
          <w:p w14:paraId="788B6D86" w14:textId="20578248" w:rsidR="0096635F" w:rsidRPr="00475C7E" w:rsidRDefault="00FD3871" w:rsidP="00475C7E">
            <w:pPr>
              <w:ind w:right="220"/>
              <w:jc w:val="both"/>
            </w:pPr>
            <w:r w:rsidRPr="00475C7E">
              <w:t>General Aggregate Limit:</w:t>
            </w:r>
          </w:p>
        </w:tc>
        <w:tc>
          <w:tcPr>
            <w:tcW w:w="0" w:type="auto"/>
          </w:tcPr>
          <w:p w14:paraId="17F5A7E4" w14:textId="3A63AD9D" w:rsidR="0096635F" w:rsidRPr="00475C7E" w:rsidRDefault="00FD3871" w:rsidP="00475C7E">
            <w:pPr>
              <w:ind w:right="220"/>
              <w:jc w:val="both"/>
            </w:pPr>
            <w:r w:rsidRPr="00475C7E">
              <w:t>$2,000,000</w:t>
            </w:r>
          </w:p>
        </w:tc>
      </w:tr>
      <w:tr w:rsidR="00FD3871" w:rsidRPr="00B267FC" w14:paraId="7FCA9624" w14:textId="77777777" w:rsidTr="00DA0B0D">
        <w:tc>
          <w:tcPr>
            <w:tcW w:w="4590" w:type="dxa"/>
          </w:tcPr>
          <w:p w14:paraId="16D76710" w14:textId="0D871C89" w:rsidR="00FD3871" w:rsidRPr="00475C7E" w:rsidRDefault="00393D8D" w:rsidP="00475C7E">
            <w:pPr>
              <w:ind w:right="220"/>
              <w:jc w:val="both"/>
            </w:pPr>
            <w:r w:rsidRPr="00475C7E">
              <w:t>Products/Completed Ops. Aggregate Limit:</w:t>
            </w:r>
          </w:p>
        </w:tc>
        <w:tc>
          <w:tcPr>
            <w:tcW w:w="0" w:type="auto"/>
          </w:tcPr>
          <w:p w14:paraId="60999A8A" w14:textId="559AD5D9" w:rsidR="00FD3871" w:rsidRPr="00475C7E" w:rsidRDefault="00393D8D" w:rsidP="00475C7E">
            <w:pPr>
              <w:ind w:right="220"/>
              <w:jc w:val="both"/>
            </w:pPr>
            <w:r w:rsidRPr="00475C7E">
              <w:t>$2,000,000</w:t>
            </w:r>
          </w:p>
        </w:tc>
      </w:tr>
    </w:tbl>
    <w:p w14:paraId="78458922" w14:textId="77777777" w:rsidR="009A045B" w:rsidRPr="00475C7E" w:rsidRDefault="009A045B" w:rsidP="00475C7E">
      <w:pPr>
        <w:ind w:right="220"/>
        <w:jc w:val="both"/>
      </w:pPr>
      <w:r w:rsidRPr="00475C7E">
        <w:t xml:space="preserve"> </w:t>
      </w: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1538"/>
      </w:tblGrid>
      <w:tr w:rsidR="009A045B" w:rsidRPr="00B267FC" w14:paraId="17EA4DAC" w14:textId="77777777" w:rsidTr="00DA0B0D">
        <w:tc>
          <w:tcPr>
            <w:tcW w:w="4590" w:type="dxa"/>
          </w:tcPr>
          <w:p w14:paraId="472E4CB1" w14:textId="350B63C6" w:rsidR="009A045B" w:rsidRPr="00475C7E" w:rsidRDefault="009A045B" w:rsidP="00475C7E">
            <w:pPr>
              <w:ind w:right="220"/>
              <w:jc w:val="both"/>
            </w:pPr>
            <w:r w:rsidRPr="00475C7E">
              <w:t xml:space="preserve">Automobile Liability: </w:t>
            </w:r>
          </w:p>
        </w:tc>
        <w:tc>
          <w:tcPr>
            <w:tcW w:w="1318" w:type="dxa"/>
          </w:tcPr>
          <w:p w14:paraId="5641085A" w14:textId="36A57AF2" w:rsidR="009A045B" w:rsidRPr="00475C7E" w:rsidRDefault="009A045B" w:rsidP="00475C7E">
            <w:pPr>
              <w:ind w:right="220"/>
              <w:jc w:val="both"/>
            </w:pPr>
          </w:p>
        </w:tc>
      </w:tr>
      <w:tr w:rsidR="009A045B" w:rsidRPr="00B267FC" w14:paraId="5FBDC53C" w14:textId="77777777" w:rsidTr="00DA0B0D">
        <w:tc>
          <w:tcPr>
            <w:tcW w:w="4590" w:type="dxa"/>
          </w:tcPr>
          <w:p w14:paraId="12B28552" w14:textId="742CE994" w:rsidR="009A045B" w:rsidRPr="00475C7E" w:rsidRDefault="00E83EBC" w:rsidP="00475C7E">
            <w:pPr>
              <w:ind w:right="220"/>
              <w:jc w:val="both"/>
            </w:pPr>
            <w:r w:rsidRPr="00475C7E">
              <w:t xml:space="preserve">Combined Single Limit: </w:t>
            </w:r>
          </w:p>
        </w:tc>
        <w:tc>
          <w:tcPr>
            <w:tcW w:w="1318" w:type="dxa"/>
          </w:tcPr>
          <w:p w14:paraId="65B1595A" w14:textId="2FF49777" w:rsidR="009A045B" w:rsidRPr="00475C7E" w:rsidRDefault="00E83EBC" w:rsidP="00475C7E">
            <w:pPr>
              <w:ind w:right="220"/>
              <w:jc w:val="both"/>
            </w:pPr>
            <w:r w:rsidRPr="00475C7E">
              <w:t>$1,000,000</w:t>
            </w:r>
          </w:p>
        </w:tc>
      </w:tr>
    </w:tbl>
    <w:p w14:paraId="17A8E0E3" w14:textId="77777777" w:rsidR="002A29D2" w:rsidRPr="00475C7E" w:rsidRDefault="002A29D2" w:rsidP="00475C7E">
      <w:pPr>
        <w:ind w:right="220"/>
        <w:jc w:val="both"/>
      </w:pPr>
      <w:r w:rsidRPr="00475C7E">
        <w:t xml:space="preserve"> </w:t>
      </w: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1538"/>
      </w:tblGrid>
      <w:tr w:rsidR="002A29D2" w:rsidRPr="00B267FC" w14:paraId="4E3463A6" w14:textId="77777777" w:rsidTr="00DA0B0D">
        <w:tc>
          <w:tcPr>
            <w:tcW w:w="4590" w:type="dxa"/>
          </w:tcPr>
          <w:p w14:paraId="588E4D98" w14:textId="40946DE1" w:rsidR="002A29D2" w:rsidRPr="00475C7E" w:rsidRDefault="002A29D2" w:rsidP="00475C7E">
            <w:pPr>
              <w:ind w:right="220"/>
              <w:jc w:val="both"/>
            </w:pPr>
            <w:r w:rsidRPr="00475C7E">
              <w:t>Um</w:t>
            </w:r>
            <w:r w:rsidR="00CC476C" w:rsidRPr="00475C7E">
              <w:t xml:space="preserve">brella Liability: </w:t>
            </w:r>
          </w:p>
        </w:tc>
        <w:tc>
          <w:tcPr>
            <w:tcW w:w="1350" w:type="dxa"/>
          </w:tcPr>
          <w:p w14:paraId="6643B2EF" w14:textId="056A5F0C" w:rsidR="002A29D2" w:rsidRPr="00475C7E" w:rsidRDefault="002A29D2" w:rsidP="00475C7E">
            <w:pPr>
              <w:ind w:right="220"/>
              <w:jc w:val="both"/>
            </w:pPr>
          </w:p>
        </w:tc>
      </w:tr>
      <w:tr w:rsidR="002A29D2" w:rsidRPr="00B267FC" w14:paraId="13145B7A" w14:textId="77777777" w:rsidTr="00DA0B0D">
        <w:tc>
          <w:tcPr>
            <w:tcW w:w="4590" w:type="dxa"/>
          </w:tcPr>
          <w:p w14:paraId="4ADFB590" w14:textId="16D33765" w:rsidR="002A29D2" w:rsidRPr="00475C7E" w:rsidRDefault="00E618EA" w:rsidP="00475C7E">
            <w:pPr>
              <w:ind w:right="220"/>
              <w:jc w:val="both"/>
            </w:pPr>
            <w:r w:rsidRPr="00475C7E">
              <w:t xml:space="preserve">Each Occurrence Limit: </w:t>
            </w:r>
          </w:p>
        </w:tc>
        <w:tc>
          <w:tcPr>
            <w:tcW w:w="1350" w:type="dxa"/>
          </w:tcPr>
          <w:p w14:paraId="0345427D" w14:textId="2B01B764" w:rsidR="002A29D2" w:rsidRPr="00475C7E" w:rsidRDefault="00E618EA" w:rsidP="00475C7E">
            <w:pPr>
              <w:ind w:right="220"/>
              <w:jc w:val="both"/>
            </w:pPr>
            <w:r w:rsidRPr="00475C7E">
              <w:t>$1,000,000</w:t>
            </w:r>
          </w:p>
        </w:tc>
      </w:tr>
    </w:tbl>
    <w:p w14:paraId="24F33D0A" w14:textId="7BE54A6C" w:rsidR="002441AC" w:rsidRPr="00475C7E" w:rsidRDefault="00E618EA" w:rsidP="00475C7E">
      <w:pPr>
        <w:ind w:right="220"/>
        <w:jc w:val="both"/>
      </w:pPr>
      <w:r w:rsidRPr="00475C7E">
        <w:t xml:space="preserve"> </w:t>
      </w:r>
      <w:r w:rsidR="00393D8D" w:rsidRPr="00475C7E">
        <w:t xml:space="preserve"> </w:t>
      </w:r>
    </w:p>
    <w:tbl>
      <w:tblPr>
        <w:tblStyle w:val="TableGrid0"/>
        <w:tblpPr w:leftFromText="180" w:rightFromText="180" w:vertAnchor="text" w:horzAnchor="margin" w:tblpX="630" w:tblpY="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1538"/>
      </w:tblGrid>
      <w:tr w:rsidR="0054483F" w:rsidRPr="00B267FC" w14:paraId="7E23B2F6" w14:textId="77777777" w:rsidTr="00DA0B0D">
        <w:tc>
          <w:tcPr>
            <w:tcW w:w="4590" w:type="dxa"/>
          </w:tcPr>
          <w:p w14:paraId="45B0DA8F" w14:textId="17CB61CC" w:rsidR="0054483F" w:rsidRPr="00856597" w:rsidRDefault="0054483F" w:rsidP="00475C7E">
            <w:pPr>
              <w:ind w:right="220"/>
              <w:jc w:val="both"/>
            </w:pPr>
            <w:r w:rsidRPr="00856597">
              <w:t>Contractor</w:t>
            </w:r>
            <w:r w:rsidR="00703919" w:rsidRPr="00856597">
              <w:t xml:space="preserve">’s Pollution Liability: </w:t>
            </w:r>
          </w:p>
        </w:tc>
        <w:tc>
          <w:tcPr>
            <w:tcW w:w="1350" w:type="dxa"/>
          </w:tcPr>
          <w:p w14:paraId="2CBD8853" w14:textId="5CCD0DA0" w:rsidR="0054483F" w:rsidRPr="00856597" w:rsidRDefault="0054483F" w:rsidP="00475C7E">
            <w:pPr>
              <w:ind w:right="220"/>
              <w:jc w:val="both"/>
            </w:pPr>
          </w:p>
        </w:tc>
      </w:tr>
      <w:tr w:rsidR="0054483F" w:rsidRPr="00B267FC" w14:paraId="772B1811" w14:textId="77777777" w:rsidTr="00DA0B0D">
        <w:tc>
          <w:tcPr>
            <w:tcW w:w="4590" w:type="dxa"/>
          </w:tcPr>
          <w:p w14:paraId="3A958D44" w14:textId="1AD83290" w:rsidR="0054483F" w:rsidRPr="00B267FC" w:rsidRDefault="00703919" w:rsidP="00475C7E">
            <w:pPr>
              <w:ind w:right="220"/>
              <w:jc w:val="both"/>
            </w:pPr>
            <w:r w:rsidRPr="00B267FC">
              <w:t xml:space="preserve">Each Occurrence Limit: </w:t>
            </w:r>
          </w:p>
        </w:tc>
        <w:tc>
          <w:tcPr>
            <w:tcW w:w="1350" w:type="dxa"/>
          </w:tcPr>
          <w:p w14:paraId="165933F6" w14:textId="67E5D497" w:rsidR="0054483F" w:rsidRPr="00B267FC" w:rsidRDefault="00703919" w:rsidP="00475C7E">
            <w:pPr>
              <w:ind w:right="220"/>
              <w:jc w:val="both"/>
            </w:pPr>
            <w:r w:rsidRPr="00B267FC">
              <w:t>$1,000,000</w:t>
            </w:r>
          </w:p>
        </w:tc>
      </w:tr>
      <w:tr w:rsidR="0054483F" w:rsidRPr="00B267FC" w14:paraId="2595434D" w14:textId="77777777" w:rsidTr="00DA0B0D">
        <w:tc>
          <w:tcPr>
            <w:tcW w:w="4590" w:type="dxa"/>
          </w:tcPr>
          <w:p w14:paraId="4B472AC1" w14:textId="034D886D" w:rsidR="0054483F" w:rsidRPr="00B267FC" w:rsidRDefault="00703919" w:rsidP="00475C7E">
            <w:pPr>
              <w:ind w:right="220"/>
              <w:jc w:val="both"/>
            </w:pPr>
            <w:r w:rsidRPr="00B267FC">
              <w:t xml:space="preserve">Aggregate Limit: </w:t>
            </w:r>
          </w:p>
        </w:tc>
        <w:tc>
          <w:tcPr>
            <w:tcW w:w="1350" w:type="dxa"/>
          </w:tcPr>
          <w:p w14:paraId="043FFB38" w14:textId="58BEDB1E" w:rsidR="0054483F" w:rsidRPr="00B267FC" w:rsidRDefault="00703919" w:rsidP="00475C7E">
            <w:pPr>
              <w:ind w:right="220"/>
              <w:jc w:val="both"/>
            </w:pPr>
            <w:r w:rsidRPr="00B267FC">
              <w:t>$1,000,000</w:t>
            </w:r>
          </w:p>
        </w:tc>
      </w:tr>
    </w:tbl>
    <w:p w14:paraId="77628B0F" w14:textId="77777777" w:rsidR="004A6DD2" w:rsidRPr="00B267FC" w:rsidRDefault="004A6DD2" w:rsidP="00C028D0">
      <w:pPr>
        <w:pStyle w:val="BodyText"/>
        <w:rPr>
          <w:sz w:val="22"/>
          <w:szCs w:val="22"/>
        </w:rPr>
      </w:pPr>
    </w:p>
    <w:p w14:paraId="763DE072" w14:textId="77777777" w:rsidR="00AD3050" w:rsidRPr="00B267FC" w:rsidRDefault="00AD3050" w:rsidP="00AD3050">
      <w:pPr>
        <w:pStyle w:val="BodyText"/>
        <w:rPr>
          <w:sz w:val="22"/>
          <w:szCs w:val="22"/>
        </w:rPr>
      </w:pPr>
      <w:r w:rsidRPr="00B267FC">
        <w:rPr>
          <w:sz w:val="22"/>
          <w:szCs w:val="22"/>
        </w:rPr>
        <w:t xml:space="preserve">       </w:t>
      </w:r>
    </w:p>
    <w:p w14:paraId="10AF2587" w14:textId="77777777" w:rsidR="00AD3050" w:rsidRPr="00B267FC" w:rsidRDefault="00AD3050" w:rsidP="00AD3050">
      <w:pPr>
        <w:pStyle w:val="BodyText"/>
        <w:rPr>
          <w:sz w:val="22"/>
          <w:szCs w:val="22"/>
        </w:rPr>
      </w:pPr>
    </w:p>
    <w:p w14:paraId="12204746" w14:textId="77777777" w:rsidR="009A3825" w:rsidRDefault="00AD3050" w:rsidP="00AD3050">
      <w:pPr>
        <w:pStyle w:val="BodyText"/>
        <w:rPr>
          <w:sz w:val="22"/>
          <w:szCs w:val="22"/>
        </w:rPr>
      </w:pPr>
      <w:r w:rsidRPr="00B267FC">
        <w:rPr>
          <w:sz w:val="22"/>
          <w:szCs w:val="22"/>
        </w:rPr>
        <w:t xml:space="preserve">      </w:t>
      </w:r>
    </w:p>
    <w:p w14:paraId="4CC329E8" w14:textId="41575165" w:rsidR="004A6DD2" w:rsidRDefault="004A6DD2" w:rsidP="008471F5">
      <w:pPr>
        <w:ind w:right="220"/>
        <w:jc w:val="both"/>
      </w:pPr>
      <w:r w:rsidRPr="00B267FC">
        <w:t>The</w:t>
      </w:r>
      <w:r w:rsidRPr="008471F5">
        <w:t xml:space="preserve"> </w:t>
      </w:r>
      <w:r w:rsidRPr="00B267FC">
        <w:t>following</w:t>
      </w:r>
      <w:r w:rsidRPr="008471F5">
        <w:t xml:space="preserve"> </w:t>
      </w:r>
      <w:r w:rsidRPr="00B267FC">
        <w:t>language</w:t>
      </w:r>
      <w:r w:rsidRPr="008471F5">
        <w:t xml:space="preserve"> </w:t>
      </w:r>
      <w:r w:rsidRPr="00B267FC">
        <w:t>should</w:t>
      </w:r>
      <w:r w:rsidRPr="008471F5">
        <w:t xml:space="preserve"> </w:t>
      </w:r>
      <w:r w:rsidRPr="00B267FC">
        <w:t>be</w:t>
      </w:r>
      <w:r w:rsidRPr="008471F5">
        <w:t xml:space="preserve"> </w:t>
      </w:r>
      <w:r w:rsidRPr="00B267FC">
        <w:t>included</w:t>
      </w:r>
      <w:r w:rsidRPr="008471F5">
        <w:t xml:space="preserve"> </w:t>
      </w:r>
      <w:r w:rsidRPr="00B267FC">
        <w:t>in</w:t>
      </w:r>
      <w:r w:rsidRPr="008471F5">
        <w:t xml:space="preserve"> </w:t>
      </w:r>
      <w:r w:rsidRPr="00B267FC">
        <w:t>the</w:t>
      </w:r>
      <w:r w:rsidRPr="008471F5">
        <w:t xml:space="preserve"> </w:t>
      </w:r>
      <w:r w:rsidRPr="00B267FC">
        <w:t>Description</w:t>
      </w:r>
      <w:r w:rsidRPr="008471F5">
        <w:t xml:space="preserve"> </w:t>
      </w:r>
      <w:r w:rsidRPr="00B267FC">
        <w:t>of</w:t>
      </w:r>
      <w:r w:rsidRPr="008471F5">
        <w:t xml:space="preserve"> </w:t>
      </w:r>
      <w:r w:rsidRPr="00B267FC">
        <w:t>Operations</w:t>
      </w:r>
      <w:r w:rsidRPr="008471F5">
        <w:t xml:space="preserve"> </w:t>
      </w:r>
      <w:r w:rsidRPr="00B267FC">
        <w:t>section</w:t>
      </w:r>
      <w:r w:rsidRPr="008471F5">
        <w:t xml:space="preserve"> </w:t>
      </w:r>
      <w:r w:rsidRPr="00B267FC">
        <w:t>of</w:t>
      </w:r>
      <w:r w:rsidRPr="008471F5">
        <w:t xml:space="preserve"> </w:t>
      </w:r>
      <w:r w:rsidRPr="00B267FC">
        <w:t>the</w:t>
      </w:r>
      <w:r w:rsidRPr="008471F5">
        <w:t xml:space="preserve"> COI:</w:t>
      </w:r>
    </w:p>
    <w:p w14:paraId="0E1AA0BB" w14:textId="77777777" w:rsidR="00297059" w:rsidRPr="00B267FC" w:rsidRDefault="00297059" w:rsidP="008471F5">
      <w:pPr>
        <w:ind w:right="220"/>
        <w:jc w:val="both"/>
      </w:pPr>
    </w:p>
    <w:p w14:paraId="00D8D0D7" w14:textId="6FE12739" w:rsidR="004A6DD2" w:rsidRDefault="004A6DD2" w:rsidP="000D1864">
      <w:pPr>
        <w:pStyle w:val="Style2COI"/>
      </w:pPr>
      <w:r>
        <w:t>The State of Georgia, its officers, employees, agents, and volunteers are named as</w:t>
      </w:r>
      <w:r w:rsidR="00A007D2">
        <w:t xml:space="preserve"> additional</w:t>
      </w:r>
      <w:r w:rsidR="009A3825">
        <w:t xml:space="preserve"> </w:t>
      </w:r>
      <w:r w:rsidR="00A007D2">
        <w:t>insureds</w:t>
      </w:r>
      <w:r>
        <w:t xml:space="preserve"> with respect to Builder’s Risk and the General, Automobile, Excess/Umbrella, Aircraft</w:t>
      </w:r>
      <w:r w:rsidR="008471F5">
        <w:t xml:space="preserve"> </w:t>
      </w:r>
      <w:r>
        <w:t>and/or Watercraft, suppliers Job Pollution Liability policies. A</w:t>
      </w:r>
      <w:r w:rsidR="00A007D2">
        <w:t xml:space="preserve"> waiver of subrogation </w:t>
      </w:r>
      <w:r>
        <w:t>applies to</w:t>
      </w:r>
      <w:r w:rsidR="008471F5">
        <w:t xml:space="preserve"> </w:t>
      </w:r>
      <w:r>
        <w:t>Workers’ Compensation, Builder’s Risk and the General, Automobile, Excess/Umbrella, Aircraft</w:t>
      </w:r>
      <w:r w:rsidR="008471F5">
        <w:t xml:space="preserve"> </w:t>
      </w:r>
      <w:r>
        <w:t>and/or Watercraft, and suppliers Job Pollution Liability policies as evidenced on this certificate of insurance. All insurance policies above are primary and non-contributory to any other insurance</w:t>
      </w:r>
      <w:r w:rsidR="008471F5">
        <w:t xml:space="preserve"> </w:t>
      </w:r>
      <w:r>
        <w:t xml:space="preserve">available to the Certificate Holder. </w:t>
      </w:r>
    </w:p>
    <w:p w14:paraId="0619CAFD" w14:textId="77777777" w:rsidR="0007421E" w:rsidRPr="00B267FC" w:rsidRDefault="0007421E" w:rsidP="0007421E">
      <w:pPr>
        <w:ind w:right="220"/>
        <w:jc w:val="both"/>
      </w:pPr>
    </w:p>
    <w:p w14:paraId="0C5ED16C" w14:textId="102D43AD" w:rsidR="0007421E" w:rsidRPr="004B06E5" w:rsidRDefault="004A6DD2" w:rsidP="006025BF">
      <w:pPr>
        <w:ind w:right="220"/>
        <w:jc w:val="both"/>
      </w:pPr>
      <w:r w:rsidRPr="00856597">
        <w:t>Other specific coverage requirements / levels may exist depending on project size, scope, and type.</w:t>
      </w:r>
    </w:p>
    <w:p w14:paraId="73DA09C7" w14:textId="4705C9E1" w:rsidR="004A6DD2" w:rsidRPr="00C81355" w:rsidRDefault="004A6DD2" w:rsidP="00C81355">
      <w:pPr>
        <w:pStyle w:val="Heading3"/>
        <w:numPr>
          <w:ilvl w:val="0"/>
          <w:numId w:val="26"/>
        </w:numPr>
        <w:jc w:val="left"/>
        <w:rPr>
          <w:sz w:val="22"/>
          <w:szCs w:val="22"/>
        </w:rPr>
      </w:pPr>
      <w:bookmarkStart w:id="184" w:name="_Toc200026164"/>
      <w:r w:rsidRPr="00B267FC">
        <w:rPr>
          <w:sz w:val="22"/>
          <w:szCs w:val="22"/>
        </w:rPr>
        <w:t xml:space="preserve">Pest </w:t>
      </w:r>
      <w:r w:rsidRPr="008471F5">
        <w:rPr>
          <w:sz w:val="22"/>
          <w:szCs w:val="22"/>
        </w:rPr>
        <w:t>Control:</w:t>
      </w:r>
      <w:bookmarkEnd w:id="184"/>
    </w:p>
    <w:tbl>
      <w:tblPr>
        <w:tblStyle w:val="TableGrid0"/>
        <w:tblpPr w:leftFromText="180" w:rightFromText="180" w:vertAnchor="text" w:horzAnchor="margin" w:tblpX="630"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953"/>
      </w:tblGrid>
      <w:tr w:rsidR="00A90FA2" w:rsidRPr="00B267FC" w14:paraId="472BD2DE" w14:textId="77777777" w:rsidTr="00DA0B0D">
        <w:tc>
          <w:tcPr>
            <w:tcW w:w="4770" w:type="dxa"/>
          </w:tcPr>
          <w:p w14:paraId="36078726" w14:textId="77777777" w:rsidR="00A90FA2" w:rsidRPr="00856597" w:rsidRDefault="00A90FA2" w:rsidP="00475C7E">
            <w:pPr>
              <w:ind w:right="220"/>
              <w:jc w:val="both"/>
            </w:pPr>
            <w:r w:rsidRPr="00856597">
              <w:t>Worker’s Compensation (WC):</w:t>
            </w:r>
          </w:p>
          <w:p w14:paraId="7B4AD25B" w14:textId="77777777" w:rsidR="00BE7781" w:rsidRDefault="00BE7781" w:rsidP="00475C7E">
            <w:pPr>
              <w:ind w:right="220"/>
              <w:jc w:val="both"/>
            </w:pPr>
          </w:p>
          <w:p w14:paraId="59D883D6" w14:textId="76A6E276" w:rsidR="00A90FA2" w:rsidRPr="00856597" w:rsidRDefault="00A90FA2" w:rsidP="00475C7E">
            <w:pPr>
              <w:ind w:right="220"/>
              <w:jc w:val="both"/>
            </w:pPr>
            <w:r w:rsidRPr="00856597">
              <w:t>Commercial General Liability (CGL):</w:t>
            </w:r>
          </w:p>
        </w:tc>
        <w:tc>
          <w:tcPr>
            <w:tcW w:w="0" w:type="auto"/>
          </w:tcPr>
          <w:p w14:paraId="62468A13" w14:textId="247877A1" w:rsidR="00A90FA2" w:rsidRPr="00856597" w:rsidRDefault="00A90FA2" w:rsidP="00475C7E">
            <w:pPr>
              <w:ind w:right="220"/>
              <w:jc w:val="both"/>
            </w:pPr>
            <w:r w:rsidRPr="00856597">
              <w:t>Statutory</w:t>
            </w:r>
            <w:r w:rsidR="0074638D">
              <w:t xml:space="preserve"> Limits</w:t>
            </w:r>
          </w:p>
        </w:tc>
      </w:tr>
      <w:tr w:rsidR="00A90FA2" w:rsidRPr="00B267FC" w14:paraId="6662FE3D" w14:textId="77777777" w:rsidTr="00DA0B0D">
        <w:tc>
          <w:tcPr>
            <w:tcW w:w="4770" w:type="dxa"/>
          </w:tcPr>
          <w:p w14:paraId="774571ED" w14:textId="77777777" w:rsidR="00A90FA2" w:rsidRPr="00B267FC" w:rsidRDefault="00A90FA2" w:rsidP="00475C7E">
            <w:pPr>
              <w:ind w:right="220"/>
              <w:jc w:val="both"/>
            </w:pPr>
            <w:r w:rsidRPr="00B267FC">
              <w:t xml:space="preserve">Each Occurrence Limit: </w:t>
            </w:r>
          </w:p>
        </w:tc>
        <w:tc>
          <w:tcPr>
            <w:tcW w:w="0" w:type="auto"/>
          </w:tcPr>
          <w:p w14:paraId="3E3084CA" w14:textId="77777777" w:rsidR="00A90FA2" w:rsidRPr="00B267FC" w:rsidRDefault="00A90FA2" w:rsidP="00475C7E">
            <w:pPr>
              <w:ind w:right="220"/>
              <w:jc w:val="both"/>
            </w:pPr>
            <w:r w:rsidRPr="00B267FC">
              <w:t>$1,000,000</w:t>
            </w:r>
          </w:p>
        </w:tc>
      </w:tr>
      <w:tr w:rsidR="00A90FA2" w:rsidRPr="00B267FC" w14:paraId="25A46B04" w14:textId="77777777" w:rsidTr="00DA0B0D">
        <w:tc>
          <w:tcPr>
            <w:tcW w:w="4770" w:type="dxa"/>
          </w:tcPr>
          <w:p w14:paraId="7EC06796" w14:textId="77777777" w:rsidR="00A90FA2" w:rsidRPr="00B267FC" w:rsidRDefault="00A90FA2" w:rsidP="00475C7E">
            <w:pPr>
              <w:ind w:right="220"/>
              <w:jc w:val="both"/>
            </w:pPr>
            <w:r w:rsidRPr="00B267FC">
              <w:t xml:space="preserve">Personal &amp; Advertising Injury Limit: </w:t>
            </w:r>
          </w:p>
        </w:tc>
        <w:tc>
          <w:tcPr>
            <w:tcW w:w="0" w:type="auto"/>
          </w:tcPr>
          <w:p w14:paraId="3652E83E" w14:textId="77777777" w:rsidR="00A90FA2" w:rsidRPr="00B267FC" w:rsidRDefault="00A90FA2" w:rsidP="00475C7E">
            <w:pPr>
              <w:ind w:right="220"/>
              <w:jc w:val="both"/>
            </w:pPr>
            <w:r w:rsidRPr="00B267FC">
              <w:t>$1,000,000</w:t>
            </w:r>
          </w:p>
        </w:tc>
      </w:tr>
      <w:tr w:rsidR="00A90FA2" w:rsidRPr="00B267FC" w14:paraId="78555DC3" w14:textId="77777777" w:rsidTr="00DA0B0D">
        <w:tc>
          <w:tcPr>
            <w:tcW w:w="4770" w:type="dxa"/>
          </w:tcPr>
          <w:p w14:paraId="2FAA3FC9" w14:textId="77777777" w:rsidR="00A90FA2" w:rsidRPr="00B267FC" w:rsidRDefault="00A90FA2" w:rsidP="00475C7E">
            <w:pPr>
              <w:ind w:right="220"/>
              <w:jc w:val="both"/>
            </w:pPr>
            <w:r w:rsidRPr="00B267FC">
              <w:t xml:space="preserve">General Aggregate Limit: </w:t>
            </w:r>
          </w:p>
        </w:tc>
        <w:tc>
          <w:tcPr>
            <w:tcW w:w="0" w:type="auto"/>
          </w:tcPr>
          <w:p w14:paraId="315DD8DD" w14:textId="77777777" w:rsidR="00A90FA2" w:rsidRPr="00B267FC" w:rsidRDefault="00A90FA2" w:rsidP="00475C7E">
            <w:pPr>
              <w:ind w:right="220"/>
              <w:jc w:val="both"/>
            </w:pPr>
            <w:r w:rsidRPr="00B267FC">
              <w:t>$2,000,000</w:t>
            </w:r>
          </w:p>
        </w:tc>
      </w:tr>
      <w:tr w:rsidR="00A90FA2" w:rsidRPr="00B267FC" w14:paraId="31CB8A7F" w14:textId="77777777" w:rsidTr="00DA0B0D">
        <w:tc>
          <w:tcPr>
            <w:tcW w:w="4770" w:type="dxa"/>
          </w:tcPr>
          <w:p w14:paraId="7DFB0CFA" w14:textId="77777777" w:rsidR="00A90FA2" w:rsidRPr="00B267FC" w:rsidRDefault="00A90FA2" w:rsidP="00475C7E">
            <w:pPr>
              <w:ind w:right="220"/>
              <w:jc w:val="both"/>
            </w:pPr>
            <w:r w:rsidRPr="00B267FC">
              <w:t>Products/Completed Ops. Aggregate Limit:</w:t>
            </w:r>
          </w:p>
        </w:tc>
        <w:tc>
          <w:tcPr>
            <w:tcW w:w="0" w:type="auto"/>
          </w:tcPr>
          <w:p w14:paraId="232DDEDD" w14:textId="77777777" w:rsidR="00A90FA2" w:rsidRPr="00B267FC" w:rsidRDefault="00A90FA2" w:rsidP="00475C7E">
            <w:pPr>
              <w:ind w:right="220"/>
              <w:jc w:val="both"/>
            </w:pPr>
            <w:r w:rsidRPr="00B267FC">
              <w:t>$2,000,000</w:t>
            </w:r>
          </w:p>
        </w:tc>
      </w:tr>
    </w:tbl>
    <w:p w14:paraId="26D71CC2" w14:textId="77777777" w:rsidR="0085384E" w:rsidRPr="00B267FC" w:rsidRDefault="0085384E" w:rsidP="00475C7E">
      <w:pPr>
        <w:ind w:right="220"/>
        <w:jc w:val="both"/>
      </w:pPr>
    </w:p>
    <w:p w14:paraId="29CA1A3C" w14:textId="77777777" w:rsidR="0085384E" w:rsidRPr="00B267FC" w:rsidRDefault="0085384E" w:rsidP="00475C7E">
      <w:pPr>
        <w:ind w:right="220"/>
        <w:jc w:val="both"/>
      </w:pPr>
    </w:p>
    <w:p w14:paraId="58B60A28" w14:textId="77777777" w:rsidR="0085384E" w:rsidRPr="00B267FC" w:rsidRDefault="0085384E" w:rsidP="00475C7E">
      <w:pPr>
        <w:ind w:right="220"/>
        <w:jc w:val="both"/>
      </w:pPr>
    </w:p>
    <w:p w14:paraId="05312D68" w14:textId="77777777" w:rsidR="0085384E" w:rsidRPr="00B267FC" w:rsidRDefault="0085384E" w:rsidP="00475C7E">
      <w:pPr>
        <w:ind w:right="220"/>
        <w:jc w:val="both"/>
      </w:pPr>
    </w:p>
    <w:p w14:paraId="221A0417" w14:textId="77777777" w:rsidR="0085384E" w:rsidRPr="00B267FC" w:rsidRDefault="0085384E" w:rsidP="00475C7E">
      <w:pPr>
        <w:ind w:right="220"/>
        <w:jc w:val="both"/>
      </w:pPr>
    </w:p>
    <w:p w14:paraId="1B89515D" w14:textId="77777777" w:rsidR="0085384E" w:rsidRPr="00B267FC" w:rsidRDefault="0085384E" w:rsidP="00475C7E">
      <w:pPr>
        <w:ind w:right="220"/>
        <w:jc w:val="both"/>
      </w:pPr>
    </w:p>
    <w:p w14:paraId="598A89DE" w14:textId="77777777" w:rsidR="0085384E" w:rsidRPr="00B267FC" w:rsidRDefault="0085384E" w:rsidP="00475C7E">
      <w:pPr>
        <w:ind w:right="220"/>
        <w:jc w:val="both"/>
      </w:pPr>
    </w:p>
    <w:p w14:paraId="4B3A60A3" w14:textId="77777777" w:rsidR="0085384E" w:rsidRPr="00B267FC" w:rsidRDefault="0085384E" w:rsidP="00475C7E">
      <w:pPr>
        <w:ind w:right="220"/>
        <w:jc w:val="both"/>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538"/>
      </w:tblGrid>
      <w:tr w:rsidR="0026577E" w:rsidRPr="00B267FC" w14:paraId="16A22F09" w14:textId="77777777" w:rsidTr="001E5A4A">
        <w:tc>
          <w:tcPr>
            <w:tcW w:w="4770" w:type="dxa"/>
          </w:tcPr>
          <w:p w14:paraId="2850859F" w14:textId="77777777" w:rsidR="00BE7781" w:rsidRDefault="00BE7781" w:rsidP="00475C7E">
            <w:pPr>
              <w:ind w:right="220"/>
              <w:jc w:val="both"/>
            </w:pPr>
          </w:p>
          <w:p w14:paraId="785A666B" w14:textId="252C1C90" w:rsidR="0026577E" w:rsidRPr="00856597" w:rsidRDefault="00A55316" w:rsidP="00475C7E">
            <w:pPr>
              <w:ind w:right="220"/>
              <w:jc w:val="both"/>
            </w:pPr>
            <w:r w:rsidRPr="00856597">
              <w:t xml:space="preserve">Automobile Liability: </w:t>
            </w:r>
          </w:p>
        </w:tc>
        <w:tc>
          <w:tcPr>
            <w:tcW w:w="1318" w:type="dxa"/>
          </w:tcPr>
          <w:p w14:paraId="3F17FF19" w14:textId="3C9233AE" w:rsidR="0026577E" w:rsidRPr="00856597" w:rsidRDefault="0026577E" w:rsidP="00475C7E">
            <w:pPr>
              <w:ind w:right="220"/>
              <w:jc w:val="both"/>
            </w:pPr>
          </w:p>
        </w:tc>
      </w:tr>
      <w:tr w:rsidR="0026577E" w:rsidRPr="00B267FC" w14:paraId="4266E455" w14:textId="77777777" w:rsidTr="001E5A4A">
        <w:tc>
          <w:tcPr>
            <w:tcW w:w="4770" w:type="dxa"/>
          </w:tcPr>
          <w:p w14:paraId="66F334A6" w14:textId="74F59988" w:rsidR="0026577E" w:rsidRPr="00B267FC" w:rsidRDefault="00A55316" w:rsidP="00475C7E">
            <w:pPr>
              <w:ind w:right="220"/>
              <w:jc w:val="both"/>
            </w:pPr>
            <w:r w:rsidRPr="00B267FC">
              <w:t xml:space="preserve">Combined Single Limit: </w:t>
            </w:r>
          </w:p>
        </w:tc>
        <w:tc>
          <w:tcPr>
            <w:tcW w:w="1318" w:type="dxa"/>
          </w:tcPr>
          <w:p w14:paraId="1B37AFFB" w14:textId="405916E5" w:rsidR="0026577E" w:rsidRPr="00B267FC" w:rsidRDefault="00A55316" w:rsidP="00475C7E">
            <w:pPr>
              <w:ind w:right="220"/>
              <w:jc w:val="both"/>
            </w:pPr>
            <w:r w:rsidRPr="00B267FC">
              <w:t>$1,000,000</w:t>
            </w:r>
          </w:p>
        </w:tc>
      </w:tr>
    </w:tbl>
    <w:p w14:paraId="4D206FFF" w14:textId="00C3286F" w:rsidR="0085384E" w:rsidRPr="00B267FC" w:rsidRDefault="008B09E3" w:rsidP="00475C7E">
      <w:pPr>
        <w:ind w:right="220"/>
        <w:jc w:val="both"/>
      </w:pPr>
      <w:r w:rsidRPr="00B267FC">
        <w:t xml:space="preserve"> </w:t>
      </w: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538"/>
      </w:tblGrid>
      <w:tr w:rsidR="008B09E3" w:rsidRPr="00B267FC" w14:paraId="02C30405" w14:textId="77777777" w:rsidTr="001E5A4A">
        <w:tc>
          <w:tcPr>
            <w:tcW w:w="4770" w:type="dxa"/>
          </w:tcPr>
          <w:p w14:paraId="28B3501D" w14:textId="0D8A4A45" w:rsidR="008B09E3" w:rsidRPr="00856597" w:rsidRDefault="003B34F1" w:rsidP="00475C7E">
            <w:pPr>
              <w:ind w:right="220"/>
              <w:jc w:val="both"/>
            </w:pPr>
            <w:r w:rsidRPr="00856597">
              <w:t>Environmental Impairment Liab</w:t>
            </w:r>
            <w:r w:rsidR="00CF3E04" w:rsidRPr="00856597">
              <w:t>ility: 1-year extended reporting period</w:t>
            </w:r>
          </w:p>
        </w:tc>
        <w:tc>
          <w:tcPr>
            <w:tcW w:w="1318" w:type="dxa"/>
          </w:tcPr>
          <w:p w14:paraId="021535F1" w14:textId="4FD56C08" w:rsidR="008B09E3" w:rsidRPr="00856597" w:rsidRDefault="008B09E3" w:rsidP="00475C7E">
            <w:pPr>
              <w:ind w:right="220"/>
              <w:jc w:val="both"/>
            </w:pPr>
          </w:p>
        </w:tc>
      </w:tr>
      <w:tr w:rsidR="008B09E3" w:rsidRPr="00B267FC" w14:paraId="148AC222" w14:textId="77777777" w:rsidTr="001E5A4A">
        <w:tc>
          <w:tcPr>
            <w:tcW w:w="4770" w:type="dxa"/>
          </w:tcPr>
          <w:p w14:paraId="0E7DE068" w14:textId="0213D33B" w:rsidR="008B09E3" w:rsidRPr="00B267FC" w:rsidRDefault="00971C3A" w:rsidP="00475C7E">
            <w:pPr>
              <w:ind w:right="220"/>
              <w:jc w:val="both"/>
            </w:pPr>
            <w:r w:rsidRPr="00B267FC">
              <w:t xml:space="preserve">Each Occurrence Limit: </w:t>
            </w:r>
          </w:p>
        </w:tc>
        <w:tc>
          <w:tcPr>
            <w:tcW w:w="1318" w:type="dxa"/>
          </w:tcPr>
          <w:p w14:paraId="0E169CD1" w14:textId="2A5D60B1" w:rsidR="008B09E3" w:rsidRPr="00B267FC" w:rsidRDefault="00971C3A" w:rsidP="00475C7E">
            <w:pPr>
              <w:ind w:right="220"/>
              <w:jc w:val="both"/>
            </w:pPr>
            <w:r w:rsidRPr="00B267FC">
              <w:t>$1,000,000</w:t>
            </w:r>
          </w:p>
        </w:tc>
      </w:tr>
      <w:tr w:rsidR="008B09E3" w:rsidRPr="00B267FC" w14:paraId="23AD1BDD" w14:textId="77777777" w:rsidTr="001E5A4A">
        <w:tc>
          <w:tcPr>
            <w:tcW w:w="4770" w:type="dxa"/>
          </w:tcPr>
          <w:p w14:paraId="2A464938" w14:textId="2252B140" w:rsidR="008B09E3" w:rsidRPr="00B267FC" w:rsidRDefault="00971C3A" w:rsidP="00475C7E">
            <w:pPr>
              <w:ind w:right="220"/>
              <w:jc w:val="both"/>
            </w:pPr>
            <w:r w:rsidRPr="00B267FC">
              <w:t>Aggregate Limit:</w:t>
            </w:r>
          </w:p>
        </w:tc>
        <w:tc>
          <w:tcPr>
            <w:tcW w:w="1318" w:type="dxa"/>
          </w:tcPr>
          <w:p w14:paraId="6573B9D5" w14:textId="1542FA76" w:rsidR="008B09E3" w:rsidRPr="00B267FC" w:rsidRDefault="004E28B9" w:rsidP="00475C7E">
            <w:pPr>
              <w:ind w:right="220"/>
              <w:jc w:val="both"/>
            </w:pPr>
            <w:r w:rsidRPr="00B267FC">
              <w:t>$2,000,000</w:t>
            </w:r>
          </w:p>
        </w:tc>
      </w:tr>
      <w:tr w:rsidR="001B7301" w:rsidRPr="00B267FC" w14:paraId="368B38CB" w14:textId="77777777" w:rsidTr="001E5A4A">
        <w:tc>
          <w:tcPr>
            <w:tcW w:w="4770" w:type="dxa"/>
          </w:tcPr>
          <w:p w14:paraId="0FEA6B59" w14:textId="722FE6C5" w:rsidR="001B7301" w:rsidRPr="00B267FC" w:rsidRDefault="001B7301" w:rsidP="00475C7E">
            <w:pPr>
              <w:ind w:right="220"/>
              <w:jc w:val="both"/>
            </w:pPr>
            <w:r w:rsidRPr="00B267FC">
              <w:t xml:space="preserve">Umbrella Liability: </w:t>
            </w:r>
          </w:p>
        </w:tc>
        <w:tc>
          <w:tcPr>
            <w:tcW w:w="1318" w:type="dxa"/>
          </w:tcPr>
          <w:p w14:paraId="2F24EC55" w14:textId="32B5071B" w:rsidR="001B7301" w:rsidRPr="00B267FC" w:rsidRDefault="001B7301" w:rsidP="00475C7E">
            <w:pPr>
              <w:ind w:right="220"/>
              <w:jc w:val="both"/>
            </w:pPr>
            <w:r w:rsidRPr="00B267FC">
              <w:t>$2,000,000</w:t>
            </w:r>
          </w:p>
        </w:tc>
      </w:tr>
    </w:tbl>
    <w:p w14:paraId="7302B7D5" w14:textId="77777777" w:rsidR="004A6DD2" w:rsidRPr="00B267FC" w:rsidRDefault="004A6DD2" w:rsidP="00C028D0">
      <w:pPr>
        <w:pStyle w:val="BodyText"/>
        <w:rPr>
          <w:sz w:val="22"/>
          <w:szCs w:val="22"/>
        </w:rPr>
      </w:pPr>
    </w:p>
    <w:p w14:paraId="4A5355F2" w14:textId="77777777" w:rsidR="004A6DD2" w:rsidRPr="00B267FC" w:rsidRDefault="004A6DD2" w:rsidP="00297059">
      <w:pPr>
        <w:ind w:right="220"/>
        <w:jc w:val="both"/>
      </w:pPr>
      <w:r w:rsidRPr="00B267FC">
        <w:t>The</w:t>
      </w:r>
      <w:r w:rsidRPr="00297059">
        <w:t xml:space="preserve"> </w:t>
      </w:r>
      <w:r w:rsidRPr="00B267FC">
        <w:t>following</w:t>
      </w:r>
      <w:r w:rsidRPr="00297059">
        <w:t xml:space="preserve"> </w:t>
      </w:r>
      <w:r w:rsidRPr="00B267FC">
        <w:t>language</w:t>
      </w:r>
      <w:r w:rsidRPr="00297059">
        <w:t xml:space="preserve"> </w:t>
      </w:r>
      <w:r w:rsidRPr="00B267FC">
        <w:t>should</w:t>
      </w:r>
      <w:r w:rsidRPr="00297059">
        <w:t xml:space="preserve"> </w:t>
      </w:r>
      <w:r w:rsidRPr="00B267FC">
        <w:t>be</w:t>
      </w:r>
      <w:r w:rsidRPr="00297059">
        <w:t xml:space="preserve"> </w:t>
      </w:r>
      <w:r w:rsidRPr="00B267FC">
        <w:t>included</w:t>
      </w:r>
      <w:r w:rsidRPr="00297059">
        <w:t xml:space="preserve"> </w:t>
      </w:r>
      <w:r w:rsidRPr="00B267FC">
        <w:t>in</w:t>
      </w:r>
      <w:r w:rsidRPr="00297059">
        <w:t xml:space="preserve"> </w:t>
      </w:r>
      <w:r w:rsidRPr="00B267FC">
        <w:t>the</w:t>
      </w:r>
      <w:r w:rsidRPr="00297059">
        <w:t xml:space="preserve"> </w:t>
      </w:r>
      <w:r w:rsidRPr="00B267FC">
        <w:t>Description</w:t>
      </w:r>
      <w:r w:rsidRPr="00297059">
        <w:t xml:space="preserve"> </w:t>
      </w:r>
      <w:r w:rsidRPr="00B267FC">
        <w:t>of</w:t>
      </w:r>
      <w:r w:rsidRPr="00297059">
        <w:t xml:space="preserve"> </w:t>
      </w:r>
      <w:r w:rsidRPr="00B267FC">
        <w:t>Operations</w:t>
      </w:r>
      <w:r w:rsidRPr="00297059">
        <w:t xml:space="preserve"> </w:t>
      </w:r>
      <w:r w:rsidRPr="00B267FC">
        <w:t>section</w:t>
      </w:r>
      <w:r w:rsidRPr="00297059">
        <w:t xml:space="preserve"> </w:t>
      </w:r>
      <w:r w:rsidRPr="00B267FC">
        <w:t>of</w:t>
      </w:r>
      <w:r w:rsidRPr="00297059">
        <w:t xml:space="preserve"> </w:t>
      </w:r>
      <w:r w:rsidRPr="00B267FC">
        <w:t>the</w:t>
      </w:r>
      <w:r w:rsidRPr="00297059">
        <w:t xml:space="preserve"> COI:</w:t>
      </w:r>
    </w:p>
    <w:p w14:paraId="7A151095" w14:textId="77777777" w:rsidR="004A6DD2" w:rsidRPr="00B267FC" w:rsidRDefault="004A6DD2" w:rsidP="00297059">
      <w:pPr>
        <w:ind w:right="220"/>
        <w:jc w:val="both"/>
      </w:pPr>
    </w:p>
    <w:p w14:paraId="38202B16" w14:textId="43F6BB58" w:rsidR="004A6DD2" w:rsidRDefault="004A6DD2" w:rsidP="00666DDC">
      <w:pPr>
        <w:pStyle w:val="Style2COI"/>
      </w:pPr>
      <w:r w:rsidRPr="00B267FC">
        <w:t>The State of Georgia, its officers, employees, agents, and volunteers are named as</w:t>
      </w:r>
      <w:r w:rsidR="00A007D2" w:rsidRPr="00B267FC">
        <w:t xml:space="preserve"> additional insureds with</w:t>
      </w:r>
      <w:r w:rsidRPr="00B267FC">
        <w:t xml:space="preserve"> respect to the General, Automobile, Umbrella, and Environmental Impairment Liability policies. A</w:t>
      </w:r>
      <w:r w:rsidR="00A007D2" w:rsidRPr="00B267FC">
        <w:t xml:space="preserve"> waiver of subrogation applies</w:t>
      </w:r>
      <w:r w:rsidRPr="00B267FC">
        <w:t xml:space="preserve"> to Workers’ Compensation and the General, Automobile, Umbrella, and Environmental </w:t>
      </w:r>
      <w:r w:rsidRPr="00B267FC">
        <w:lastRenderedPageBreak/>
        <w:t>Impairment Liability policies</w:t>
      </w:r>
      <w:r w:rsidRPr="00297059">
        <w:t xml:space="preserve"> </w:t>
      </w:r>
      <w:r w:rsidRPr="00B267FC">
        <w:t>as</w:t>
      </w:r>
      <w:r w:rsidRPr="00297059">
        <w:t xml:space="preserve"> </w:t>
      </w:r>
      <w:r w:rsidRPr="00B267FC">
        <w:t>evidenced</w:t>
      </w:r>
      <w:r w:rsidRPr="00297059">
        <w:t xml:space="preserve"> </w:t>
      </w:r>
      <w:r w:rsidRPr="00B267FC">
        <w:t>on</w:t>
      </w:r>
      <w:r w:rsidRPr="00297059">
        <w:t xml:space="preserve"> </w:t>
      </w:r>
      <w:r w:rsidRPr="00B267FC">
        <w:t>this</w:t>
      </w:r>
      <w:r w:rsidRPr="00297059">
        <w:t xml:space="preserve"> </w:t>
      </w:r>
      <w:r w:rsidRPr="00B267FC">
        <w:t>certificate</w:t>
      </w:r>
      <w:r w:rsidRPr="00297059">
        <w:t xml:space="preserve"> </w:t>
      </w:r>
      <w:r w:rsidRPr="00B267FC">
        <w:t>of</w:t>
      </w:r>
      <w:r w:rsidRPr="00297059">
        <w:t xml:space="preserve"> </w:t>
      </w:r>
      <w:r w:rsidRPr="00B267FC">
        <w:t>insurance.</w:t>
      </w:r>
      <w:r w:rsidRPr="00297059">
        <w:t xml:space="preserve"> </w:t>
      </w:r>
      <w:r w:rsidRPr="00B267FC">
        <w:t>All</w:t>
      </w:r>
      <w:r w:rsidRPr="00297059">
        <w:t xml:space="preserve"> </w:t>
      </w:r>
      <w:r w:rsidRPr="00B267FC">
        <w:t>insurance</w:t>
      </w:r>
      <w:r w:rsidRPr="00297059">
        <w:t xml:space="preserve"> </w:t>
      </w:r>
      <w:r w:rsidRPr="00B267FC">
        <w:t>policies</w:t>
      </w:r>
      <w:r w:rsidRPr="00297059">
        <w:t xml:space="preserve"> </w:t>
      </w:r>
      <w:r w:rsidRPr="00B267FC">
        <w:t>above</w:t>
      </w:r>
      <w:r w:rsidRPr="00297059">
        <w:t xml:space="preserve"> </w:t>
      </w:r>
      <w:r w:rsidRPr="00B267FC">
        <w:t>are</w:t>
      </w:r>
      <w:r w:rsidRPr="00297059">
        <w:t xml:space="preserve"> </w:t>
      </w:r>
      <w:r w:rsidRPr="00B267FC">
        <w:t>primary</w:t>
      </w:r>
      <w:r w:rsidRPr="00297059">
        <w:t xml:space="preserve"> </w:t>
      </w:r>
      <w:r w:rsidRPr="00B267FC">
        <w:t>and non-contributory to any other insurance available to the Certificate Holder.</w:t>
      </w:r>
    </w:p>
    <w:p w14:paraId="6CE58305" w14:textId="77777777" w:rsidR="00297059" w:rsidRPr="00B267FC" w:rsidRDefault="00297059" w:rsidP="00297059">
      <w:pPr>
        <w:ind w:right="220"/>
        <w:jc w:val="both"/>
      </w:pPr>
    </w:p>
    <w:p w14:paraId="0865BA77" w14:textId="561A7514" w:rsidR="004A6DD2" w:rsidRPr="00BC45B9" w:rsidRDefault="004A6DD2" w:rsidP="00A9369C">
      <w:pPr>
        <w:pStyle w:val="Heading3"/>
        <w:numPr>
          <w:ilvl w:val="0"/>
          <w:numId w:val="26"/>
        </w:numPr>
        <w:jc w:val="left"/>
        <w:rPr>
          <w:sz w:val="22"/>
          <w:szCs w:val="22"/>
        </w:rPr>
      </w:pPr>
      <w:bookmarkStart w:id="185" w:name="_Toc200026165"/>
      <w:r w:rsidRPr="00B267FC">
        <w:rPr>
          <w:sz w:val="22"/>
          <w:szCs w:val="22"/>
        </w:rPr>
        <w:t>Professional</w:t>
      </w:r>
      <w:r w:rsidRPr="00297059">
        <w:rPr>
          <w:sz w:val="22"/>
          <w:szCs w:val="22"/>
        </w:rPr>
        <w:t xml:space="preserve"> </w:t>
      </w:r>
      <w:r w:rsidRPr="00B267FC">
        <w:rPr>
          <w:sz w:val="22"/>
          <w:szCs w:val="22"/>
        </w:rPr>
        <w:t>Education</w:t>
      </w:r>
      <w:r w:rsidRPr="00297059">
        <w:rPr>
          <w:sz w:val="22"/>
          <w:szCs w:val="22"/>
        </w:rPr>
        <w:t xml:space="preserve"> </w:t>
      </w:r>
      <w:proofErr w:type="gramStart"/>
      <w:r w:rsidRPr="00297059">
        <w:rPr>
          <w:sz w:val="22"/>
          <w:szCs w:val="22"/>
        </w:rPr>
        <w:t>Providers:</w:t>
      </w:r>
      <w:r w:rsidR="008F458E" w:rsidRPr="00BC45B9">
        <w:rPr>
          <w:sz w:val="22"/>
          <w:szCs w:val="22"/>
        </w:rPr>
        <w:t>*</w:t>
      </w:r>
      <w:bookmarkEnd w:id="185"/>
      <w:proofErr w:type="gramEnd"/>
    </w:p>
    <w:tbl>
      <w:tblPr>
        <w:tblStyle w:val="TableGrid0"/>
        <w:tblpPr w:leftFromText="180" w:rightFromText="180" w:vertAnchor="text" w:horzAnchor="margin" w:tblpX="630"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733"/>
      </w:tblGrid>
      <w:tr w:rsidR="008613FE" w:rsidRPr="00B267FC" w14:paraId="6DFE474F" w14:textId="77777777" w:rsidTr="001E5A4A">
        <w:tc>
          <w:tcPr>
            <w:tcW w:w="4770" w:type="dxa"/>
          </w:tcPr>
          <w:p w14:paraId="1C3DC7B0" w14:textId="5D7CE283" w:rsidR="008613FE" w:rsidRPr="00856597" w:rsidRDefault="008613FE" w:rsidP="001E5A4A">
            <w:pPr>
              <w:pStyle w:val="BodyText"/>
              <w:rPr>
                <w:sz w:val="22"/>
                <w:szCs w:val="22"/>
              </w:rPr>
            </w:pPr>
            <w:r w:rsidRPr="00856597">
              <w:rPr>
                <w:sz w:val="22"/>
                <w:szCs w:val="22"/>
              </w:rPr>
              <w:t>Worker’s Compensation (WC)</w:t>
            </w:r>
            <w:r w:rsidR="00C269F4">
              <w:rPr>
                <w:sz w:val="22"/>
                <w:szCs w:val="22"/>
              </w:rPr>
              <w:t>*</w:t>
            </w:r>
            <w:r w:rsidRPr="00856597">
              <w:rPr>
                <w:sz w:val="22"/>
                <w:szCs w:val="22"/>
              </w:rPr>
              <w:t>:</w:t>
            </w:r>
          </w:p>
          <w:p w14:paraId="4F00F111" w14:textId="77777777" w:rsidR="00C269F4" w:rsidRDefault="00C269F4" w:rsidP="001E5A4A">
            <w:pPr>
              <w:pStyle w:val="BodyText"/>
              <w:rPr>
                <w:sz w:val="22"/>
                <w:szCs w:val="22"/>
              </w:rPr>
            </w:pPr>
          </w:p>
          <w:p w14:paraId="092270C6" w14:textId="0108F08D" w:rsidR="008613FE" w:rsidRPr="00856597" w:rsidRDefault="008613FE" w:rsidP="001E5A4A">
            <w:pPr>
              <w:pStyle w:val="BodyText"/>
              <w:rPr>
                <w:sz w:val="22"/>
                <w:szCs w:val="22"/>
              </w:rPr>
            </w:pPr>
            <w:r w:rsidRPr="00856597">
              <w:rPr>
                <w:sz w:val="22"/>
                <w:szCs w:val="22"/>
              </w:rPr>
              <w:t>Commercial General Liability (CGL):</w:t>
            </w:r>
          </w:p>
        </w:tc>
        <w:tc>
          <w:tcPr>
            <w:tcW w:w="0" w:type="auto"/>
          </w:tcPr>
          <w:p w14:paraId="094D1A80" w14:textId="6113B40A" w:rsidR="008613FE" w:rsidRPr="00856597" w:rsidRDefault="008613FE" w:rsidP="001E5A4A">
            <w:pPr>
              <w:pStyle w:val="BodyText"/>
              <w:rPr>
                <w:sz w:val="22"/>
                <w:szCs w:val="22"/>
              </w:rPr>
            </w:pPr>
            <w:r w:rsidRPr="00856597">
              <w:rPr>
                <w:sz w:val="22"/>
                <w:szCs w:val="22"/>
              </w:rPr>
              <w:t>Statutory</w:t>
            </w:r>
            <w:r w:rsidR="00704080">
              <w:rPr>
                <w:sz w:val="22"/>
                <w:szCs w:val="22"/>
              </w:rPr>
              <w:t xml:space="preserve"> Limits</w:t>
            </w:r>
          </w:p>
        </w:tc>
      </w:tr>
      <w:tr w:rsidR="008613FE" w:rsidRPr="00B267FC" w14:paraId="6F701D15" w14:textId="77777777" w:rsidTr="001E5A4A">
        <w:tc>
          <w:tcPr>
            <w:tcW w:w="4770" w:type="dxa"/>
          </w:tcPr>
          <w:p w14:paraId="4F02A559" w14:textId="77777777" w:rsidR="008613FE" w:rsidRPr="00B267FC" w:rsidRDefault="008613FE" w:rsidP="001E5A4A">
            <w:pPr>
              <w:pStyle w:val="BodyText"/>
              <w:rPr>
                <w:sz w:val="22"/>
                <w:szCs w:val="22"/>
              </w:rPr>
            </w:pPr>
            <w:r w:rsidRPr="00B267FC">
              <w:rPr>
                <w:sz w:val="22"/>
                <w:szCs w:val="22"/>
              </w:rPr>
              <w:t xml:space="preserve">Each Occurrence Limit: </w:t>
            </w:r>
          </w:p>
        </w:tc>
        <w:tc>
          <w:tcPr>
            <w:tcW w:w="0" w:type="auto"/>
          </w:tcPr>
          <w:p w14:paraId="338E26B8" w14:textId="77777777" w:rsidR="008613FE" w:rsidRPr="00B267FC" w:rsidRDefault="008613FE" w:rsidP="001E5A4A">
            <w:pPr>
              <w:pStyle w:val="BodyText"/>
              <w:rPr>
                <w:sz w:val="22"/>
                <w:szCs w:val="22"/>
              </w:rPr>
            </w:pPr>
            <w:r w:rsidRPr="00B267FC">
              <w:rPr>
                <w:sz w:val="22"/>
                <w:szCs w:val="22"/>
              </w:rPr>
              <w:t>$1,000,000</w:t>
            </w:r>
          </w:p>
        </w:tc>
      </w:tr>
      <w:tr w:rsidR="008613FE" w:rsidRPr="00B267FC" w14:paraId="2CB738CC" w14:textId="77777777" w:rsidTr="001E5A4A">
        <w:tc>
          <w:tcPr>
            <w:tcW w:w="4770" w:type="dxa"/>
          </w:tcPr>
          <w:p w14:paraId="3B18B055" w14:textId="77777777" w:rsidR="008613FE" w:rsidRPr="00B267FC" w:rsidRDefault="008613FE" w:rsidP="001E5A4A">
            <w:pPr>
              <w:pStyle w:val="BodyText"/>
              <w:rPr>
                <w:sz w:val="22"/>
                <w:szCs w:val="22"/>
              </w:rPr>
            </w:pPr>
            <w:r w:rsidRPr="00B267FC">
              <w:rPr>
                <w:sz w:val="22"/>
                <w:szCs w:val="22"/>
              </w:rPr>
              <w:t xml:space="preserve">Personal &amp; Advertising Injury Limit: </w:t>
            </w:r>
          </w:p>
        </w:tc>
        <w:tc>
          <w:tcPr>
            <w:tcW w:w="0" w:type="auto"/>
          </w:tcPr>
          <w:p w14:paraId="3D31708A" w14:textId="77777777" w:rsidR="008613FE" w:rsidRPr="00B267FC" w:rsidRDefault="008613FE" w:rsidP="001E5A4A">
            <w:pPr>
              <w:pStyle w:val="BodyText"/>
              <w:rPr>
                <w:sz w:val="22"/>
                <w:szCs w:val="22"/>
              </w:rPr>
            </w:pPr>
            <w:r w:rsidRPr="00B267FC">
              <w:rPr>
                <w:sz w:val="22"/>
                <w:szCs w:val="22"/>
              </w:rPr>
              <w:t>$1,000,000</w:t>
            </w:r>
          </w:p>
        </w:tc>
      </w:tr>
      <w:tr w:rsidR="008613FE" w:rsidRPr="00B267FC" w14:paraId="4BFE4DB2" w14:textId="77777777" w:rsidTr="001E5A4A">
        <w:tc>
          <w:tcPr>
            <w:tcW w:w="4770" w:type="dxa"/>
          </w:tcPr>
          <w:p w14:paraId="0C0ABBB6" w14:textId="77777777" w:rsidR="008613FE" w:rsidRPr="00B267FC" w:rsidRDefault="008613FE" w:rsidP="001E5A4A">
            <w:pPr>
              <w:pStyle w:val="BodyText"/>
              <w:rPr>
                <w:sz w:val="22"/>
                <w:szCs w:val="22"/>
              </w:rPr>
            </w:pPr>
            <w:r w:rsidRPr="00B267FC">
              <w:rPr>
                <w:sz w:val="22"/>
                <w:szCs w:val="22"/>
              </w:rPr>
              <w:t xml:space="preserve">General Aggregate Limit: </w:t>
            </w:r>
          </w:p>
        </w:tc>
        <w:tc>
          <w:tcPr>
            <w:tcW w:w="0" w:type="auto"/>
          </w:tcPr>
          <w:p w14:paraId="12CFE12E" w14:textId="77777777" w:rsidR="008613FE" w:rsidRPr="00B267FC" w:rsidRDefault="008613FE" w:rsidP="001E5A4A">
            <w:pPr>
              <w:pStyle w:val="BodyText"/>
              <w:rPr>
                <w:sz w:val="22"/>
                <w:szCs w:val="22"/>
              </w:rPr>
            </w:pPr>
            <w:r w:rsidRPr="00B267FC">
              <w:rPr>
                <w:sz w:val="22"/>
                <w:szCs w:val="22"/>
              </w:rPr>
              <w:t>$2,000,000</w:t>
            </w:r>
          </w:p>
        </w:tc>
      </w:tr>
      <w:tr w:rsidR="008613FE" w:rsidRPr="00B267FC" w14:paraId="31731156" w14:textId="77777777" w:rsidTr="001E5A4A">
        <w:tc>
          <w:tcPr>
            <w:tcW w:w="4770" w:type="dxa"/>
          </w:tcPr>
          <w:p w14:paraId="75F7710A" w14:textId="77777777" w:rsidR="008613FE" w:rsidRPr="00B267FC" w:rsidRDefault="008613FE" w:rsidP="001E5A4A">
            <w:pPr>
              <w:pStyle w:val="BodyText"/>
              <w:rPr>
                <w:sz w:val="22"/>
                <w:szCs w:val="22"/>
              </w:rPr>
            </w:pPr>
            <w:r w:rsidRPr="00B267FC">
              <w:rPr>
                <w:sz w:val="22"/>
                <w:szCs w:val="22"/>
              </w:rPr>
              <w:t>Products/Completed Ops. Aggregate Limit:</w:t>
            </w:r>
          </w:p>
        </w:tc>
        <w:tc>
          <w:tcPr>
            <w:tcW w:w="0" w:type="auto"/>
          </w:tcPr>
          <w:p w14:paraId="30B8827F" w14:textId="77777777" w:rsidR="008613FE" w:rsidRPr="00B267FC" w:rsidRDefault="008613FE" w:rsidP="001E5A4A">
            <w:pPr>
              <w:pStyle w:val="BodyText"/>
              <w:rPr>
                <w:sz w:val="22"/>
                <w:szCs w:val="22"/>
              </w:rPr>
            </w:pPr>
            <w:r w:rsidRPr="00B267FC">
              <w:rPr>
                <w:sz w:val="22"/>
                <w:szCs w:val="22"/>
              </w:rPr>
              <w:t>$2,000,000</w:t>
            </w:r>
          </w:p>
        </w:tc>
      </w:tr>
      <w:tr w:rsidR="00FF3108" w:rsidRPr="00B267FC" w14:paraId="4A35CE94" w14:textId="77777777" w:rsidTr="001E5A4A">
        <w:tc>
          <w:tcPr>
            <w:tcW w:w="4770" w:type="dxa"/>
          </w:tcPr>
          <w:p w14:paraId="2BC7913C" w14:textId="77777777" w:rsidR="00C269F4" w:rsidRDefault="00C269F4" w:rsidP="001E5A4A">
            <w:pPr>
              <w:pStyle w:val="BodyText"/>
              <w:rPr>
                <w:spacing w:val="-2"/>
                <w:sz w:val="22"/>
                <w:szCs w:val="22"/>
              </w:rPr>
            </w:pPr>
          </w:p>
          <w:p w14:paraId="255FD41F" w14:textId="23526A5F" w:rsidR="00FF3108" w:rsidRPr="00B267FC" w:rsidRDefault="00FF3108" w:rsidP="001E5A4A">
            <w:pPr>
              <w:pStyle w:val="BodyText"/>
              <w:rPr>
                <w:sz w:val="22"/>
                <w:szCs w:val="22"/>
              </w:rPr>
            </w:pPr>
            <w:r w:rsidRPr="00B267FC">
              <w:rPr>
                <w:spacing w:val="-2"/>
                <w:sz w:val="22"/>
                <w:szCs w:val="22"/>
              </w:rPr>
              <w:t>Professional Liability/ Errors/ Omissions</w:t>
            </w:r>
            <w:r w:rsidR="00C269F4">
              <w:rPr>
                <w:spacing w:val="-2"/>
                <w:sz w:val="22"/>
                <w:szCs w:val="22"/>
              </w:rPr>
              <w:t>**</w:t>
            </w:r>
            <w:r w:rsidRPr="00B267FC">
              <w:rPr>
                <w:spacing w:val="-2"/>
                <w:sz w:val="22"/>
                <w:szCs w:val="22"/>
              </w:rPr>
              <w:t xml:space="preserve">: </w:t>
            </w:r>
          </w:p>
        </w:tc>
        <w:tc>
          <w:tcPr>
            <w:tcW w:w="0" w:type="auto"/>
          </w:tcPr>
          <w:p w14:paraId="206E7BC8" w14:textId="77777777" w:rsidR="00C269F4" w:rsidRDefault="00C269F4" w:rsidP="001E5A4A">
            <w:pPr>
              <w:pStyle w:val="BodyText"/>
              <w:rPr>
                <w:spacing w:val="-2"/>
                <w:sz w:val="22"/>
                <w:szCs w:val="22"/>
              </w:rPr>
            </w:pPr>
          </w:p>
          <w:p w14:paraId="6859704B" w14:textId="24E280A8" w:rsidR="00FF3108" w:rsidRPr="00B267FC" w:rsidRDefault="00FF3108" w:rsidP="001E5A4A">
            <w:pPr>
              <w:pStyle w:val="BodyText"/>
              <w:rPr>
                <w:sz w:val="22"/>
                <w:szCs w:val="22"/>
              </w:rPr>
            </w:pPr>
            <w:r w:rsidRPr="00B267FC">
              <w:rPr>
                <w:spacing w:val="-2"/>
                <w:sz w:val="22"/>
                <w:szCs w:val="22"/>
              </w:rPr>
              <w:t xml:space="preserve">$3,000,000 </w:t>
            </w:r>
          </w:p>
        </w:tc>
      </w:tr>
    </w:tbl>
    <w:p w14:paraId="560A70EF" w14:textId="77777777" w:rsidR="004A6DD2" w:rsidRPr="00B267FC" w:rsidRDefault="004A6DD2" w:rsidP="00C028D0">
      <w:pPr>
        <w:pStyle w:val="BodyText"/>
        <w:rPr>
          <w:sz w:val="22"/>
          <w:szCs w:val="22"/>
        </w:rPr>
      </w:pPr>
    </w:p>
    <w:p w14:paraId="559E63AD" w14:textId="77777777" w:rsidR="002E6F3B" w:rsidRPr="00B267FC" w:rsidRDefault="002E6F3B" w:rsidP="00C028D0">
      <w:pPr>
        <w:pStyle w:val="BodyText"/>
        <w:tabs>
          <w:tab w:val="left" w:pos="7353"/>
        </w:tabs>
        <w:ind w:left="1592"/>
        <w:rPr>
          <w:spacing w:val="-2"/>
          <w:sz w:val="22"/>
          <w:szCs w:val="22"/>
        </w:rPr>
      </w:pPr>
    </w:p>
    <w:p w14:paraId="3FF6F065" w14:textId="77777777" w:rsidR="002E6F3B" w:rsidRPr="00B267FC" w:rsidRDefault="002E6F3B" w:rsidP="00C028D0">
      <w:pPr>
        <w:pStyle w:val="BodyText"/>
        <w:tabs>
          <w:tab w:val="left" w:pos="7353"/>
        </w:tabs>
        <w:ind w:left="1592"/>
        <w:rPr>
          <w:spacing w:val="-2"/>
          <w:sz w:val="22"/>
          <w:szCs w:val="22"/>
        </w:rPr>
      </w:pPr>
    </w:p>
    <w:p w14:paraId="30E9300F" w14:textId="77777777" w:rsidR="002E6F3B" w:rsidRPr="00B267FC" w:rsidRDefault="002E6F3B" w:rsidP="00C028D0">
      <w:pPr>
        <w:pStyle w:val="BodyText"/>
        <w:tabs>
          <w:tab w:val="left" w:pos="7353"/>
        </w:tabs>
        <w:ind w:left="1592"/>
        <w:rPr>
          <w:spacing w:val="-2"/>
          <w:sz w:val="22"/>
          <w:szCs w:val="22"/>
        </w:rPr>
      </w:pPr>
    </w:p>
    <w:p w14:paraId="699B68BF" w14:textId="281DDED7" w:rsidR="004A6DD2" w:rsidRPr="00B267FC" w:rsidRDefault="004A6DD2" w:rsidP="00633E9A">
      <w:pPr>
        <w:pStyle w:val="BodyText"/>
        <w:tabs>
          <w:tab w:val="left" w:pos="7353"/>
        </w:tabs>
        <w:rPr>
          <w:sz w:val="22"/>
          <w:szCs w:val="22"/>
        </w:rPr>
      </w:pPr>
    </w:p>
    <w:p w14:paraId="71B13B5E" w14:textId="0004D355" w:rsidR="00C269F4" w:rsidRDefault="00C269F4" w:rsidP="00633E9A">
      <w:pPr>
        <w:ind w:right="220"/>
        <w:rPr>
          <w:b/>
          <w:bCs/>
          <w:i/>
        </w:rPr>
      </w:pPr>
    </w:p>
    <w:p w14:paraId="7DFF4073" w14:textId="77777777" w:rsidR="00C269F4" w:rsidRDefault="00C269F4" w:rsidP="00633E9A">
      <w:pPr>
        <w:ind w:right="220"/>
        <w:rPr>
          <w:b/>
          <w:bCs/>
          <w:i/>
        </w:rPr>
      </w:pPr>
    </w:p>
    <w:p w14:paraId="2446E9B6" w14:textId="77777777" w:rsidR="00C269F4" w:rsidRDefault="00C269F4" w:rsidP="00633E9A">
      <w:pPr>
        <w:ind w:right="220"/>
        <w:rPr>
          <w:b/>
          <w:bCs/>
          <w:i/>
        </w:rPr>
      </w:pPr>
    </w:p>
    <w:p w14:paraId="5ECACFAF" w14:textId="77777777" w:rsidR="00BC45B9" w:rsidRDefault="00BC45B9" w:rsidP="00BF05AF">
      <w:pPr>
        <w:pStyle w:val="BodyText"/>
        <w:rPr>
          <w:i/>
        </w:rPr>
      </w:pPr>
    </w:p>
    <w:p w14:paraId="5FF64DBF" w14:textId="77777777" w:rsidR="00BC45B9" w:rsidRDefault="00BC45B9" w:rsidP="00BF05AF">
      <w:pPr>
        <w:pStyle w:val="BodyText"/>
        <w:rPr>
          <w:i/>
        </w:rPr>
      </w:pPr>
    </w:p>
    <w:p w14:paraId="436EEBB5" w14:textId="77777777" w:rsidR="00BC45B9" w:rsidRDefault="00BC45B9" w:rsidP="00BF05AF">
      <w:pPr>
        <w:pStyle w:val="BodyText"/>
        <w:rPr>
          <w:i/>
        </w:rPr>
      </w:pPr>
    </w:p>
    <w:p w14:paraId="218B73B2" w14:textId="071172D4" w:rsidR="00BF05AF" w:rsidRPr="00856597" w:rsidRDefault="00BF05AF" w:rsidP="00BF05AF">
      <w:pPr>
        <w:pStyle w:val="BodyText"/>
        <w:rPr>
          <w:sz w:val="22"/>
          <w:szCs w:val="22"/>
        </w:rPr>
      </w:pPr>
      <w:r w:rsidRPr="00856597">
        <w:rPr>
          <w:i/>
        </w:rPr>
        <w:t xml:space="preserve">* </w:t>
      </w:r>
      <w:r w:rsidRPr="00856597">
        <w:rPr>
          <w:sz w:val="22"/>
          <w:szCs w:val="22"/>
        </w:rPr>
        <w:t>Online</w:t>
      </w:r>
      <w:r w:rsidRPr="00856597">
        <w:rPr>
          <w:spacing w:val="-8"/>
          <w:sz w:val="22"/>
          <w:szCs w:val="22"/>
        </w:rPr>
        <w:t xml:space="preserve"> </w:t>
      </w:r>
      <w:r w:rsidRPr="00856597">
        <w:rPr>
          <w:sz w:val="22"/>
          <w:szCs w:val="22"/>
        </w:rPr>
        <w:t>providers</w:t>
      </w:r>
      <w:r w:rsidRPr="00856597">
        <w:rPr>
          <w:spacing w:val="-5"/>
          <w:sz w:val="22"/>
          <w:szCs w:val="22"/>
        </w:rPr>
        <w:t xml:space="preserve"> </w:t>
      </w:r>
      <w:r w:rsidRPr="00856597">
        <w:rPr>
          <w:sz w:val="22"/>
          <w:szCs w:val="22"/>
        </w:rPr>
        <w:t>are</w:t>
      </w:r>
      <w:r w:rsidRPr="00856597">
        <w:rPr>
          <w:spacing w:val="-5"/>
          <w:sz w:val="22"/>
          <w:szCs w:val="22"/>
        </w:rPr>
        <w:t xml:space="preserve"> </w:t>
      </w:r>
      <w:r w:rsidRPr="00856597">
        <w:rPr>
          <w:sz w:val="22"/>
          <w:szCs w:val="22"/>
        </w:rPr>
        <w:t>not</w:t>
      </w:r>
      <w:r w:rsidRPr="00856597">
        <w:rPr>
          <w:spacing w:val="-4"/>
          <w:sz w:val="22"/>
          <w:szCs w:val="22"/>
        </w:rPr>
        <w:t xml:space="preserve"> </w:t>
      </w:r>
      <w:r w:rsidRPr="00856597">
        <w:rPr>
          <w:sz w:val="22"/>
          <w:szCs w:val="22"/>
        </w:rPr>
        <w:t>required</w:t>
      </w:r>
      <w:r w:rsidRPr="00856597">
        <w:rPr>
          <w:spacing w:val="-6"/>
          <w:sz w:val="22"/>
          <w:szCs w:val="22"/>
        </w:rPr>
        <w:t xml:space="preserve"> </w:t>
      </w:r>
      <w:r w:rsidRPr="00856597">
        <w:rPr>
          <w:sz w:val="22"/>
          <w:szCs w:val="22"/>
        </w:rPr>
        <w:t>to</w:t>
      </w:r>
      <w:r w:rsidRPr="00856597">
        <w:rPr>
          <w:spacing w:val="-5"/>
          <w:sz w:val="22"/>
          <w:szCs w:val="22"/>
        </w:rPr>
        <w:t xml:space="preserve"> </w:t>
      </w:r>
      <w:r w:rsidRPr="00856597">
        <w:rPr>
          <w:sz w:val="22"/>
          <w:szCs w:val="22"/>
        </w:rPr>
        <w:t>have</w:t>
      </w:r>
      <w:r w:rsidRPr="00856597">
        <w:rPr>
          <w:spacing w:val="-9"/>
          <w:sz w:val="22"/>
          <w:szCs w:val="22"/>
        </w:rPr>
        <w:t xml:space="preserve"> </w:t>
      </w:r>
      <w:r w:rsidRPr="00856597">
        <w:rPr>
          <w:sz w:val="22"/>
          <w:szCs w:val="22"/>
        </w:rPr>
        <w:t>Workers’ Compensation</w:t>
      </w:r>
      <w:r w:rsidRPr="00856597">
        <w:rPr>
          <w:spacing w:val="-6"/>
          <w:sz w:val="22"/>
          <w:szCs w:val="22"/>
        </w:rPr>
        <w:t xml:space="preserve"> </w:t>
      </w:r>
      <w:r w:rsidRPr="00856597">
        <w:rPr>
          <w:spacing w:val="-9"/>
          <w:sz w:val="22"/>
          <w:szCs w:val="22"/>
        </w:rPr>
        <w:t>coverage</w:t>
      </w:r>
      <w:r w:rsidRPr="00856597">
        <w:rPr>
          <w:spacing w:val="-2"/>
          <w:sz w:val="22"/>
          <w:szCs w:val="22"/>
        </w:rPr>
        <w:t>.</w:t>
      </w:r>
    </w:p>
    <w:p w14:paraId="13C20169" w14:textId="7DE22B08" w:rsidR="00C269F4" w:rsidRPr="00856597" w:rsidRDefault="00C269F4" w:rsidP="00633E9A">
      <w:pPr>
        <w:ind w:right="220"/>
        <w:rPr>
          <w:i/>
        </w:rPr>
      </w:pPr>
    </w:p>
    <w:p w14:paraId="0A0E651F" w14:textId="5D03C913" w:rsidR="004A6DD2" w:rsidRPr="00856597" w:rsidRDefault="00C269F4" w:rsidP="00633E9A">
      <w:pPr>
        <w:ind w:right="220"/>
        <w:rPr>
          <w:b/>
          <w:bCs/>
          <w:iCs/>
        </w:rPr>
      </w:pPr>
      <w:r w:rsidRPr="00856597">
        <w:rPr>
          <w:i/>
        </w:rPr>
        <w:t>**</w:t>
      </w:r>
      <w:r w:rsidR="004A6DD2" w:rsidRPr="00856597">
        <w:rPr>
          <w:iCs/>
        </w:rPr>
        <w:t>This amount is a general guideline</w:t>
      </w:r>
      <w:r w:rsidR="004A6DD2" w:rsidRPr="00856597">
        <w:rPr>
          <w:iCs/>
          <w:spacing w:val="-7"/>
        </w:rPr>
        <w:t xml:space="preserve"> </w:t>
      </w:r>
      <w:r w:rsidR="004A6DD2" w:rsidRPr="00856597">
        <w:rPr>
          <w:iCs/>
        </w:rPr>
        <w:t>and</w:t>
      </w:r>
      <w:r w:rsidR="004A6DD2" w:rsidRPr="00856597">
        <w:rPr>
          <w:iCs/>
          <w:spacing w:val="-6"/>
        </w:rPr>
        <w:t xml:space="preserve"> </w:t>
      </w:r>
      <w:r w:rsidR="004A6DD2" w:rsidRPr="00856597">
        <w:rPr>
          <w:iCs/>
        </w:rPr>
        <w:t>can</w:t>
      </w:r>
      <w:r w:rsidR="004A6DD2" w:rsidRPr="00856597">
        <w:rPr>
          <w:iCs/>
          <w:spacing w:val="-5"/>
        </w:rPr>
        <w:t xml:space="preserve"> </w:t>
      </w:r>
      <w:r w:rsidR="004A6DD2" w:rsidRPr="00856597">
        <w:rPr>
          <w:iCs/>
        </w:rPr>
        <w:t>be</w:t>
      </w:r>
      <w:r w:rsidR="004A6DD2" w:rsidRPr="00856597">
        <w:rPr>
          <w:iCs/>
          <w:spacing w:val="-8"/>
        </w:rPr>
        <w:t xml:space="preserve"> omitted, </w:t>
      </w:r>
      <w:r w:rsidR="004A6DD2" w:rsidRPr="00856597">
        <w:rPr>
          <w:iCs/>
        </w:rPr>
        <w:t>raised,</w:t>
      </w:r>
      <w:r w:rsidR="004A6DD2" w:rsidRPr="00856597">
        <w:rPr>
          <w:iCs/>
          <w:spacing w:val="-5"/>
        </w:rPr>
        <w:t xml:space="preserve"> </w:t>
      </w:r>
      <w:r w:rsidR="004A6DD2" w:rsidRPr="00856597">
        <w:rPr>
          <w:iCs/>
        </w:rPr>
        <w:t>or lowered</w:t>
      </w:r>
      <w:r w:rsidR="004A6DD2" w:rsidRPr="00856597">
        <w:rPr>
          <w:iCs/>
          <w:spacing w:val="-14"/>
        </w:rPr>
        <w:t xml:space="preserve"> </w:t>
      </w:r>
      <w:r w:rsidR="004A6DD2" w:rsidRPr="00856597">
        <w:rPr>
          <w:iCs/>
        </w:rPr>
        <w:t>as appropriate.</w:t>
      </w:r>
    </w:p>
    <w:p w14:paraId="6333B70A" w14:textId="77777777" w:rsidR="004A6DD2" w:rsidRPr="00B267FC" w:rsidRDefault="004A6DD2" w:rsidP="00C028D0">
      <w:pPr>
        <w:pStyle w:val="BodyText"/>
        <w:rPr>
          <w:i/>
          <w:sz w:val="22"/>
          <w:szCs w:val="22"/>
        </w:rPr>
      </w:pPr>
    </w:p>
    <w:p w14:paraId="5201E2DB" w14:textId="77777777" w:rsidR="004A6DD2" w:rsidRPr="00B267FC" w:rsidRDefault="004A6DD2" w:rsidP="008D30CA">
      <w:pPr>
        <w:ind w:right="220"/>
        <w:jc w:val="both"/>
      </w:pPr>
      <w:r w:rsidRPr="00B267FC">
        <w:t>The</w:t>
      </w:r>
      <w:r w:rsidRPr="008D30CA">
        <w:t xml:space="preserve"> </w:t>
      </w:r>
      <w:r w:rsidRPr="00B267FC">
        <w:t>following</w:t>
      </w:r>
      <w:r w:rsidRPr="008D30CA">
        <w:t xml:space="preserve"> </w:t>
      </w:r>
      <w:r w:rsidRPr="00B267FC">
        <w:t>language</w:t>
      </w:r>
      <w:r w:rsidRPr="008D30CA">
        <w:t xml:space="preserve"> </w:t>
      </w:r>
      <w:r w:rsidRPr="00B267FC">
        <w:t>should</w:t>
      </w:r>
      <w:r w:rsidRPr="008D30CA">
        <w:t xml:space="preserve"> </w:t>
      </w:r>
      <w:r w:rsidRPr="00B267FC">
        <w:t>be</w:t>
      </w:r>
      <w:r w:rsidRPr="008D30CA">
        <w:t xml:space="preserve"> </w:t>
      </w:r>
      <w:r w:rsidRPr="00B267FC">
        <w:t>included</w:t>
      </w:r>
      <w:r w:rsidRPr="008D30CA">
        <w:t xml:space="preserve"> </w:t>
      </w:r>
      <w:r w:rsidRPr="00B267FC">
        <w:t>in</w:t>
      </w:r>
      <w:r w:rsidRPr="008D30CA">
        <w:t xml:space="preserve"> </w:t>
      </w:r>
      <w:r w:rsidRPr="00B267FC">
        <w:t>the</w:t>
      </w:r>
      <w:r w:rsidRPr="008D30CA">
        <w:t xml:space="preserve"> </w:t>
      </w:r>
      <w:r w:rsidRPr="00B267FC">
        <w:t>Description</w:t>
      </w:r>
      <w:r w:rsidRPr="008D30CA">
        <w:t xml:space="preserve"> </w:t>
      </w:r>
      <w:r w:rsidRPr="00B267FC">
        <w:t>of</w:t>
      </w:r>
      <w:r w:rsidRPr="008D30CA">
        <w:t xml:space="preserve"> </w:t>
      </w:r>
      <w:r w:rsidRPr="00B267FC">
        <w:t>Operations</w:t>
      </w:r>
      <w:r w:rsidRPr="008D30CA">
        <w:t xml:space="preserve"> </w:t>
      </w:r>
      <w:r w:rsidRPr="00B267FC">
        <w:t>section</w:t>
      </w:r>
      <w:r w:rsidRPr="008D30CA">
        <w:t xml:space="preserve"> </w:t>
      </w:r>
      <w:r w:rsidRPr="00B267FC">
        <w:t>of</w:t>
      </w:r>
      <w:r w:rsidRPr="008D30CA">
        <w:t xml:space="preserve"> </w:t>
      </w:r>
      <w:r w:rsidRPr="00B267FC">
        <w:t>the</w:t>
      </w:r>
      <w:r w:rsidRPr="008D30CA">
        <w:t xml:space="preserve"> COI:</w:t>
      </w:r>
    </w:p>
    <w:p w14:paraId="2D68DECD" w14:textId="77777777" w:rsidR="004A6DD2" w:rsidRPr="00B267FC" w:rsidRDefault="004A6DD2" w:rsidP="008D30CA">
      <w:pPr>
        <w:ind w:right="220"/>
        <w:jc w:val="both"/>
      </w:pPr>
    </w:p>
    <w:p w14:paraId="11981CE5" w14:textId="542C10E9" w:rsidR="004A6DD2" w:rsidRPr="00B267FC" w:rsidRDefault="004A6DD2" w:rsidP="007F1650">
      <w:pPr>
        <w:pStyle w:val="Style2COI"/>
        <w:widowControl/>
      </w:pPr>
      <w:r w:rsidRPr="00B267FC">
        <w:t>The State of Georgia,</w:t>
      </w:r>
      <w:r w:rsidRPr="008D30CA">
        <w:t xml:space="preserve"> </w:t>
      </w:r>
      <w:r w:rsidRPr="00B267FC">
        <w:t>its</w:t>
      </w:r>
      <w:r w:rsidRPr="008D30CA">
        <w:t xml:space="preserve"> </w:t>
      </w:r>
      <w:r w:rsidRPr="00B267FC">
        <w:t>officers,</w:t>
      </w:r>
      <w:r w:rsidRPr="008D30CA">
        <w:t xml:space="preserve"> </w:t>
      </w:r>
      <w:r w:rsidRPr="00B267FC">
        <w:t>employees,</w:t>
      </w:r>
      <w:r w:rsidRPr="008D30CA">
        <w:t xml:space="preserve"> </w:t>
      </w:r>
      <w:r w:rsidRPr="00B267FC">
        <w:t>agents,</w:t>
      </w:r>
      <w:r w:rsidRPr="008D30CA">
        <w:t xml:space="preserve"> </w:t>
      </w:r>
      <w:r w:rsidRPr="00B267FC">
        <w:t>and</w:t>
      </w:r>
      <w:r w:rsidRPr="008D30CA">
        <w:t xml:space="preserve"> </w:t>
      </w:r>
      <w:r w:rsidRPr="00B267FC">
        <w:t>volunteers</w:t>
      </w:r>
      <w:r w:rsidRPr="008D30CA">
        <w:t xml:space="preserve"> </w:t>
      </w:r>
      <w:r w:rsidRPr="00B267FC">
        <w:t>are named as</w:t>
      </w:r>
      <w:r w:rsidR="00A007D2" w:rsidRPr="00B267FC">
        <w:t xml:space="preserve"> additional insureds </w:t>
      </w:r>
      <w:r w:rsidRPr="00B267FC">
        <w:t>with respect to the Workers’ Compensation and General Liability policy. A</w:t>
      </w:r>
      <w:r w:rsidR="00A007D2" w:rsidRPr="00B267FC">
        <w:t xml:space="preserve"> waiver of subrogation </w:t>
      </w:r>
      <w:r w:rsidRPr="00B267FC">
        <w:t xml:space="preserve">applies to Workers’ Compensation, General Liability, and Professional </w:t>
      </w:r>
      <w:r w:rsidR="00D91AF2">
        <w:t>L</w:t>
      </w:r>
      <w:r w:rsidRPr="00B267FC">
        <w:t>iability policies as evidenced on this certificate of insurance. All insurance policies above are</w:t>
      </w:r>
      <w:r w:rsidRPr="008D30CA">
        <w:t xml:space="preserve"> </w:t>
      </w:r>
      <w:r w:rsidRPr="00B267FC">
        <w:t>primary</w:t>
      </w:r>
      <w:r w:rsidRPr="008D30CA">
        <w:t xml:space="preserve"> </w:t>
      </w:r>
      <w:r w:rsidRPr="00B267FC">
        <w:t>and</w:t>
      </w:r>
      <w:r w:rsidRPr="008D30CA">
        <w:t xml:space="preserve"> </w:t>
      </w:r>
      <w:r w:rsidRPr="00B267FC">
        <w:t>non-contributory</w:t>
      </w:r>
      <w:r w:rsidRPr="008D30CA">
        <w:t xml:space="preserve"> </w:t>
      </w:r>
      <w:r w:rsidRPr="00B267FC">
        <w:t>to</w:t>
      </w:r>
      <w:r w:rsidRPr="008D30CA">
        <w:t xml:space="preserve"> </w:t>
      </w:r>
      <w:r w:rsidRPr="00B267FC">
        <w:t>any</w:t>
      </w:r>
      <w:r w:rsidRPr="008D30CA">
        <w:t xml:space="preserve"> </w:t>
      </w:r>
      <w:r w:rsidRPr="00B267FC">
        <w:t>other</w:t>
      </w:r>
      <w:r w:rsidRPr="008D30CA">
        <w:t xml:space="preserve"> </w:t>
      </w:r>
      <w:r w:rsidRPr="00B267FC">
        <w:t>insurance</w:t>
      </w:r>
      <w:r w:rsidRPr="008D30CA">
        <w:t xml:space="preserve"> </w:t>
      </w:r>
      <w:r w:rsidRPr="00B267FC">
        <w:t>available</w:t>
      </w:r>
      <w:r w:rsidRPr="008D30CA">
        <w:t xml:space="preserve"> </w:t>
      </w:r>
      <w:r w:rsidRPr="00B267FC">
        <w:t>to the Certificate</w:t>
      </w:r>
      <w:r w:rsidRPr="008D30CA">
        <w:t xml:space="preserve"> </w:t>
      </w:r>
      <w:r w:rsidRPr="00B267FC">
        <w:t>Holder.</w:t>
      </w:r>
      <w:r w:rsidRPr="008D30CA">
        <w:t xml:space="preserve"> </w:t>
      </w:r>
    </w:p>
    <w:p w14:paraId="139948B9" w14:textId="4060AF34" w:rsidR="004A6DD2" w:rsidRPr="00B267FC" w:rsidRDefault="004A6DD2" w:rsidP="00C028D0">
      <w:pPr>
        <w:pStyle w:val="BodyText"/>
        <w:ind w:left="123"/>
        <w:rPr>
          <w:sz w:val="22"/>
          <w:szCs w:val="22"/>
        </w:rPr>
      </w:pPr>
    </w:p>
    <w:p w14:paraId="7A879847" w14:textId="582E2D3D" w:rsidR="004A6DD2" w:rsidRPr="008D30CA" w:rsidRDefault="004A6DD2" w:rsidP="00A9369C">
      <w:pPr>
        <w:pStyle w:val="Heading3"/>
        <w:numPr>
          <w:ilvl w:val="0"/>
          <w:numId w:val="26"/>
        </w:numPr>
        <w:jc w:val="left"/>
        <w:rPr>
          <w:sz w:val="22"/>
          <w:szCs w:val="22"/>
        </w:rPr>
      </w:pPr>
      <w:bookmarkStart w:id="186" w:name="_Toc200026166"/>
      <w:r w:rsidRPr="00B267FC">
        <w:rPr>
          <w:sz w:val="22"/>
          <w:szCs w:val="22"/>
        </w:rPr>
        <w:t>Recreational</w:t>
      </w:r>
      <w:r w:rsidRPr="008D30CA">
        <w:rPr>
          <w:sz w:val="22"/>
          <w:szCs w:val="22"/>
        </w:rPr>
        <w:t xml:space="preserve"> </w:t>
      </w:r>
      <w:r w:rsidRPr="00B267FC">
        <w:rPr>
          <w:sz w:val="22"/>
          <w:szCs w:val="22"/>
        </w:rPr>
        <w:t>Services:</w:t>
      </w:r>
      <w:bookmarkEnd w:id="186"/>
      <w:r w:rsidRPr="008D30CA">
        <w:rPr>
          <w:sz w:val="22"/>
          <w:szCs w:val="22"/>
        </w:rPr>
        <w:t xml:space="preserve"> </w:t>
      </w:r>
    </w:p>
    <w:p w14:paraId="3EE9C90A" w14:textId="77777777" w:rsidR="004A6DD2" w:rsidRPr="00D93430" w:rsidRDefault="004A6DD2" w:rsidP="00D93430">
      <w:pPr>
        <w:ind w:right="220"/>
        <w:jc w:val="both"/>
      </w:pPr>
    </w:p>
    <w:p w14:paraId="514095F0" w14:textId="2569E1B5" w:rsidR="00FE774A" w:rsidRDefault="004A6DD2" w:rsidP="008D30CA">
      <w:pPr>
        <w:ind w:right="220"/>
        <w:jc w:val="both"/>
      </w:pPr>
      <w:r w:rsidRPr="00B267FC">
        <w:t>This</w:t>
      </w:r>
      <w:r w:rsidRPr="00B267FC">
        <w:rPr>
          <w:spacing w:val="-3"/>
        </w:rPr>
        <w:t xml:space="preserve"> </w:t>
      </w:r>
      <w:r w:rsidRPr="00B267FC">
        <w:t>includes</w:t>
      </w:r>
      <w:r w:rsidRPr="00B267FC">
        <w:rPr>
          <w:spacing w:val="-3"/>
        </w:rPr>
        <w:t xml:space="preserve"> </w:t>
      </w:r>
      <w:r w:rsidRPr="00B267FC">
        <w:t>a</w:t>
      </w:r>
      <w:r w:rsidRPr="00B267FC">
        <w:rPr>
          <w:spacing w:val="-4"/>
        </w:rPr>
        <w:t xml:space="preserve"> </w:t>
      </w:r>
      <w:r w:rsidRPr="00B267FC">
        <w:t>broad</w:t>
      </w:r>
      <w:r w:rsidRPr="00B267FC">
        <w:rPr>
          <w:spacing w:val="-3"/>
        </w:rPr>
        <w:t xml:space="preserve"> </w:t>
      </w:r>
      <w:r w:rsidRPr="00B267FC">
        <w:t>range</w:t>
      </w:r>
      <w:r w:rsidRPr="00B267FC">
        <w:rPr>
          <w:spacing w:val="-5"/>
        </w:rPr>
        <w:t xml:space="preserve"> </w:t>
      </w:r>
      <w:r w:rsidRPr="00B267FC">
        <w:t>of</w:t>
      </w:r>
      <w:r w:rsidRPr="00B267FC">
        <w:rPr>
          <w:spacing w:val="-3"/>
        </w:rPr>
        <w:t xml:space="preserve"> </w:t>
      </w:r>
      <w:r w:rsidRPr="00B267FC">
        <w:t>contracted</w:t>
      </w:r>
      <w:r w:rsidRPr="00B267FC">
        <w:rPr>
          <w:spacing w:val="-5"/>
        </w:rPr>
        <w:t xml:space="preserve"> </w:t>
      </w:r>
      <w:r w:rsidRPr="00B267FC">
        <w:t>services,</w:t>
      </w:r>
      <w:r w:rsidRPr="00B267FC">
        <w:rPr>
          <w:spacing w:val="-3"/>
        </w:rPr>
        <w:t xml:space="preserve"> </w:t>
      </w:r>
      <w:r w:rsidRPr="00B267FC">
        <w:t>including,</w:t>
      </w:r>
      <w:r w:rsidRPr="00B267FC">
        <w:rPr>
          <w:spacing w:val="-5"/>
        </w:rPr>
        <w:t xml:space="preserve"> </w:t>
      </w:r>
      <w:r w:rsidRPr="00B267FC">
        <w:t>but</w:t>
      </w:r>
      <w:r w:rsidRPr="00B267FC">
        <w:rPr>
          <w:spacing w:val="-3"/>
        </w:rPr>
        <w:t xml:space="preserve"> </w:t>
      </w:r>
      <w:r w:rsidRPr="00B267FC">
        <w:t>not limited to, golf course management, amusement services, pyrotechnic display, camps, and clinics not sponsored by the state of Georgia.</w:t>
      </w:r>
    </w:p>
    <w:tbl>
      <w:tblPr>
        <w:tblStyle w:val="TableGrid0"/>
        <w:tblpPr w:leftFromText="180" w:rightFromText="180" w:vertAnchor="text" w:horzAnchor="margin" w:tblpX="720"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9"/>
        <w:gridCol w:w="1953"/>
      </w:tblGrid>
      <w:tr w:rsidR="00D93430" w:rsidRPr="00D93430" w14:paraId="1F13FC5D" w14:textId="77777777" w:rsidTr="001E5A4A">
        <w:tc>
          <w:tcPr>
            <w:tcW w:w="0" w:type="auto"/>
          </w:tcPr>
          <w:p w14:paraId="6A8D18F4" w14:textId="77777777" w:rsidR="00D93430" w:rsidRPr="00856597" w:rsidRDefault="00D93430" w:rsidP="001E5A4A">
            <w:pPr>
              <w:ind w:right="220"/>
              <w:jc w:val="both"/>
            </w:pPr>
            <w:r w:rsidRPr="00856597">
              <w:t>Worker’s Compensation (WC):</w:t>
            </w:r>
          </w:p>
          <w:p w14:paraId="6AC3E90D" w14:textId="77777777" w:rsidR="00D91AF2" w:rsidRDefault="00D91AF2" w:rsidP="001E5A4A">
            <w:pPr>
              <w:ind w:right="220"/>
              <w:jc w:val="both"/>
            </w:pPr>
          </w:p>
          <w:p w14:paraId="4203319E" w14:textId="663718EB" w:rsidR="00D93430" w:rsidRPr="00856597" w:rsidRDefault="00D93430" w:rsidP="001E5A4A">
            <w:pPr>
              <w:ind w:right="220"/>
              <w:jc w:val="both"/>
            </w:pPr>
            <w:r w:rsidRPr="00856597">
              <w:t>Commercial General Liability (CGL):</w:t>
            </w:r>
          </w:p>
        </w:tc>
        <w:tc>
          <w:tcPr>
            <w:tcW w:w="0" w:type="auto"/>
          </w:tcPr>
          <w:p w14:paraId="0F93403C" w14:textId="39919ADB" w:rsidR="00D93430" w:rsidRPr="00856597" w:rsidRDefault="00D93430" w:rsidP="001E5A4A">
            <w:pPr>
              <w:ind w:right="220"/>
              <w:jc w:val="both"/>
            </w:pPr>
            <w:r w:rsidRPr="00856597">
              <w:t>Statutory</w:t>
            </w:r>
            <w:r w:rsidR="00704080">
              <w:t xml:space="preserve"> Limits</w:t>
            </w:r>
          </w:p>
        </w:tc>
      </w:tr>
      <w:tr w:rsidR="00D93430" w:rsidRPr="00D93430" w14:paraId="12DFFFFB" w14:textId="77777777" w:rsidTr="001E5A4A">
        <w:tc>
          <w:tcPr>
            <w:tcW w:w="0" w:type="auto"/>
          </w:tcPr>
          <w:p w14:paraId="5CC548F6" w14:textId="77777777" w:rsidR="00D93430" w:rsidRPr="00D93430" w:rsidRDefault="00D93430" w:rsidP="001E5A4A">
            <w:pPr>
              <w:ind w:right="220"/>
              <w:jc w:val="both"/>
            </w:pPr>
            <w:r w:rsidRPr="00D93430">
              <w:t xml:space="preserve">Each Occurrence Limit: </w:t>
            </w:r>
          </w:p>
        </w:tc>
        <w:tc>
          <w:tcPr>
            <w:tcW w:w="0" w:type="auto"/>
          </w:tcPr>
          <w:p w14:paraId="178CE2A8" w14:textId="77777777" w:rsidR="00D93430" w:rsidRPr="00D93430" w:rsidRDefault="00D93430" w:rsidP="001E5A4A">
            <w:pPr>
              <w:ind w:right="220"/>
              <w:jc w:val="both"/>
            </w:pPr>
            <w:r w:rsidRPr="00D93430">
              <w:t>$1,000,000</w:t>
            </w:r>
          </w:p>
        </w:tc>
      </w:tr>
      <w:tr w:rsidR="00D93430" w:rsidRPr="00D93430" w14:paraId="322B8EF1" w14:textId="77777777" w:rsidTr="001E5A4A">
        <w:tc>
          <w:tcPr>
            <w:tcW w:w="0" w:type="auto"/>
          </w:tcPr>
          <w:p w14:paraId="366BF575" w14:textId="77777777" w:rsidR="00D93430" w:rsidRPr="00D93430" w:rsidRDefault="00D93430" w:rsidP="001E5A4A">
            <w:pPr>
              <w:ind w:right="220"/>
              <w:jc w:val="both"/>
            </w:pPr>
            <w:r w:rsidRPr="00D93430">
              <w:t xml:space="preserve">Personal &amp; Advertising Injury Limit: </w:t>
            </w:r>
          </w:p>
        </w:tc>
        <w:tc>
          <w:tcPr>
            <w:tcW w:w="0" w:type="auto"/>
          </w:tcPr>
          <w:p w14:paraId="66B468F6" w14:textId="77777777" w:rsidR="00D93430" w:rsidRPr="00D93430" w:rsidRDefault="00D93430" w:rsidP="001E5A4A">
            <w:pPr>
              <w:ind w:right="220"/>
              <w:jc w:val="both"/>
            </w:pPr>
            <w:r w:rsidRPr="00D93430">
              <w:t>$1,000,000</w:t>
            </w:r>
          </w:p>
        </w:tc>
      </w:tr>
      <w:tr w:rsidR="00D93430" w:rsidRPr="00D93430" w14:paraId="55B0EA37" w14:textId="77777777" w:rsidTr="001E5A4A">
        <w:tc>
          <w:tcPr>
            <w:tcW w:w="0" w:type="auto"/>
          </w:tcPr>
          <w:p w14:paraId="4C178AC4" w14:textId="77777777" w:rsidR="00D93430" w:rsidRPr="00D93430" w:rsidRDefault="00D93430" w:rsidP="001E5A4A">
            <w:pPr>
              <w:ind w:right="220"/>
              <w:jc w:val="both"/>
            </w:pPr>
            <w:r w:rsidRPr="00D93430">
              <w:t xml:space="preserve">General Aggregate Limit: </w:t>
            </w:r>
          </w:p>
        </w:tc>
        <w:tc>
          <w:tcPr>
            <w:tcW w:w="0" w:type="auto"/>
          </w:tcPr>
          <w:p w14:paraId="3E336B87" w14:textId="77777777" w:rsidR="00D93430" w:rsidRPr="00D93430" w:rsidRDefault="00D93430" w:rsidP="001E5A4A">
            <w:pPr>
              <w:ind w:right="220"/>
              <w:jc w:val="both"/>
            </w:pPr>
            <w:r w:rsidRPr="00D93430">
              <w:t>$2,000,000</w:t>
            </w:r>
          </w:p>
        </w:tc>
      </w:tr>
      <w:tr w:rsidR="00D93430" w:rsidRPr="00D93430" w14:paraId="32FC24DC" w14:textId="77777777" w:rsidTr="001E5A4A">
        <w:tc>
          <w:tcPr>
            <w:tcW w:w="0" w:type="auto"/>
          </w:tcPr>
          <w:p w14:paraId="7F162774" w14:textId="77777777" w:rsidR="00D93430" w:rsidRPr="00D93430" w:rsidRDefault="00D93430" w:rsidP="001E5A4A">
            <w:pPr>
              <w:ind w:right="220"/>
              <w:jc w:val="both"/>
            </w:pPr>
            <w:r w:rsidRPr="00D93430">
              <w:t>Products/Completed Ops. Aggregate Limit:</w:t>
            </w:r>
          </w:p>
        </w:tc>
        <w:tc>
          <w:tcPr>
            <w:tcW w:w="0" w:type="auto"/>
          </w:tcPr>
          <w:p w14:paraId="0FF4876D" w14:textId="77777777" w:rsidR="00D93430" w:rsidRPr="00D93430" w:rsidRDefault="00D93430" w:rsidP="001E5A4A">
            <w:pPr>
              <w:ind w:right="220"/>
              <w:jc w:val="both"/>
            </w:pPr>
            <w:r w:rsidRPr="00D93430">
              <w:t>$2,000,000</w:t>
            </w:r>
          </w:p>
        </w:tc>
      </w:tr>
    </w:tbl>
    <w:p w14:paraId="26661BC4" w14:textId="77777777" w:rsidR="00D93430" w:rsidRDefault="00D93430" w:rsidP="008D30CA">
      <w:pPr>
        <w:ind w:right="220"/>
        <w:jc w:val="both"/>
      </w:pPr>
    </w:p>
    <w:p w14:paraId="3EAB0442" w14:textId="77777777" w:rsidR="005E09FE" w:rsidRDefault="005E09FE" w:rsidP="008D30CA">
      <w:pPr>
        <w:ind w:right="220"/>
        <w:jc w:val="both"/>
      </w:pPr>
    </w:p>
    <w:p w14:paraId="4668FD12" w14:textId="77777777" w:rsidR="005E09FE" w:rsidRDefault="005E09FE" w:rsidP="008D30CA">
      <w:pPr>
        <w:ind w:right="220"/>
        <w:jc w:val="both"/>
      </w:pPr>
    </w:p>
    <w:p w14:paraId="5C8FCA1D" w14:textId="77777777" w:rsidR="00D93430" w:rsidRDefault="00D93430" w:rsidP="008D30CA">
      <w:pPr>
        <w:ind w:right="220"/>
        <w:jc w:val="both"/>
      </w:pPr>
    </w:p>
    <w:p w14:paraId="0DA4E0D0" w14:textId="77777777" w:rsidR="00D93430" w:rsidRDefault="00D93430" w:rsidP="008D30CA">
      <w:pPr>
        <w:ind w:right="220"/>
        <w:jc w:val="both"/>
      </w:pPr>
    </w:p>
    <w:p w14:paraId="0B2328DF" w14:textId="77777777" w:rsidR="00D93430" w:rsidRDefault="00D93430" w:rsidP="008D30CA">
      <w:pPr>
        <w:ind w:right="220"/>
        <w:jc w:val="both"/>
      </w:pPr>
    </w:p>
    <w:p w14:paraId="3E3D4D25" w14:textId="77777777" w:rsidR="007F625B" w:rsidRPr="00B267FC" w:rsidRDefault="007F625B" w:rsidP="00D93430">
      <w:pPr>
        <w:ind w:right="220"/>
        <w:jc w:val="both"/>
      </w:pPr>
    </w:p>
    <w:p w14:paraId="1EC43B2D" w14:textId="77777777" w:rsidR="00B54A2E" w:rsidRPr="00D93430" w:rsidRDefault="00B54A2E" w:rsidP="00D93430">
      <w:pPr>
        <w:ind w:right="220"/>
        <w:jc w:val="both"/>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1538"/>
      </w:tblGrid>
      <w:tr w:rsidR="00B54A2E" w:rsidRPr="00B267FC" w14:paraId="417CC7A3" w14:textId="77777777" w:rsidTr="00320597">
        <w:tc>
          <w:tcPr>
            <w:tcW w:w="4590" w:type="dxa"/>
          </w:tcPr>
          <w:p w14:paraId="6AAC68F3" w14:textId="77777777" w:rsidR="000B0D2A" w:rsidRDefault="000B0D2A" w:rsidP="00D93430">
            <w:pPr>
              <w:ind w:right="220"/>
              <w:jc w:val="both"/>
            </w:pPr>
          </w:p>
          <w:p w14:paraId="668BEFEA" w14:textId="3B3B3D53" w:rsidR="00B54A2E" w:rsidRPr="005E09FE" w:rsidRDefault="00B54A2E" w:rsidP="00D93430">
            <w:pPr>
              <w:ind w:right="220"/>
              <w:jc w:val="both"/>
            </w:pPr>
            <w:r w:rsidRPr="005E09FE">
              <w:t>Automo</w:t>
            </w:r>
            <w:r w:rsidR="00010D0F" w:rsidRPr="005E09FE">
              <w:t xml:space="preserve">bile Liability: </w:t>
            </w:r>
          </w:p>
        </w:tc>
        <w:tc>
          <w:tcPr>
            <w:tcW w:w="1538" w:type="dxa"/>
          </w:tcPr>
          <w:p w14:paraId="217FDE38" w14:textId="21EE8D97" w:rsidR="00B54A2E" w:rsidRPr="005E09FE" w:rsidRDefault="00B54A2E" w:rsidP="00D93430">
            <w:pPr>
              <w:ind w:right="220"/>
              <w:jc w:val="both"/>
            </w:pPr>
          </w:p>
        </w:tc>
      </w:tr>
      <w:tr w:rsidR="00B54A2E" w:rsidRPr="00B267FC" w14:paraId="0E0C0B44" w14:textId="77777777" w:rsidTr="00320597">
        <w:tc>
          <w:tcPr>
            <w:tcW w:w="4590" w:type="dxa"/>
          </w:tcPr>
          <w:p w14:paraId="6B038204" w14:textId="4FF14BF7" w:rsidR="00B54A2E" w:rsidRPr="00B267FC" w:rsidRDefault="00A4126E" w:rsidP="005E09FE">
            <w:pPr>
              <w:ind w:right="220"/>
              <w:jc w:val="both"/>
            </w:pPr>
            <w:r w:rsidRPr="00B267FC">
              <w:t>Combined Single Limit:</w:t>
            </w:r>
          </w:p>
        </w:tc>
        <w:tc>
          <w:tcPr>
            <w:tcW w:w="1538" w:type="dxa"/>
          </w:tcPr>
          <w:p w14:paraId="009FD070" w14:textId="6B0CAC98" w:rsidR="00B54A2E" w:rsidRPr="00B267FC" w:rsidRDefault="00A4126E" w:rsidP="005E09FE">
            <w:pPr>
              <w:ind w:right="220"/>
              <w:jc w:val="both"/>
            </w:pPr>
            <w:r w:rsidRPr="00B267FC">
              <w:t>$1,000,000</w:t>
            </w:r>
          </w:p>
        </w:tc>
      </w:tr>
      <w:tr w:rsidR="008D30CA" w:rsidRPr="00B267FC" w14:paraId="02904FCE" w14:textId="77777777" w:rsidTr="00320597">
        <w:tc>
          <w:tcPr>
            <w:tcW w:w="4590" w:type="dxa"/>
          </w:tcPr>
          <w:p w14:paraId="2C6F2628" w14:textId="77777777" w:rsidR="000B0D2A" w:rsidRDefault="000B0D2A" w:rsidP="005E09FE">
            <w:pPr>
              <w:ind w:right="220"/>
              <w:jc w:val="both"/>
            </w:pPr>
          </w:p>
          <w:p w14:paraId="2D748658" w14:textId="3937CAE3" w:rsidR="008D30CA" w:rsidRPr="00B267FC" w:rsidRDefault="008D30CA" w:rsidP="005E09FE">
            <w:pPr>
              <w:ind w:right="220"/>
              <w:jc w:val="both"/>
            </w:pPr>
            <w:r w:rsidRPr="00B267FC">
              <w:t xml:space="preserve">Umbrella Liability: </w:t>
            </w:r>
          </w:p>
        </w:tc>
        <w:tc>
          <w:tcPr>
            <w:tcW w:w="1538" w:type="dxa"/>
          </w:tcPr>
          <w:p w14:paraId="076DA040" w14:textId="77777777" w:rsidR="000B0D2A" w:rsidRDefault="000B0D2A" w:rsidP="005E09FE">
            <w:pPr>
              <w:ind w:right="220"/>
              <w:jc w:val="both"/>
            </w:pPr>
          </w:p>
          <w:p w14:paraId="6A52B901" w14:textId="58DF3E80" w:rsidR="008D30CA" w:rsidRPr="00B267FC" w:rsidRDefault="008D30CA" w:rsidP="005E09FE">
            <w:pPr>
              <w:ind w:right="220"/>
              <w:jc w:val="both"/>
            </w:pPr>
            <w:r w:rsidRPr="00B267FC">
              <w:t>$2,000,000</w:t>
            </w:r>
          </w:p>
        </w:tc>
      </w:tr>
    </w:tbl>
    <w:p w14:paraId="00CA5F0F" w14:textId="703249EF" w:rsidR="004A6DD2" w:rsidRPr="00D93430" w:rsidRDefault="00D7690F" w:rsidP="00D93430">
      <w:pPr>
        <w:ind w:right="220"/>
        <w:jc w:val="both"/>
        <w:rPr>
          <w:spacing w:val="40"/>
        </w:rPr>
      </w:pPr>
      <w:r w:rsidRPr="00B267FC">
        <w:rPr>
          <w:spacing w:val="40"/>
        </w:rPr>
        <w:t xml:space="preserve"> </w:t>
      </w:r>
    </w:p>
    <w:p w14:paraId="6EAD81C3" w14:textId="77777777" w:rsidR="004A6DD2" w:rsidRPr="00B267FC" w:rsidRDefault="004A6DD2" w:rsidP="007114A1">
      <w:pPr>
        <w:ind w:right="220"/>
        <w:jc w:val="both"/>
      </w:pPr>
      <w:r w:rsidRPr="00B267FC">
        <w:t>The</w:t>
      </w:r>
      <w:r w:rsidRPr="007114A1">
        <w:t xml:space="preserve"> </w:t>
      </w:r>
      <w:r w:rsidRPr="00B267FC">
        <w:t>following</w:t>
      </w:r>
      <w:r w:rsidRPr="007114A1">
        <w:t xml:space="preserve"> </w:t>
      </w:r>
      <w:r w:rsidRPr="00B267FC">
        <w:t>language</w:t>
      </w:r>
      <w:r w:rsidRPr="007114A1">
        <w:t xml:space="preserve"> </w:t>
      </w:r>
      <w:r w:rsidRPr="00B267FC">
        <w:t>should</w:t>
      </w:r>
      <w:r w:rsidRPr="007114A1">
        <w:t xml:space="preserve"> </w:t>
      </w:r>
      <w:r w:rsidRPr="00B267FC">
        <w:t>be</w:t>
      </w:r>
      <w:r w:rsidRPr="007114A1">
        <w:t xml:space="preserve"> </w:t>
      </w:r>
      <w:r w:rsidRPr="00B267FC">
        <w:t>included</w:t>
      </w:r>
      <w:r w:rsidRPr="007114A1">
        <w:t xml:space="preserve"> </w:t>
      </w:r>
      <w:r w:rsidRPr="00B267FC">
        <w:t>in</w:t>
      </w:r>
      <w:r w:rsidRPr="007114A1">
        <w:t xml:space="preserve"> </w:t>
      </w:r>
      <w:r w:rsidRPr="00B267FC">
        <w:t>the</w:t>
      </w:r>
      <w:r w:rsidRPr="007114A1">
        <w:t xml:space="preserve"> </w:t>
      </w:r>
      <w:r w:rsidRPr="00B267FC">
        <w:t>Description</w:t>
      </w:r>
      <w:r w:rsidRPr="007114A1">
        <w:t xml:space="preserve"> </w:t>
      </w:r>
      <w:r w:rsidRPr="00B267FC">
        <w:t>of</w:t>
      </w:r>
      <w:r w:rsidRPr="007114A1">
        <w:t xml:space="preserve"> </w:t>
      </w:r>
      <w:r w:rsidRPr="00B267FC">
        <w:t>Operations</w:t>
      </w:r>
      <w:r w:rsidRPr="007114A1">
        <w:t xml:space="preserve"> </w:t>
      </w:r>
      <w:r w:rsidRPr="00B267FC">
        <w:t>section</w:t>
      </w:r>
      <w:r w:rsidRPr="007114A1">
        <w:t xml:space="preserve"> </w:t>
      </w:r>
      <w:r w:rsidRPr="00B267FC">
        <w:t>of</w:t>
      </w:r>
      <w:r w:rsidRPr="007114A1">
        <w:t xml:space="preserve"> </w:t>
      </w:r>
      <w:r w:rsidRPr="00B267FC">
        <w:t>the</w:t>
      </w:r>
      <w:r w:rsidRPr="007114A1">
        <w:t xml:space="preserve"> COI:</w:t>
      </w:r>
    </w:p>
    <w:p w14:paraId="11580257" w14:textId="77777777" w:rsidR="004A6DD2" w:rsidRPr="00B267FC" w:rsidRDefault="004A6DD2" w:rsidP="00D93430">
      <w:pPr>
        <w:ind w:right="220"/>
        <w:jc w:val="both"/>
      </w:pPr>
    </w:p>
    <w:p w14:paraId="045398AA" w14:textId="77777777" w:rsidR="004E19F7" w:rsidRDefault="004A6DD2" w:rsidP="00FE774A">
      <w:pPr>
        <w:pStyle w:val="Style2COI"/>
      </w:pPr>
      <w:r w:rsidRPr="00B267FC">
        <w:t>The State of Georgia, its officers, employees, agents, and volunteers</w:t>
      </w:r>
      <w:r w:rsidRPr="007114A1">
        <w:t xml:space="preserve"> </w:t>
      </w:r>
      <w:r w:rsidRPr="00B267FC">
        <w:t>are named as</w:t>
      </w:r>
      <w:r w:rsidR="00A007D2" w:rsidRPr="00B267FC">
        <w:t xml:space="preserve"> additional insureds</w:t>
      </w:r>
      <w:r w:rsidRPr="00B267FC">
        <w:t xml:space="preserve"> with respect to the General, Automobile, and Umbrella Liability policies. A</w:t>
      </w:r>
      <w:r w:rsidR="00A007D2" w:rsidRPr="00B267FC">
        <w:t xml:space="preserve"> waiver of subrogation</w:t>
      </w:r>
      <w:r w:rsidRPr="007114A1">
        <w:t xml:space="preserve"> </w:t>
      </w:r>
      <w:r w:rsidRPr="00B267FC">
        <w:t>applies to Workers’ Compensation and the General, Automobile, and Umbrella Liability policies as evidenced on this certificate of insurance. All insurance policies above</w:t>
      </w:r>
      <w:r w:rsidRPr="007114A1">
        <w:t xml:space="preserve"> </w:t>
      </w:r>
      <w:r w:rsidRPr="00B267FC">
        <w:t>are</w:t>
      </w:r>
      <w:r w:rsidRPr="007114A1">
        <w:t xml:space="preserve"> </w:t>
      </w:r>
      <w:r w:rsidRPr="00B267FC">
        <w:t>primary</w:t>
      </w:r>
      <w:r w:rsidRPr="007114A1">
        <w:t xml:space="preserve"> </w:t>
      </w:r>
      <w:r w:rsidRPr="00B267FC">
        <w:t>and</w:t>
      </w:r>
      <w:r w:rsidRPr="007114A1">
        <w:t xml:space="preserve"> </w:t>
      </w:r>
      <w:r w:rsidRPr="00B267FC">
        <w:t>non-contributory</w:t>
      </w:r>
      <w:r w:rsidRPr="007114A1">
        <w:t xml:space="preserve"> </w:t>
      </w:r>
      <w:r w:rsidRPr="00B267FC">
        <w:t>to</w:t>
      </w:r>
      <w:r w:rsidRPr="007114A1">
        <w:t xml:space="preserve"> </w:t>
      </w:r>
      <w:r w:rsidRPr="00B267FC">
        <w:t>any</w:t>
      </w:r>
      <w:r w:rsidRPr="007114A1">
        <w:t xml:space="preserve"> </w:t>
      </w:r>
      <w:r w:rsidRPr="00B267FC">
        <w:t>other</w:t>
      </w:r>
      <w:r w:rsidRPr="007114A1">
        <w:t xml:space="preserve"> </w:t>
      </w:r>
      <w:r w:rsidRPr="00B267FC">
        <w:t>insurance</w:t>
      </w:r>
      <w:r w:rsidRPr="007114A1">
        <w:t xml:space="preserve"> </w:t>
      </w:r>
      <w:r w:rsidRPr="00B267FC">
        <w:t>available</w:t>
      </w:r>
      <w:r w:rsidRPr="007114A1">
        <w:t xml:space="preserve"> </w:t>
      </w:r>
      <w:r w:rsidRPr="00B267FC">
        <w:t>to</w:t>
      </w:r>
      <w:r w:rsidRPr="007114A1">
        <w:t xml:space="preserve"> </w:t>
      </w:r>
      <w:r w:rsidRPr="00B267FC">
        <w:t>the</w:t>
      </w:r>
      <w:r w:rsidRPr="007114A1">
        <w:t xml:space="preserve"> </w:t>
      </w:r>
      <w:r w:rsidRPr="00B267FC">
        <w:t>Certificate</w:t>
      </w:r>
      <w:r w:rsidRPr="007114A1">
        <w:t xml:space="preserve"> </w:t>
      </w:r>
      <w:r w:rsidRPr="00B267FC">
        <w:t>Holder.</w:t>
      </w:r>
      <w:r w:rsidRPr="007114A1">
        <w:t xml:space="preserve"> </w:t>
      </w:r>
    </w:p>
    <w:p w14:paraId="298D68AD" w14:textId="77777777" w:rsidR="004E19F7" w:rsidRDefault="004E19F7" w:rsidP="004E19F7">
      <w:pPr>
        <w:ind w:right="220"/>
        <w:jc w:val="both"/>
        <w:rPr>
          <w:b/>
          <w:bCs/>
        </w:rPr>
      </w:pPr>
    </w:p>
    <w:p w14:paraId="030BF6E9" w14:textId="24C7A7FF" w:rsidR="004A6DD2" w:rsidRPr="00C81355" w:rsidRDefault="00C17210" w:rsidP="00C81355">
      <w:pPr>
        <w:pStyle w:val="Heading3"/>
        <w:numPr>
          <w:ilvl w:val="0"/>
          <w:numId w:val="26"/>
        </w:numPr>
        <w:jc w:val="left"/>
        <w:rPr>
          <w:sz w:val="22"/>
          <w:szCs w:val="22"/>
        </w:rPr>
      </w:pPr>
      <w:bookmarkStart w:id="187" w:name="_Toc200026167"/>
      <w:r w:rsidRPr="00B267FC">
        <w:rPr>
          <w:sz w:val="22"/>
          <w:szCs w:val="22"/>
        </w:rPr>
        <w:t>Security:</w:t>
      </w:r>
      <w:bookmarkEnd w:id="187"/>
    </w:p>
    <w:tbl>
      <w:tblPr>
        <w:tblStyle w:val="TableGrid0"/>
        <w:tblpPr w:leftFromText="180" w:rightFromText="180" w:vertAnchor="text" w:horzAnchor="margin" w:tblpX="720"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733"/>
      </w:tblGrid>
      <w:tr w:rsidR="002D4379" w:rsidRPr="00B267FC" w14:paraId="5B60EB87" w14:textId="77777777" w:rsidTr="00094530">
        <w:tc>
          <w:tcPr>
            <w:tcW w:w="4770" w:type="dxa"/>
          </w:tcPr>
          <w:p w14:paraId="5C7974C4" w14:textId="77777777" w:rsidR="002D4379" w:rsidRPr="00856597" w:rsidRDefault="002D4379" w:rsidP="00094530">
            <w:pPr>
              <w:pStyle w:val="BodyText"/>
              <w:rPr>
                <w:sz w:val="22"/>
                <w:szCs w:val="22"/>
              </w:rPr>
            </w:pPr>
            <w:r w:rsidRPr="00856597">
              <w:rPr>
                <w:sz w:val="22"/>
                <w:szCs w:val="22"/>
              </w:rPr>
              <w:t>Worker’s Compensation (WC):</w:t>
            </w:r>
          </w:p>
          <w:p w14:paraId="4C6228F6" w14:textId="77777777" w:rsidR="00FE1EC3" w:rsidRDefault="00FE1EC3" w:rsidP="00094530">
            <w:pPr>
              <w:pStyle w:val="BodyText"/>
              <w:rPr>
                <w:sz w:val="22"/>
                <w:szCs w:val="22"/>
              </w:rPr>
            </w:pPr>
          </w:p>
          <w:p w14:paraId="3A816283" w14:textId="4E7DD506" w:rsidR="002D4379" w:rsidRPr="00856597" w:rsidRDefault="002D4379" w:rsidP="00094530">
            <w:pPr>
              <w:pStyle w:val="BodyText"/>
              <w:rPr>
                <w:sz w:val="22"/>
                <w:szCs w:val="22"/>
              </w:rPr>
            </w:pPr>
            <w:r w:rsidRPr="00856597">
              <w:rPr>
                <w:sz w:val="22"/>
                <w:szCs w:val="22"/>
              </w:rPr>
              <w:lastRenderedPageBreak/>
              <w:t>Commercial General Liability (CGL):</w:t>
            </w:r>
          </w:p>
        </w:tc>
        <w:tc>
          <w:tcPr>
            <w:tcW w:w="0" w:type="auto"/>
          </w:tcPr>
          <w:p w14:paraId="10AD173B" w14:textId="4EA5561D" w:rsidR="002D4379" w:rsidRPr="00856597" w:rsidRDefault="002D4379" w:rsidP="00094530">
            <w:pPr>
              <w:pStyle w:val="BodyText"/>
              <w:rPr>
                <w:sz w:val="22"/>
                <w:szCs w:val="22"/>
              </w:rPr>
            </w:pPr>
            <w:r w:rsidRPr="00856597">
              <w:rPr>
                <w:sz w:val="22"/>
                <w:szCs w:val="22"/>
              </w:rPr>
              <w:lastRenderedPageBreak/>
              <w:t>Statutory</w:t>
            </w:r>
            <w:r w:rsidR="00D35977">
              <w:rPr>
                <w:sz w:val="22"/>
                <w:szCs w:val="22"/>
              </w:rPr>
              <w:t xml:space="preserve"> Limits</w:t>
            </w:r>
          </w:p>
        </w:tc>
      </w:tr>
      <w:tr w:rsidR="002D4379" w:rsidRPr="00B267FC" w14:paraId="3516405C" w14:textId="77777777" w:rsidTr="00094530">
        <w:tc>
          <w:tcPr>
            <w:tcW w:w="4770" w:type="dxa"/>
          </w:tcPr>
          <w:p w14:paraId="3038839E" w14:textId="77777777" w:rsidR="002D4379" w:rsidRPr="00B267FC" w:rsidRDefault="002D4379" w:rsidP="00094530">
            <w:pPr>
              <w:pStyle w:val="BodyText"/>
              <w:rPr>
                <w:sz w:val="22"/>
                <w:szCs w:val="22"/>
              </w:rPr>
            </w:pPr>
            <w:r w:rsidRPr="00B267FC">
              <w:rPr>
                <w:sz w:val="22"/>
                <w:szCs w:val="22"/>
              </w:rPr>
              <w:t xml:space="preserve">Each Occurrence Limit: </w:t>
            </w:r>
          </w:p>
        </w:tc>
        <w:tc>
          <w:tcPr>
            <w:tcW w:w="0" w:type="auto"/>
          </w:tcPr>
          <w:p w14:paraId="031E1B9E" w14:textId="77777777" w:rsidR="002D4379" w:rsidRPr="00B267FC" w:rsidRDefault="002D4379" w:rsidP="00094530">
            <w:pPr>
              <w:pStyle w:val="BodyText"/>
              <w:rPr>
                <w:sz w:val="22"/>
                <w:szCs w:val="22"/>
              </w:rPr>
            </w:pPr>
            <w:r w:rsidRPr="00B267FC">
              <w:rPr>
                <w:sz w:val="22"/>
                <w:szCs w:val="22"/>
              </w:rPr>
              <w:t>$1,000,000</w:t>
            </w:r>
          </w:p>
        </w:tc>
      </w:tr>
      <w:tr w:rsidR="002D4379" w:rsidRPr="00B267FC" w14:paraId="03AA8FE2" w14:textId="77777777" w:rsidTr="00094530">
        <w:tc>
          <w:tcPr>
            <w:tcW w:w="4770" w:type="dxa"/>
          </w:tcPr>
          <w:p w14:paraId="31AFD999" w14:textId="77777777" w:rsidR="002D4379" w:rsidRPr="00B267FC" w:rsidRDefault="002D4379" w:rsidP="00094530">
            <w:pPr>
              <w:pStyle w:val="BodyText"/>
              <w:rPr>
                <w:sz w:val="22"/>
                <w:szCs w:val="22"/>
              </w:rPr>
            </w:pPr>
            <w:r w:rsidRPr="00B267FC">
              <w:rPr>
                <w:sz w:val="22"/>
                <w:szCs w:val="22"/>
              </w:rPr>
              <w:t xml:space="preserve">Personal &amp; Advertising Injury Limit: </w:t>
            </w:r>
          </w:p>
        </w:tc>
        <w:tc>
          <w:tcPr>
            <w:tcW w:w="0" w:type="auto"/>
          </w:tcPr>
          <w:p w14:paraId="423B9AB3" w14:textId="77777777" w:rsidR="002D4379" w:rsidRPr="00B267FC" w:rsidRDefault="002D4379" w:rsidP="00094530">
            <w:pPr>
              <w:pStyle w:val="BodyText"/>
              <w:rPr>
                <w:sz w:val="22"/>
                <w:szCs w:val="22"/>
              </w:rPr>
            </w:pPr>
            <w:r w:rsidRPr="00B267FC">
              <w:rPr>
                <w:sz w:val="22"/>
                <w:szCs w:val="22"/>
              </w:rPr>
              <w:t>$1,000,000</w:t>
            </w:r>
          </w:p>
        </w:tc>
      </w:tr>
      <w:tr w:rsidR="002D4379" w:rsidRPr="00B267FC" w14:paraId="79FB1D61" w14:textId="77777777" w:rsidTr="00094530">
        <w:tc>
          <w:tcPr>
            <w:tcW w:w="4770" w:type="dxa"/>
          </w:tcPr>
          <w:p w14:paraId="415E9630" w14:textId="77777777" w:rsidR="002D4379" w:rsidRPr="00B267FC" w:rsidRDefault="002D4379" w:rsidP="00094530">
            <w:pPr>
              <w:pStyle w:val="BodyText"/>
              <w:rPr>
                <w:sz w:val="22"/>
                <w:szCs w:val="22"/>
              </w:rPr>
            </w:pPr>
            <w:r w:rsidRPr="00B267FC">
              <w:rPr>
                <w:sz w:val="22"/>
                <w:szCs w:val="22"/>
              </w:rPr>
              <w:t xml:space="preserve">General Aggregate Limit: </w:t>
            </w:r>
          </w:p>
        </w:tc>
        <w:tc>
          <w:tcPr>
            <w:tcW w:w="0" w:type="auto"/>
          </w:tcPr>
          <w:p w14:paraId="64B4750B" w14:textId="77777777" w:rsidR="002D4379" w:rsidRPr="00B267FC" w:rsidRDefault="002D4379" w:rsidP="00094530">
            <w:pPr>
              <w:pStyle w:val="BodyText"/>
              <w:rPr>
                <w:sz w:val="22"/>
                <w:szCs w:val="22"/>
              </w:rPr>
            </w:pPr>
            <w:r w:rsidRPr="00B267FC">
              <w:rPr>
                <w:sz w:val="22"/>
                <w:szCs w:val="22"/>
              </w:rPr>
              <w:t>$2,000,000</w:t>
            </w:r>
          </w:p>
        </w:tc>
      </w:tr>
      <w:tr w:rsidR="002D4379" w:rsidRPr="00B267FC" w14:paraId="71B3ACE7" w14:textId="77777777" w:rsidTr="00094530">
        <w:tc>
          <w:tcPr>
            <w:tcW w:w="4770" w:type="dxa"/>
          </w:tcPr>
          <w:p w14:paraId="31A31224" w14:textId="77777777" w:rsidR="002D4379" w:rsidRPr="00B267FC" w:rsidRDefault="002D4379" w:rsidP="00094530">
            <w:pPr>
              <w:pStyle w:val="BodyText"/>
              <w:rPr>
                <w:sz w:val="22"/>
                <w:szCs w:val="22"/>
              </w:rPr>
            </w:pPr>
            <w:r w:rsidRPr="00B267FC">
              <w:rPr>
                <w:sz w:val="22"/>
                <w:szCs w:val="22"/>
              </w:rPr>
              <w:t>Products/Completed Ops. Aggregate Limit:</w:t>
            </w:r>
          </w:p>
        </w:tc>
        <w:tc>
          <w:tcPr>
            <w:tcW w:w="0" w:type="auto"/>
          </w:tcPr>
          <w:p w14:paraId="57FBCB50" w14:textId="77777777" w:rsidR="002D4379" w:rsidRPr="00B267FC" w:rsidRDefault="002D4379" w:rsidP="00094530">
            <w:pPr>
              <w:pStyle w:val="BodyText"/>
              <w:rPr>
                <w:sz w:val="22"/>
                <w:szCs w:val="22"/>
              </w:rPr>
            </w:pPr>
            <w:r w:rsidRPr="00B267FC">
              <w:rPr>
                <w:sz w:val="22"/>
                <w:szCs w:val="22"/>
              </w:rPr>
              <w:t>$2,000,000</w:t>
            </w:r>
          </w:p>
        </w:tc>
      </w:tr>
    </w:tbl>
    <w:p w14:paraId="7B02A6CD" w14:textId="77777777" w:rsidR="002D4379" w:rsidRPr="00B267FC" w:rsidRDefault="002D4379" w:rsidP="00C028D0">
      <w:pPr>
        <w:pStyle w:val="BodyText"/>
        <w:rPr>
          <w:sz w:val="22"/>
          <w:szCs w:val="22"/>
        </w:rPr>
      </w:pPr>
    </w:p>
    <w:p w14:paraId="4A4AC6C1" w14:textId="77777777" w:rsidR="002D4379" w:rsidRPr="00B267FC" w:rsidRDefault="002D4379" w:rsidP="00C028D0">
      <w:pPr>
        <w:pStyle w:val="BodyText"/>
        <w:rPr>
          <w:sz w:val="22"/>
          <w:szCs w:val="22"/>
        </w:rPr>
      </w:pPr>
    </w:p>
    <w:p w14:paraId="1BCF1A93" w14:textId="77777777" w:rsidR="002D4379" w:rsidRPr="00B267FC" w:rsidRDefault="002D4379" w:rsidP="00C028D0">
      <w:pPr>
        <w:pStyle w:val="BodyText"/>
        <w:rPr>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350"/>
      </w:tblGrid>
      <w:tr w:rsidR="002D4379" w:rsidRPr="00B267FC" w14:paraId="15E39C4C" w14:textId="77777777" w:rsidTr="00985616">
        <w:tc>
          <w:tcPr>
            <w:tcW w:w="4770" w:type="dxa"/>
          </w:tcPr>
          <w:p w14:paraId="20DC8B13" w14:textId="7105521A" w:rsidR="002D4379" w:rsidRPr="00856597" w:rsidRDefault="00587C78" w:rsidP="00C028D0">
            <w:pPr>
              <w:pStyle w:val="BodyText"/>
              <w:rPr>
                <w:sz w:val="22"/>
                <w:szCs w:val="22"/>
              </w:rPr>
            </w:pPr>
            <w:r w:rsidRPr="00856597">
              <w:rPr>
                <w:sz w:val="22"/>
                <w:szCs w:val="22"/>
              </w:rPr>
              <w:t xml:space="preserve">Automobile Liability: </w:t>
            </w:r>
          </w:p>
        </w:tc>
        <w:tc>
          <w:tcPr>
            <w:tcW w:w="1350" w:type="dxa"/>
          </w:tcPr>
          <w:p w14:paraId="47D01C89" w14:textId="37E56F2D" w:rsidR="002D4379" w:rsidRPr="00B267FC" w:rsidRDefault="002D4379" w:rsidP="00C028D0">
            <w:pPr>
              <w:pStyle w:val="BodyText"/>
              <w:rPr>
                <w:b/>
                <w:bCs/>
                <w:sz w:val="22"/>
                <w:szCs w:val="22"/>
              </w:rPr>
            </w:pPr>
          </w:p>
        </w:tc>
      </w:tr>
      <w:tr w:rsidR="00962FC3" w:rsidRPr="00B267FC" w14:paraId="388F3799" w14:textId="77777777" w:rsidTr="00985616">
        <w:tc>
          <w:tcPr>
            <w:tcW w:w="4770" w:type="dxa"/>
          </w:tcPr>
          <w:p w14:paraId="484A48E1" w14:textId="540D70A7" w:rsidR="00962FC3" w:rsidRPr="00B267FC" w:rsidRDefault="00962FC3" w:rsidP="00962FC3">
            <w:pPr>
              <w:pStyle w:val="BodyText"/>
              <w:rPr>
                <w:b/>
                <w:bCs/>
                <w:sz w:val="22"/>
                <w:szCs w:val="22"/>
              </w:rPr>
            </w:pPr>
            <w:r w:rsidRPr="00B267FC">
              <w:rPr>
                <w:sz w:val="22"/>
                <w:szCs w:val="22"/>
              </w:rPr>
              <w:t>Combined Single Limit:</w:t>
            </w:r>
          </w:p>
        </w:tc>
        <w:tc>
          <w:tcPr>
            <w:tcW w:w="1350" w:type="dxa"/>
          </w:tcPr>
          <w:p w14:paraId="64DACA49" w14:textId="22A78E30" w:rsidR="00962FC3" w:rsidRPr="00B267FC" w:rsidRDefault="00962FC3" w:rsidP="00962FC3">
            <w:pPr>
              <w:pStyle w:val="BodyText"/>
              <w:rPr>
                <w:b/>
                <w:bCs/>
                <w:sz w:val="22"/>
                <w:szCs w:val="22"/>
              </w:rPr>
            </w:pPr>
            <w:r w:rsidRPr="00B267FC">
              <w:rPr>
                <w:sz w:val="22"/>
                <w:szCs w:val="22"/>
              </w:rPr>
              <w:t>$1,000,000</w:t>
            </w:r>
          </w:p>
        </w:tc>
      </w:tr>
      <w:tr w:rsidR="00962FC3" w:rsidRPr="00B267FC" w14:paraId="4CF489E2" w14:textId="77777777" w:rsidTr="00985616">
        <w:tc>
          <w:tcPr>
            <w:tcW w:w="4770" w:type="dxa"/>
          </w:tcPr>
          <w:p w14:paraId="2397D350" w14:textId="77777777" w:rsidR="00FE1EC3" w:rsidRDefault="00FE1EC3" w:rsidP="00962FC3">
            <w:pPr>
              <w:pStyle w:val="BodyText"/>
              <w:rPr>
                <w:sz w:val="22"/>
                <w:szCs w:val="22"/>
              </w:rPr>
            </w:pPr>
          </w:p>
          <w:p w14:paraId="1A2BF7D1" w14:textId="318DAFA3" w:rsidR="00962FC3" w:rsidRPr="00B267FC" w:rsidRDefault="00962FC3" w:rsidP="00962FC3">
            <w:pPr>
              <w:pStyle w:val="BodyText"/>
              <w:rPr>
                <w:b/>
                <w:bCs/>
                <w:sz w:val="22"/>
                <w:szCs w:val="22"/>
              </w:rPr>
            </w:pPr>
            <w:r w:rsidRPr="00B267FC">
              <w:rPr>
                <w:sz w:val="22"/>
                <w:szCs w:val="22"/>
              </w:rPr>
              <w:t xml:space="preserve">Umbrella Liability: </w:t>
            </w:r>
          </w:p>
        </w:tc>
        <w:tc>
          <w:tcPr>
            <w:tcW w:w="1350" w:type="dxa"/>
          </w:tcPr>
          <w:p w14:paraId="3BACFBE1" w14:textId="77777777" w:rsidR="00D35977" w:rsidRDefault="00D35977" w:rsidP="00962FC3">
            <w:pPr>
              <w:pStyle w:val="BodyText"/>
              <w:rPr>
                <w:sz w:val="22"/>
                <w:szCs w:val="22"/>
              </w:rPr>
            </w:pPr>
          </w:p>
          <w:p w14:paraId="23CEBB4F" w14:textId="6B8A8213" w:rsidR="00962FC3" w:rsidRPr="00B267FC" w:rsidRDefault="00962FC3" w:rsidP="00962FC3">
            <w:pPr>
              <w:pStyle w:val="BodyText"/>
              <w:rPr>
                <w:b/>
                <w:bCs/>
                <w:sz w:val="22"/>
                <w:szCs w:val="22"/>
              </w:rPr>
            </w:pPr>
            <w:r w:rsidRPr="00B267FC">
              <w:rPr>
                <w:sz w:val="22"/>
                <w:szCs w:val="22"/>
              </w:rPr>
              <w:t>$2,000,000</w:t>
            </w:r>
          </w:p>
        </w:tc>
      </w:tr>
      <w:tr w:rsidR="00962FC3" w:rsidRPr="00B267FC" w14:paraId="7F5777CC" w14:textId="77777777" w:rsidTr="00985616">
        <w:tc>
          <w:tcPr>
            <w:tcW w:w="4770" w:type="dxa"/>
          </w:tcPr>
          <w:p w14:paraId="77870CC7" w14:textId="77777777" w:rsidR="00FE1EC3" w:rsidRDefault="00FE1EC3" w:rsidP="00962FC3">
            <w:pPr>
              <w:pStyle w:val="BodyText"/>
              <w:rPr>
                <w:sz w:val="22"/>
                <w:szCs w:val="22"/>
              </w:rPr>
            </w:pPr>
          </w:p>
          <w:p w14:paraId="312F9EB2" w14:textId="4F9E6598" w:rsidR="00962FC3" w:rsidRPr="00B267FC" w:rsidRDefault="00962FC3" w:rsidP="00962FC3">
            <w:pPr>
              <w:pStyle w:val="BodyText"/>
              <w:rPr>
                <w:b/>
                <w:bCs/>
                <w:sz w:val="22"/>
                <w:szCs w:val="22"/>
              </w:rPr>
            </w:pPr>
            <w:r w:rsidRPr="00B267FC">
              <w:rPr>
                <w:sz w:val="22"/>
                <w:szCs w:val="22"/>
              </w:rPr>
              <w:t>Professional Liability Insurance</w:t>
            </w:r>
            <w:r w:rsidR="00FE1EC3">
              <w:rPr>
                <w:sz w:val="22"/>
                <w:szCs w:val="22"/>
              </w:rPr>
              <w:t>*</w:t>
            </w:r>
            <w:r w:rsidRPr="00B267FC">
              <w:rPr>
                <w:sz w:val="22"/>
                <w:szCs w:val="22"/>
              </w:rPr>
              <w:t>:</w:t>
            </w:r>
          </w:p>
        </w:tc>
        <w:tc>
          <w:tcPr>
            <w:tcW w:w="1350" w:type="dxa"/>
          </w:tcPr>
          <w:p w14:paraId="7982C68D" w14:textId="77777777" w:rsidR="00D35977" w:rsidRDefault="00D35977" w:rsidP="00962FC3">
            <w:pPr>
              <w:pStyle w:val="BodyText"/>
              <w:rPr>
                <w:sz w:val="22"/>
                <w:szCs w:val="22"/>
              </w:rPr>
            </w:pPr>
          </w:p>
          <w:p w14:paraId="0AE7F2BA" w14:textId="29ECB905" w:rsidR="00962FC3" w:rsidRPr="00B267FC" w:rsidRDefault="00962FC3" w:rsidP="00962FC3">
            <w:pPr>
              <w:pStyle w:val="BodyText"/>
              <w:rPr>
                <w:b/>
                <w:bCs/>
                <w:sz w:val="22"/>
                <w:szCs w:val="22"/>
              </w:rPr>
            </w:pPr>
            <w:r w:rsidRPr="00B267FC">
              <w:rPr>
                <w:sz w:val="22"/>
                <w:szCs w:val="22"/>
              </w:rPr>
              <w:t>$3,000,000</w:t>
            </w:r>
          </w:p>
        </w:tc>
      </w:tr>
    </w:tbl>
    <w:p w14:paraId="5046DE1F" w14:textId="66787006" w:rsidR="00732C08" w:rsidRPr="00B267FC" w:rsidRDefault="00732C08" w:rsidP="00C028D0">
      <w:pPr>
        <w:pStyle w:val="BodyText"/>
        <w:rPr>
          <w:sz w:val="22"/>
          <w:szCs w:val="22"/>
        </w:rPr>
      </w:pPr>
    </w:p>
    <w:p w14:paraId="382A5D17" w14:textId="77E6E69D" w:rsidR="00D3068E" w:rsidRPr="00856597" w:rsidRDefault="00D3068E" w:rsidP="00856597">
      <w:pPr>
        <w:tabs>
          <w:tab w:val="right" w:pos="10300"/>
        </w:tabs>
        <w:ind w:right="220"/>
        <w:jc w:val="both"/>
      </w:pPr>
      <w:r w:rsidRPr="00856597">
        <w:t>* This amount is a general guideline and can be omitted, raised, or lowered as appropriate.</w:t>
      </w:r>
      <w:r w:rsidR="00FE1EC3" w:rsidRPr="00856597">
        <w:tab/>
      </w:r>
    </w:p>
    <w:p w14:paraId="76BBD257" w14:textId="77777777" w:rsidR="00D3068E" w:rsidRPr="00B267FC" w:rsidRDefault="00D3068E" w:rsidP="00962FC3">
      <w:pPr>
        <w:ind w:right="220"/>
        <w:jc w:val="both"/>
      </w:pPr>
    </w:p>
    <w:p w14:paraId="02253C82" w14:textId="77777777" w:rsidR="004A6DD2" w:rsidRPr="00B267FC" w:rsidRDefault="004A6DD2" w:rsidP="00962FC3">
      <w:pPr>
        <w:ind w:right="220"/>
        <w:jc w:val="both"/>
      </w:pPr>
      <w:r w:rsidRPr="00B267FC">
        <w:t>The</w:t>
      </w:r>
      <w:r w:rsidRPr="00962FC3">
        <w:t xml:space="preserve"> </w:t>
      </w:r>
      <w:r w:rsidRPr="00B267FC">
        <w:t>following</w:t>
      </w:r>
      <w:r w:rsidRPr="00962FC3">
        <w:t xml:space="preserve"> </w:t>
      </w:r>
      <w:r w:rsidRPr="00B267FC">
        <w:t>language</w:t>
      </w:r>
      <w:r w:rsidRPr="00962FC3">
        <w:t xml:space="preserve"> </w:t>
      </w:r>
      <w:r w:rsidRPr="00B267FC">
        <w:t>should</w:t>
      </w:r>
      <w:r w:rsidRPr="00962FC3">
        <w:t xml:space="preserve"> </w:t>
      </w:r>
      <w:r w:rsidRPr="00B267FC">
        <w:t>be</w:t>
      </w:r>
      <w:r w:rsidRPr="00962FC3">
        <w:t xml:space="preserve"> </w:t>
      </w:r>
      <w:r w:rsidRPr="00B267FC">
        <w:t>included</w:t>
      </w:r>
      <w:r w:rsidRPr="00962FC3">
        <w:t xml:space="preserve"> </w:t>
      </w:r>
      <w:r w:rsidRPr="00B267FC">
        <w:t>in</w:t>
      </w:r>
      <w:r w:rsidRPr="00962FC3">
        <w:t xml:space="preserve"> </w:t>
      </w:r>
      <w:r w:rsidRPr="00B267FC">
        <w:t>the</w:t>
      </w:r>
      <w:r w:rsidRPr="00962FC3">
        <w:t xml:space="preserve"> </w:t>
      </w:r>
      <w:r w:rsidRPr="00B267FC">
        <w:t>Description</w:t>
      </w:r>
      <w:r w:rsidRPr="00962FC3">
        <w:t xml:space="preserve"> </w:t>
      </w:r>
      <w:r w:rsidRPr="00B267FC">
        <w:t>of</w:t>
      </w:r>
      <w:r w:rsidRPr="00962FC3">
        <w:t xml:space="preserve"> </w:t>
      </w:r>
      <w:r w:rsidRPr="00B267FC">
        <w:t>Operations</w:t>
      </w:r>
      <w:r w:rsidRPr="00962FC3">
        <w:t xml:space="preserve"> </w:t>
      </w:r>
      <w:r w:rsidRPr="00B267FC">
        <w:t>section</w:t>
      </w:r>
      <w:r w:rsidRPr="00962FC3">
        <w:t xml:space="preserve"> </w:t>
      </w:r>
      <w:r w:rsidRPr="00B267FC">
        <w:t>of</w:t>
      </w:r>
      <w:r w:rsidRPr="00962FC3">
        <w:t xml:space="preserve"> </w:t>
      </w:r>
      <w:r w:rsidRPr="00B267FC">
        <w:t>the</w:t>
      </w:r>
      <w:r w:rsidRPr="00962FC3">
        <w:t xml:space="preserve"> COI:</w:t>
      </w:r>
    </w:p>
    <w:p w14:paraId="698EF109" w14:textId="77777777" w:rsidR="004A6DD2" w:rsidRPr="00B267FC" w:rsidRDefault="004A6DD2" w:rsidP="00962FC3">
      <w:pPr>
        <w:ind w:right="220"/>
        <w:jc w:val="both"/>
      </w:pPr>
    </w:p>
    <w:p w14:paraId="71D6A3A0" w14:textId="77777777" w:rsidR="00962FC3" w:rsidRDefault="004A6DD2" w:rsidP="00FE774A">
      <w:pPr>
        <w:pStyle w:val="Style2COI"/>
      </w:pPr>
      <w:r w:rsidRPr="00B267FC">
        <w:t>The State of Georgia, its officers, employees, agents, and volunteers are named as</w:t>
      </w:r>
      <w:r w:rsidR="00A007D2" w:rsidRPr="00B267FC">
        <w:t xml:space="preserve"> additional insureds </w:t>
      </w:r>
      <w:r w:rsidRPr="00B267FC">
        <w:t>with respect to the General, Automobile, and Umbrella Liability policies.</w:t>
      </w:r>
      <w:r w:rsidRPr="00962FC3">
        <w:t xml:space="preserve"> </w:t>
      </w:r>
      <w:r w:rsidRPr="00B267FC">
        <w:t>A</w:t>
      </w:r>
      <w:r w:rsidR="00A007D2" w:rsidRPr="00B267FC">
        <w:t xml:space="preserve"> waiver of subrogation </w:t>
      </w:r>
      <w:r w:rsidRPr="00B267FC">
        <w:t>applies</w:t>
      </w:r>
      <w:r w:rsidRPr="00962FC3">
        <w:t xml:space="preserve"> </w:t>
      </w:r>
      <w:r w:rsidRPr="00B267FC">
        <w:t>to</w:t>
      </w:r>
      <w:r w:rsidRPr="00962FC3">
        <w:t xml:space="preserve"> </w:t>
      </w:r>
      <w:r w:rsidRPr="00B267FC">
        <w:t>Workers’</w:t>
      </w:r>
      <w:r w:rsidRPr="00962FC3">
        <w:t xml:space="preserve"> </w:t>
      </w:r>
      <w:r w:rsidRPr="00B267FC">
        <w:t>Compensation</w:t>
      </w:r>
      <w:r w:rsidRPr="00962FC3">
        <w:t xml:space="preserve"> </w:t>
      </w:r>
      <w:r w:rsidRPr="00B267FC">
        <w:t>and</w:t>
      </w:r>
      <w:r w:rsidRPr="00962FC3">
        <w:t xml:space="preserve"> </w:t>
      </w:r>
      <w:r w:rsidRPr="00B267FC">
        <w:t>the</w:t>
      </w:r>
      <w:r w:rsidRPr="00962FC3">
        <w:t xml:space="preserve"> </w:t>
      </w:r>
      <w:r w:rsidRPr="00B267FC">
        <w:t>General,</w:t>
      </w:r>
      <w:r w:rsidRPr="00962FC3">
        <w:t xml:space="preserve"> </w:t>
      </w:r>
      <w:r w:rsidRPr="00B267FC">
        <w:t>Automobile, Umbrella, and Professional Liability policies as evidenced on this certificate of insurance. All insurance policies above are primary and non-contributory to any other insurance available to the Certificate Holder.</w:t>
      </w:r>
    </w:p>
    <w:p w14:paraId="67EBE792" w14:textId="77777777" w:rsidR="00962FC3" w:rsidRDefault="00962FC3" w:rsidP="00962FC3">
      <w:pPr>
        <w:pStyle w:val="BodyText"/>
        <w:ind w:right="931"/>
        <w:jc w:val="both"/>
        <w:rPr>
          <w:sz w:val="22"/>
          <w:szCs w:val="22"/>
        </w:rPr>
      </w:pPr>
    </w:p>
    <w:p w14:paraId="33A15CA9" w14:textId="525026C3" w:rsidR="005F58C5" w:rsidRPr="00962FC3" w:rsidRDefault="004A6DD2" w:rsidP="00A9369C">
      <w:pPr>
        <w:pStyle w:val="Heading3"/>
        <w:numPr>
          <w:ilvl w:val="0"/>
          <w:numId w:val="26"/>
        </w:numPr>
        <w:jc w:val="left"/>
        <w:rPr>
          <w:sz w:val="22"/>
          <w:szCs w:val="22"/>
        </w:rPr>
      </w:pPr>
      <w:bookmarkStart w:id="188" w:name="_Toc200026168"/>
      <w:r w:rsidRPr="00B267FC">
        <w:rPr>
          <w:sz w:val="22"/>
          <w:szCs w:val="22"/>
        </w:rPr>
        <w:t>Staffing</w:t>
      </w:r>
      <w:r w:rsidRPr="00962FC3">
        <w:rPr>
          <w:sz w:val="22"/>
          <w:szCs w:val="22"/>
        </w:rPr>
        <w:t xml:space="preserve"> Services:</w:t>
      </w:r>
      <w:bookmarkEnd w:id="188"/>
    </w:p>
    <w:p w14:paraId="3FC6E02C" w14:textId="77777777" w:rsidR="005251AA" w:rsidRPr="00980C96" w:rsidRDefault="005251AA" w:rsidP="00691B9B">
      <w:pPr>
        <w:pStyle w:val="BodyText"/>
        <w:ind w:left="123"/>
        <w:rPr>
          <w:sz w:val="16"/>
          <w:szCs w:val="16"/>
        </w:rPr>
      </w:pPr>
    </w:p>
    <w:tbl>
      <w:tblPr>
        <w:tblStyle w:val="TableGrid0"/>
        <w:tblpPr w:leftFromText="180" w:rightFromText="180" w:vertAnchor="text" w:horzAnchor="margin" w:tblpX="720"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1733"/>
      </w:tblGrid>
      <w:tr w:rsidR="008D1C64" w:rsidRPr="00B267FC" w14:paraId="4184CAF2" w14:textId="77777777" w:rsidTr="00C06E39">
        <w:tc>
          <w:tcPr>
            <w:tcW w:w="4860" w:type="dxa"/>
          </w:tcPr>
          <w:p w14:paraId="1531D3AB" w14:textId="77777777" w:rsidR="008D1C64" w:rsidRPr="00856597" w:rsidRDefault="008D1C64" w:rsidP="006366BF">
            <w:pPr>
              <w:pStyle w:val="BodyText"/>
              <w:rPr>
                <w:sz w:val="22"/>
                <w:szCs w:val="22"/>
              </w:rPr>
            </w:pPr>
            <w:r w:rsidRPr="00856597">
              <w:rPr>
                <w:sz w:val="22"/>
                <w:szCs w:val="22"/>
              </w:rPr>
              <w:t>Worker’s Compensation (WC):</w:t>
            </w:r>
          </w:p>
          <w:p w14:paraId="70127A55" w14:textId="77777777" w:rsidR="00F42E4F" w:rsidRDefault="00F42E4F" w:rsidP="006366BF">
            <w:pPr>
              <w:pStyle w:val="BodyText"/>
              <w:rPr>
                <w:sz w:val="22"/>
                <w:szCs w:val="22"/>
              </w:rPr>
            </w:pPr>
          </w:p>
          <w:p w14:paraId="33920649" w14:textId="4122D357" w:rsidR="008D1C64" w:rsidRPr="00856597" w:rsidRDefault="008D1C64" w:rsidP="006366BF">
            <w:pPr>
              <w:pStyle w:val="BodyText"/>
              <w:rPr>
                <w:sz w:val="22"/>
                <w:szCs w:val="22"/>
              </w:rPr>
            </w:pPr>
            <w:r w:rsidRPr="00856597">
              <w:rPr>
                <w:sz w:val="22"/>
                <w:szCs w:val="22"/>
              </w:rPr>
              <w:t>Commercial General Liability (CGL):</w:t>
            </w:r>
          </w:p>
        </w:tc>
        <w:tc>
          <w:tcPr>
            <w:tcW w:w="0" w:type="auto"/>
          </w:tcPr>
          <w:p w14:paraId="0407FD15" w14:textId="702A09FF" w:rsidR="008D1C64" w:rsidRPr="00856597" w:rsidRDefault="008D1C64" w:rsidP="006366BF">
            <w:pPr>
              <w:pStyle w:val="BodyText"/>
              <w:rPr>
                <w:sz w:val="22"/>
                <w:szCs w:val="22"/>
              </w:rPr>
            </w:pPr>
            <w:r w:rsidRPr="00856597">
              <w:rPr>
                <w:sz w:val="22"/>
                <w:szCs w:val="22"/>
              </w:rPr>
              <w:t>Statutory</w:t>
            </w:r>
            <w:r w:rsidR="00D35977">
              <w:rPr>
                <w:sz w:val="22"/>
                <w:szCs w:val="22"/>
              </w:rPr>
              <w:t xml:space="preserve"> Limits</w:t>
            </w:r>
          </w:p>
        </w:tc>
      </w:tr>
      <w:tr w:rsidR="008D1C64" w:rsidRPr="00B267FC" w14:paraId="1AD8160E" w14:textId="77777777" w:rsidTr="00C06E39">
        <w:tc>
          <w:tcPr>
            <w:tcW w:w="4860" w:type="dxa"/>
          </w:tcPr>
          <w:p w14:paraId="1E6A8839" w14:textId="77777777" w:rsidR="008D1C64" w:rsidRPr="00B267FC" w:rsidRDefault="008D1C64" w:rsidP="006366BF">
            <w:pPr>
              <w:pStyle w:val="BodyText"/>
              <w:rPr>
                <w:sz w:val="22"/>
                <w:szCs w:val="22"/>
              </w:rPr>
            </w:pPr>
            <w:r w:rsidRPr="00B267FC">
              <w:rPr>
                <w:sz w:val="22"/>
                <w:szCs w:val="22"/>
              </w:rPr>
              <w:t xml:space="preserve">Each Occurrence Limit: </w:t>
            </w:r>
          </w:p>
        </w:tc>
        <w:tc>
          <w:tcPr>
            <w:tcW w:w="0" w:type="auto"/>
          </w:tcPr>
          <w:p w14:paraId="77F8B22B" w14:textId="77777777" w:rsidR="008D1C64" w:rsidRPr="00B267FC" w:rsidRDefault="008D1C64" w:rsidP="006366BF">
            <w:pPr>
              <w:pStyle w:val="BodyText"/>
              <w:rPr>
                <w:sz w:val="22"/>
                <w:szCs w:val="22"/>
              </w:rPr>
            </w:pPr>
            <w:r w:rsidRPr="00B267FC">
              <w:rPr>
                <w:sz w:val="22"/>
                <w:szCs w:val="22"/>
              </w:rPr>
              <w:t>$1,000,000</w:t>
            </w:r>
          </w:p>
        </w:tc>
      </w:tr>
      <w:tr w:rsidR="008D1C64" w:rsidRPr="00B267FC" w14:paraId="63A4530A" w14:textId="77777777" w:rsidTr="00C06E39">
        <w:tc>
          <w:tcPr>
            <w:tcW w:w="4860" w:type="dxa"/>
          </w:tcPr>
          <w:p w14:paraId="6ED2E96E" w14:textId="77777777" w:rsidR="008D1C64" w:rsidRPr="00B267FC" w:rsidRDefault="008D1C64" w:rsidP="006366BF">
            <w:pPr>
              <w:pStyle w:val="BodyText"/>
              <w:rPr>
                <w:sz w:val="22"/>
                <w:szCs w:val="22"/>
              </w:rPr>
            </w:pPr>
            <w:r w:rsidRPr="00B267FC">
              <w:rPr>
                <w:sz w:val="22"/>
                <w:szCs w:val="22"/>
              </w:rPr>
              <w:t xml:space="preserve">Personal &amp; Advertising Injury Limit: </w:t>
            </w:r>
          </w:p>
        </w:tc>
        <w:tc>
          <w:tcPr>
            <w:tcW w:w="0" w:type="auto"/>
          </w:tcPr>
          <w:p w14:paraId="3CE18787" w14:textId="77777777" w:rsidR="008D1C64" w:rsidRDefault="008D1C64" w:rsidP="006366BF">
            <w:pPr>
              <w:pStyle w:val="BodyText"/>
              <w:rPr>
                <w:sz w:val="22"/>
                <w:szCs w:val="22"/>
              </w:rPr>
            </w:pPr>
            <w:r w:rsidRPr="00B267FC">
              <w:rPr>
                <w:sz w:val="22"/>
                <w:szCs w:val="22"/>
              </w:rPr>
              <w:t>$1,000,000</w:t>
            </w:r>
          </w:p>
          <w:p w14:paraId="2C5212B4" w14:textId="77777777" w:rsidR="000B0BB8" w:rsidRPr="00B267FC" w:rsidRDefault="000B0BB8" w:rsidP="006366BF">
            <w:pPr>
              <w:pStyle w:val="BodyText"/>
              <w:rPr>
                <w:sz w:val="22"/>
                <w:szCs w:val="22"/>
              </w:rPr>
            </w:pPr>
          </w:p>
        </w:tc>
      </w:tr>
      <w:tr w:rsidR="008D1C64" w:rsidRPr="00B267FC" w14:paraId="0C4F8A2E" w14:textId="77777777" w:rsidTr="00C06E39">
        <w:tc>
          <w:tcPr>
            <w:tcW w:w="4860" w:type="dxa"/>
          </w:tcPr>
          <w:p w14:paraId="321283B2" w14:textId="77777777" w:rsidR="008D1C64" w:rsidRPr="00B267FC" w:rsidRDefault="008D1C64" w:rsidP="006366BF">
            <w:pPr>
              <w:pStyle w:val="BodyText"/>
              <w:rPr>
                <w:sz w:val="22"/>
                <w:szCs w:val="22"/>
              </w:rPr>
            </w:pPr>
            <w:r w:rsidRPr="00B267FC">
              <w:rPr>
                <w:sz w:val="22"/>
                <w:szCs w:val="22"/>
              </w:rPr>
              <w:t xml:space="preserve">General Aggregate Limit: </w:t>
            </w:r>
          </w:p>
        </w:tc>
        <w:tc>
          <w:tcPr>
            <w:tcW w:w="0" w:type="auto"/>
          </w:tcPr>
          <w:p w14:paraId="0B530E12" w14:textId="77777777" w:rsidR="008D1C64" w:rsidRPr="00B267FC" w:rsidRDefault="008D1C64" w:rsidP="006366BF">
            <w:pPr>
              <w:pStyle w:val="BodyText"/>
              <w:rPr>
                <w:sz w:val="22"/>
                <w:szCs w:val="22"/>
              </w:rPr>
            </w:pPr>
            <w:r w:rsidRPr="00B267FC">
              <w:rPr>
                <w:sz w:val="22"/>
                <w:szCs w:val="22"/>
              </w:rPr>
              <w:t>$2,000,000</w:t>
            </w:r>
          </w:p>
        </w:tc>
      </w:tr>
      <w:tr w:rsidR="008D1C64" w:rsidRPr="00B267FC" w14:paraId="0340FE01" w14:textId="77777777" w:rsidTr="00C06E39">
        <w:tc>
          <w:tcPr>
            <w:tcW w:w="4860" w:type="dxa"/>
          </w:tcPr>
          <w:p w14:paraId="6274BEAE" w14:textId="77777777" w:rsidR="008D1C64" w:rsidRPr="00B267FC" w:rsidRDefault="008D1C64" w:rsidP="006366BF">
            <w:pPr>
              <w:pStyle w:val="BodyText"/>
              <w:rPr>
                <w:sz w:val="22"/>
                <w:szCs w:val="22"/>
              </w:rPr>
            </w:pPr>
            <w:r w:rsidRPr="00B267FC">
              <w:rPr>
                <w:sz w:val="22"/>
                <w:szCs w:val="22"/>
              </w:rPr>
              <w:t>Products/Completed Ops. Aggregate Limit:</w:t>
            </w:r>
          </w:p>
        </w:tc>
        <w:tc>
          <w:tcPr>
            <w:tcW w:w="0" w:type="auto"/>
          </w:tcPr>
          <w:p w14:paraId="33C40D5A" w14:textId="77777777" w:rsidR="008D1C64" w:rsidRPr="00B267FC" w:rsidRDefault="008D1C64" w:rsidP="006366BF">
            <w:pPr>
              <w:pStyle w:val="BodyText"/>
              <w:rPr>
                <w:sz w:val="22"/>
                <w:szCs w:val="22"/>
              </w:rPr>
            </w:pPr>
            <w:r w:rsidRPr="00B267FC">
              <w:rPr>
                <w:sz w:val="22"/>
                <w:szCs w:val="22"/>
              </w:rPr>
              <w:t>$2,000,000</w:t>
            </w:r>
          </w:p>
        </w:tc>
      </w:tr>
    </w:tbl>
    <w:p w14:paraId="03FC4711" w14:textId="6DE1C267" w:rsidR="00BD6B14" w:rsidRPr="00B267FC" w:rsidRDefault="00BD6B14" w:rsidP="00F819E3">
      <w:pPr>
        <w:pStyle w:val="BodyText"/>
        <w:rPr>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1350"/>
      </w:tblGrid>
      <w:tr w:rsidR="00BD6B14" w:rsidRPr="00B267FC" w14:paraId="0D741042" w14:textId="77777777" w:rsidTr="00C06E39">
        <w:tc>
          <w:tcPr>
            <w:tcW w:w="4860" w:type="dxa"/>
          </w:tcPr>
          <w:p w14:paraId="2855150A" w14:textId="77777777" w:rsidR="00F42E4F" w:rsidRDefault="00F42E4F" w:rsidP="00C028D0">
            <w:pPr>
              <w:pStyle w:val="BodyText"/>
              <w:rPr>
                <w:b/>
                <w:bCs/>
                <w:sz w:val="22"/>
                <w:szCs w:val="22"/>
              </w:rPr>
            </w:pPr>
          </w:p>
          <w:p w14:paraId="0A1570C5" w14:textId="0C950C42" w:rsidR="00BD6B14" w:rsidRPr="00856597" w:rsidRDefault="00BD6B14" w:rsidP="00856597">
            <w:pPr>
              <w:pStyle w:val="BodyText"/>
              <w:tabs>
                <w:tab w:val="left" w:pos="2745"/>
              </w:tabs>
              <w:rPr>
                <w:sz w:val="22"/>
                <w:szCs w:val="22"/>
              </w:rPr>
            </w:pPr>
            <w:r w:rsidRPr="00856597">
              <w:rPr>
                <w:sz w:val="22"/>
                <w:szCs w:val="22"/>
              </w:rPr>
              <w:t>Automobile Liability</w:t>
            </w:r>
            <w:r w:rsidR="007215DD" w:rsidRPr="00856597">
              <w:rPr>
                <w:sz w:val="22"/>
                <w:szCs w:val="22"/>
              </w:rPr>
              <w:t xml:space="preserve">: </w:t>
            </w:r>
            <w:r w:rsidR="00F42E4F" w:rsidRPr="00856597">
              <w:rPr>
                <w:sz w:val="22"/>
                <w:szCs w:val="22"/>
              </w:rPr>
              <w:tab/>
            </w:r>
          </w:p>
        </w:tc>
        <w:tc>
          <w:tcPr>
            <w:tcW w:w="1350" w:type="dxa"/>
          </w:tcPr>
          <w:p w14:paraId="7393F03C" w14:textId="17CE6A4F" w:rsidR="00BD6B14" w:rsidRPr="00B267FC" w:rsidRDefault="007215DD" w:rsidP="00C028D0">
            <w:pPr>
              <w:pStyle w:val="BodyText"/>
              <w:rPr>
                <w:b/>
                <w:bCs/>
                <w:sz w:val="22"/>
                <w:szCs w:val="22"/>
              </w:rPr>
            </w:pPr>
            <w:r w:rsidRPr="00B267FC">
              <w:rPr>
                <w:b/>
                <w:bCs/>
                <w:sz w:val="22"/>
                <w:szCs w:val="22"/>
              </w:rPr>
              <w:t xml:space="preserve"> </w:t>
            </w:r>
          </w:p>
        </w:tc>
      </w:tr>
      <w:tr w:rsidR="00BD6B14" w:rsidRPr="00B267FC" w14:paraId="069694E3" w14:textId="77777777" w:rsidTr="00C06E39">
        <w:tc>
          <w:tcPr>
            <w:tcW w:w="4860" w:type="dxa"/>
          </w:tcPr>
          <w:p w14:paraId="38A05B2A" w14:textId="4FD13D3D" w:rsidR="00BD6B14" w:rsidRPr="00B267FC" w:rsidRDefault="007215DD" w:rsidP="00C028D0">
            <w:pPr>
              <w:pStyle w:val="BodyText"/>
              <w:rPr>
                <w:sz w:val="22"/>
                <w:szCs w:val="22"/>
              </w:rPr>
            </w:pPr>
            <w:r w:rsidRPr="00B267FC">
              <w:rPr>
                <w:sz w:val="22"/>
                <w:szCs w:val="22"/>
              </w:rPr>
              <w:t>Combined Single Limit:</w:t>
            </w:r>
          </w:p>
        </w:tc>
        <w:tc>
          <w:tcPr>
            <w:tcW w:w="1350" w:type="dxa"/>
          </w:tcPr>
          <w:p w14:paraId="7AD63405" w14:textId="50928980" w:rsidR="00BD6B14" w:rsidRPr="00B267FC" w:rsidRDefault="007215DD" w:rsidP="00C028D0">
            <w:pPr>
              <w:pStyle w:val="BodyText"/>
              <w:rPr>
                <w:sz w:val="22"/>
                <w:szCs w:val="22"/>
              </w:rPr>
            </w:pPr>
            <w:r w:rsidRPr="00B267FC">
              <w:rPr>
                <w:sz w:val="22"/>
                <w:szCs w:val="22"/>
              </w:rPr>
              <w:t>$</w:t>
            </w:r>
            <w:r w:rsidR="00B3148E" w:rsidRPr="00B267FC">
              <w:rPr>
                <w:sz w:val="22"/>
                <w:szCs w:val="22"/>
              </w:rPr>
              <w:t>1,000,000</w:t>
            </w:r>
          </w:p>
        </w:tc>
      </w:tr>
    </w:tbl>
    <w:p w14:paraId="63408BB8" w14:textId="77777777" w:rsidR="00EA5A33" w:rsidRPr="00B267FC" w:rsidRDefault="00EA5A33" w:rsidP="00C028D0">
      <w:pPr>
        <w:pStyle w:val="BodyText"/>
        <w:rPr>
          <w:sz w:val="22"/>
          <w:szCs w:val="22"/>
        </w:rPr>
      </w:pPr>
      <w:r w:rsidRPr="00B267FC">
        <w:rPr>
          <w:sz w:val="22"/>
          <w:szCs w:val="22"/>
        </w:rPr>
        <w:t xml:space="preserve"> </w:t>
      </w: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80"/>
        <w:gridCol w:w="3451"/>
      </w:tblGrid>
      <w:tr w:rsidR="00EA7AD7" w:rsidRPr="00B267FC" w14:paraId="76F46522" w14:textId="77777777" w:rsidTr="006366BF">
        <w:tc>
          <w:tcPr>
            <w:tcW w:w="4680" w:type="dxa"/>
          </w:tcPr>
          <w:p w14:paraId="05A3D08A" w14:textId="4557E404" w:rsidR="00EA7AD7" w:rsidRPr="00856597" w:rsidRDefault="00EA7AD7" w:rsidP="00C028D0">
            <w:pPr>
              <w:pStyle w:val="BodyText"/>
              <w:rPr>
                <w:sz w:val="22"/>
                <w:szCs w:val="22"/>
              </w:rPr>
            </w:pPr>
            <w:r w:rsidRPr="00856597">
              <w:rPr>
                <w:sz w:val="22"/>
                <w:szCs w:val="22"/>
              </w:rPr>
              <w:t>Fidelity Coverage</w:t>
            </w:r>
            <w:r w:rsidR="00BB107A" w:rsidRPr="00856597">
              <w:rPr>
                <w:sz w:val="22"/>
                <w:szCs w:val="22"/>
              </w:rPr>
              <w:t>:</w:t>
            </w:r>
          </w:p>
        </w:tc>
        <w:tc>
          <w:tcPr>
            <w:tcW w:w="3631" w:type="dxa"/>
            <w:gridSpan w:val="2"/>
          </w:tcPr>
          <w:p w14:paraId="7883E4FB" w14:textId="0A17AE37" w:rsidR="00EA7AD7" w:rsidRPr="00856597" w:rsidRDefault="00BB107A" w:rsidP="00CC10EB">
            <w:pPr>
              <w:pStyle w:val="BodyText"/>
              <w:ind w:left="252" w:hanging="90"/>
              <w:rPr>
                <w:sz w:val="22"/>
                <w:szCs w:val="22"/>
              </w:rPr>
            </w:pPr>
            <w:r w:rsidRPr="00856597">
              <w:rPr>
                <w:sz w:val="22"/>
                <w:szCs w:val="22"/>
              </w:rPr>
              <w:t>Type and limits by Services</w:t>
            </w:r>
          </w:p>
        </w:tc>
      </w:tr>
      <w:tr w:rsidR="00962FC3" w:rsidRPr="00B267FC" w14:paraId="4C7CAC38" w14:textId="77777777" w:rsidTr="009062A3">
        <w:tc>
          <w:tcPr>
            <w:tcW w:w="4860" w:type="dxa"/>
            <w:gridSpan w:val="2"/>
          </w:tcPr>
          <w:p w14:paraId="1A37A088" w14:textId="77777777" w:rsidR="00F42E4F" w:rsidRDefault="00F42E4F" w:rsidP="00962FC3">
            <w:pPr>
              <w:pStyle w:val="BodyText"/>
              <w:rPr>
                <w:sz w:val="22"/>
                <w:szCs w:val="22"/>
              </w:rPr>
            </w:pPr>
          </w:p>
          <w:p w14:paraId="72689E16" w14:textId="126A7C84" w:rsidR="00962FC3" w:rsidRPr="00B267FC" w:rsidRDefault="00962FC3" w:rsidP="00962FC3">
            <w:pPr>
              <w:pStyle w:val="BodyText"/>
              <w:rPr>
                <w:b/>
                <w:bCs/>
                <w:sz w:val="22"/>
                <w:szCs w:val="22"/>
              </w:rPr>
            </w:pPr>
            <w:r w:rsidRPr="00B267FC">
              <w:rPr>
                <w:sz w:val="22"/>
                <w:szCs w:val="22"/>
              </w:rPr>
              <w:t>Umbrella Liability:</w:t>
            </w:r>
          </w:p>
        </w:tc>
        <w:tc>
          <w:tcPr>
            <w:tcW w:w="3451" w:type="dxa"/>
          </w:tcPr>
          <w:p w14:paraId="48C7AB02" w14:textId="77777777" w:rsidR="00F42E4F" w:rsidRDefault="00F42E4F" w:rsidP="00962FC3">
            <w:pPr>
              <w:pStyle w:val="BodyText"/>
              <w:rPr>
                <w:sz w:val="22"/>
                <w:szCs w:val="22"/>
              </w:rPr>
            </w:pPr>
          </w:p>
          <w:p w14:paraId="3285A7A1" w14:textId="3A1B6A3E" w:rsidR="00962FC3" w:rsidRPr="00B267FC" w:rsidRDefault="00962FC3" w:rsidP="00962FC3">
            <w:pPr>
              <w:pStyle w:val="BodyText"/>
              <w:rPr>
                <w:b/>
                <w:bCs/>
                <w:sz w:val="22"/>
                <w:szCs w:val="22"/>
              </w:rPr>
            </w:pPr>
            <w:r w:rsidRPr="00B267FC">
              <w:rPr>
                <w:sz w:val="22"/>
                <w:szCs w:val="22"/>
              </w:rPr>
              <w:t>$2,000,000</w:t>
            </w:r>
          </w:p>
        </w:tc>
      </w:tr>
    </w:tbl>
    <w:p w14:paraId="3460DFBD" w14:textId="0221AC1E" w:rsidR="00BB107A" w:rsidRPr="00B267FC" w:rsidRDefault="00B3148E" w:rsidP="00C028D0">
      <w:pPr>
        <w:pStyle w:val="BodyText"/>
        <w:rPr>
          <w:sz w:val="22"/>
          <w:szCs w:val="22"/>
        </w:rPr>
      </w:pPr>
      <w:r w:rsidRPr="00B267FC">
        <w:rPr>
          <w:sz w:val="22"/>
          <w:szCs w:val="22"/>
        </w:rPr>
        <w:t xml:space="preserve"> </w:t>
      </w:r>
    </w:p>
    <w:p w14:paraId="6D6771E4" w14:textId="71438363" w:rsidR="004A6DD2" w:rsidRPr="00B267FC" w:rsidRDefault="004A6DD2" w:rsidP="00962FC3">
      <w:pPr>
        <w:ind w:right="220"/>
        <w:jc w:val="both"/>
      </w:pPr>
      <w:r w:rsidRPr="00B267FC">
        <w:t>The</w:t>
      </w:r>
      <w:r w:rsidRPr="00962FC3">
        <w:t xml:space="preserve"> </w:t>
      </w:r>
      <w:r w:rsidRPr="00B267FC">
        <w:t>following</w:t>
      </w:r>
      <w:r w:rsidRPr="00962FC3">
        <w:t xml:space="preserve"> </w:t>
      </w:r>
      <w:r w:rsidRPr="00B267FC">
        <w:t>language</w:t>
      </w:r>
      <w:r w:rsidRPr="00962FC3">
        <w:t xml:space="preserve"> </w:t>
      </w:r>
      <w:r w:rsidRPr="00B267FC">
        <w:t>should</w:t>
      </w:r>
      <w:r w:rsidRPr="00962FC3">
        <w:t xml:space="preserve"> </w:t>
      </w:r>
      <w:r w:rsidRPr="00B267FC">
        <w:t>be</w:t>
      </w:r>
      <w:r w:rsidRPr="00962FC3">
        <w:t xml:space="preserve"> </w:t>
      </w:r>
      <w:r w:rsidRPr="00B267FC">
        <w:t>included</w:t>
      </w:r>
      <w:r w:rsidRPr="00962FC3">
        <w:t xml:space="preserve"> </w:t>
      </w:r>
      <w:r w:rsidRPr="00B267FC">
        <w:t>in</w:t>
      </w:r>
      <w:r w:rsidRPr="00962FC3">
        <w:t xml:space="preserve"> </w:t>
      </w:r>
      <w:r w:rsidRPr="00B267FC">
        <w:t>the</w:t>
      </w:r>
      <w:r w:rsidRPr="00962FC3">
        <w:t xml:space="preserve"> </w:t>
      </w:r>
      <w:r w:rsidRPr="00B267FC">
        <w:t>Description</w:t>
      </w:r>
      <w:r w:rsidRPr="00962FC3">
        <w:t xml:space="preserve"> </w:t>
      </w:r>
      <w:r w:rsidRPr="00B267FC">
        <w:t>of</w:t>
      </w:r>
      <w:r w:rsidRPr="00962FC3">
        <w:t xml:space="preserve"> </w:t>
      </w:r>
      <w:r w:rsidRPr="00B267FC">
        <w:t>Operations</w:t>
      </w:r>
      <w:r w:rsidRPr="00962FC3">
        <w:t xml:space="preserve"> </w:t>
      </w:r>
      <w:r w:rsidRPr="00B267FC">
        <w:t>section</w:t>
      </w:r>
      <w:r w:rsidRPr="00962FC3">
        <w:t xml:space="preserve"> </w:t>
      </w:r>
      <w:r w:rsidRPr="00B267FC">
        <w:t>of</w:t>
      </w:r>
      <w:r w:rsidRPr="00962FC3">
        <w:t xml:space="preserve"> </w:t>
      </w:r>
      <w:r w:rsidRPr="00B267FC">
        <w:t>the</w:t>
      </w:r>
      <w:r w:rsidRPr="00962FC3">
        <w:t xml:space="preserve"> COI:</w:t>
      </w:r>
    </w:p>
    <w:p w14:paraId="34892FA4" w14:textId="77777777" w:rsidR="004A6DD2" w:rsidRPr="00B267FC" w:rsidRDefault="004A6DD2" w:rsidP="00962FC3">
      <w:pPr>
        <w:ind w:right="220"/>
        <w:jc w:val="both"/>
      </w:pPr>
    </w:p>
    <w:p w14:paraId="1BD45C1B" w14:textId="621AF8F4" w:rsidR="004A6DD2" w:rsidRDefault="004A6DD2" w:rsidP="00A6029E">
      <w:pPr>
        <w:pStyle w:val="Style2COI"/>
      </w:pPr>
      <w:r w:rsidRPr="00B267FC">
        <w:t>The State of Georgia, its officers, employees, agents, and volunteers</w:t>
      </w:r>
      <w:r w:rsidRPr="00962FC3">
        <w:t xml:space="preserve"> </w:t>
      </w:r>
      <w:r w:rsidRPr="00B267FC">
        <w:t>are named as</w:t>
      </w:r>
      <w:r w:rsidR="00A007D2" w:rsidRPr="00B267FC">
        <w:t xml:space="preserve"> additional </w:t>
      </w:r>
      <w:r w:rsidR="00797E7D" w:rsidRPr="00B267FC">
        <w:t>insureds with</w:t>
      </w:r>
      <w:r w:rsidRPr="00B267FC">
        <w:t xml:space="preserve"> respect to the General, Automobile, and Umbrella Liability policies. A</w:t>
      </w:r>
      <w:r w:rsidR="00797E7D" w:rsidRPr="00B267FC">
        <w:t xml:space="preserve"> waiver of subrogation</w:t>
      </w:r>
      <w:r w:rsidRPr="00962FC3">
        <w:t xml:space="preserve"> </w:t>
      </w:r>
      <w:r w:rsidRPr="00B267FC">
        <w:t>applies to Workers’ Compensation and the General, Automobile, and Umbrella Liability policies as evidenced on this certificate of insurance. All insurance policies above</w:t>
      </w:r>
      <w:r w:rsidRPr="00962FC3">
        <w:t xml:space="preserve"> </w:t>
      </w:r>
      <w:r w:rsidRPr="00B267FC">
        <w:t>are</w:t>
      </w:r>
      <w:r w:rsidRPr="00962FC3">
        <w:t xml:space="preserve"> </w:t>
      </w:r>
      <w:r w:rsidRPr="00B267FC">
        <w:t>primary</w:t>
      </w:r>
      <w:r w:rsidRPr="00962FC3">
        <w:t xml:space="preserve"> </w:t>
      </w:r>
      <w:r w:rsidRPr="00B267FC">
        <w:t>and</w:t>
      </w:r>
      <w:r w:rsidRPr="00962FC3">
        <w:t xml:space="preserve"> </w:t>
      </w:r>
      <w:r w:rsidRPr="00B267FC">
        <w:t>non-contributory</w:t>
      </w:r>
      <w:r w:rsidRPr="00962FC3">
        <w:t xml:space="preserve"> </w:t>
      </w:r>
      <w:r w:rsidRPr="00B267FC">
        <w:t>to</w:t>
      </w:r>
      <w:r w:rsidRPr="00962FC3">
        <w:t xml:space="preserve"> </w:t>
      </w:r>
      <w:r w:rsidRPr="00B267FC">
        <w:t>any</w:t>
      </w:r>
      <w:r w:rsidRPr="00962FC3">
        <w:t xml:space="preserve"> </w:t>
      </w:r>
      <w:r w:rsidRPr="00B267FC">
        <w:t>other</w:t>
      </w:r>
      <w:r w:rsidRPr="00962FC3">
        <w:t xml:space="preserve"> </w:t>
      </w:r>
      <w:r w:rsidRPr="00B267FC">
        <w:t>insurance</w:t>
      </w:r>
      <w:r w:rsidRPr="00962FC3">
        <w:t xml:space="preserve"> </w:t>
      </w:r>
      <w:r w:rsidRPr="00B267FC">
        <w:t>available</w:t>
      </w:r>
      <w:r w:rsidRPr="00962FC3">
        <w:t xml:space="preserve"> </w:t>
      </w:r>
      <w:r w:rsidRPr="00B267FC">
        <w:t>to</w:t>
      </w:r>
      <w:r w:rsidRPr="00962FC3">
        <w:t xml:space="preserve"> </w:t>
      </w:r>
      <w:r w:rsidRPr="00B267FC">
        <w:t>the</w:t>
      </w:r>
      <w:r w:rsidRPr="00962FC3">
        <w:t xml:space="preserve"> </w:t>
      </w:r>
      <w:r w:rsidRPr="00B267FC">
        <w:t>Certificate</w:t>
      </w:r>
      <w:r w:rsidRPr="00962FC3">
        <w:t xml:space="preserve"> </w:t>
      </w:r>
      <w:r w:rsidRPr="00B267FC">
        <w:t>Holder.</w:t>
      </w:r>
    </w:p>
    <w:p w14:paraId="4CC55B51" w14:textId="77777777" w:rsidR="00962FC3" w:rsidRPr="00B267FC" w:rsidRDefault="00962FC3" w:rsidP="00962FC3">
      <w:pPr>
        <w:ind w:right="220"/>
        <w:jc w:val="both"/>
      </w:pPr>
    </w:p>
    <w:p w14:paraId="3CDE4642" w14:textId="77777777" w:rsidR="004A6DD2" w:rsidRPr="00C57F76" w:rsidRDefault="004A6DD2" w:rsidP="00A9369C">
      <w:pPr>
        <w:pStyle w:val="Heading3"/>
        <w:numPr>
          <w:ilvl w:val="0"/>
          <w:numId w:val="26"/>
        </w:numPr>
        <w:jc w:val="left"/>
        <w:rPr>
          <w:sz w:val="22"/>
          <w:szCs w:val="22"/>
        </w:rPr>
      </w:pPr>
      <w:bookmarkStart w:id="189" w:name="_Toc200026169"/>
      <w:r w:rsidRPr="00B267FC">
        <w:rPr>
          <w:sz w:val="22"/>
          <w:szCs w:val="22"/>
        </w:rPr>
        <w:t>Stage</w:t>
      </w:r>
      <w:r w:rsidRPr="00C57F76">
        <w:rPr>
          <w:sz w:val="22"/>
          <w:szCs w:val="22"/>
        </w:rPr>
        <w:t xml:space="preserve"> </w:t>
      </w:r>
      <w:r w:rsidRPr="00B267FC">
        <w:rPr>
          <w:sz w:val="22"/>
          <w:szCs w:val="22"/>
        </w:rPr>
        <w:t>Rigging/Fall</w:t>
      </w:r>
      <w:r w:rsidRPr="00C57F76">
        <w:rPr>
          <w:sz w:val="22"/>
          <w:szCs w:val="22"/>
        </w:rPr>
        <w:t xml:space="preserve"> Protection:</w:t>
      </w:r>
      <w:bookmarkEnd w:id="189"/>
    </w:p>
    <w:tbl>
      <w:tblPr>
        <w:tblStyle w:val="TableGrid0"/>
        <w:tblpPr w:leftFromText="180" w:rightFromText="180" w:vertAnchor="text" w:horzAnchor="margin" w:tblpX="720"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1733"/>
      </w:tblGrid>
      <w:tr w:rsidR="002248FD" w:rsidRPr="00B267FC" w14:paraId="150354DB" w14:textId="77777777" w:rsidTr="00BC0690">
        <w:tc>
          <w:tcPr>
            <w:tcW w:w="4590" w:type="dxa"/>
          </w:tcPr>
          <w:p w14:paraId="126A44B5" w14:textId="77777777" w:rsidR="002248FD" w:rsidRPr="00856597" w:rsidRDefault="002248FD" w:rsidP="00BC0690">
            <w:pPr>
              <w:pStyle w:val="BodyText"/>
              <w:rPr>
                <w:sz w:val="22"/>
                <w:szCs w:val="22"/>
              </w:rPr>
            </w:pPr>
            <w:r w:rsidRPr="00856597">
              <w:rPr>
                <w:sz w:val="22"/>
                <w:szCs w:val="22"/>
              </w:rPr>
              <w:t>Worker’s Compensation (WC):</w:t>
            </w:r>
          </w:p>
          <w:p w14:paraId="693E8425" w14:textId="77777777" w:rsidR="00C252C2" w:rsidRDefault="00C252C2" w:rsidP="00BC0690">
            <w:pPr>
              <w:pStyle w:val="BodyText"/>
              <w:rPr>
                <w:sz w:val="22"/>
                <w:szCs w:val="22"/>
              </w:rPr>
            </w:pPr>
          </w:p>
          <w:p w14:paraId="11DA81FD" w14:textId="2F479C28" w:rsidR="002248FD" w:rsidRPr="00856597" w:rsidRDefault="002248FD" w:rsidP="00BC0690">
            <w:pPr>
              <w:pStyle w:val="BodyText"/>
              <w:rPr>
                <w:sz w:val="22"/>
                <w:szCs w:val="22"/>
              </w:rPr>
            </w:pPr>
            <w:r w:rsidRPr="00856597">
              <w:rPr>
                <w:sz w:val="22"/>
                <w:szCs w:val="22"/>
              </w:rPr>
              <w:t>Commercial General Liability (CGL):</w:t>
            </w:r>
          </w:p>
        </w:tc>
        <w:tc>
          <w:tcPr>
            <w:tcW w:w="0" w:type="auto"/>
          </w:tcPr>
          <w:p w14:paraId="06B97D29" w14:textId="64D1171D" w:rsidR="002248FD" w:rsidRPr="00856597" w:rsidRDefault="002248FD" w:rsidP="00BC0690">
            <w:pPr>
              <w:pStyle w:val="BodyText"/>
              <w:rPr>
                <w:sz w:val="22"/>
                <w:szCs w:val="22"/>
              </w:rPr>
            </w:pPr>
            <w:r w:rsidRPr="00856597">
              <w:rPr>
                <w:sz w:val="22"/>
                <w:szCs w:val="22"/>
              </w:rPr>
              <w:t>Statutory</w:t>
            </w:r>
            <w:r w:rsidR="00D35977">
              <w:rPr>
                <w:sz w:val="22"/>
                <w:szCs w:val="22"/>
              </w:rPr>
              <w:t xml:space="preserve"> Limits</w:t>
            </w:r>
          </w:p>
        </w:tc>
      </w:tr>
      <w:tr w:rsidR="002248FD" w:rsidRPr="00B267FC" w14:paraId="791E2F2C" w14:textId="77777777" w:rsidTr="00BC0690">
        <w:tc>
          <w:tcPr>
            <w:tcW w:w="4590" w:type="dxa"/>
          </w:tcPr>
          <w:p w14:paraId="3BDB098F" w14:textId="77777777" w:rsidR="002248FD" w:rsidRPr="00B267FC" w:rsidRDefault="002248FD" w:rsidP="00BC0690">
            <w:pPr>
              <w:pStyle w:val="BodyText"/>
              <w:rPr>
                <w:sz w:val="22"/>
                <w:szCs w:val="22"/>
              </w:rPr>
            </w:pPr>
            <w:r w:rsidRPr="00B267FC">
              <w:rPr>
                <w:sz w:val="22"/>
                <w:szCs w:val="22"/>
              </w:rPr>
              <w:t xml:space="preserve">Each Occurrence Limit: </w:t>
            </w:r>
          </w:p>
        </w:tc>
        <w:tc>
          <w:tcPr>
            <w:tcW w:w="0" w:type="auto"/>
          </w:tcPr>
          <w:p w14:paraId="5D0A8F09" w14:textId="77777777" w:rsidR="002248FD" w:rsidRPr="00B267FC" w:rsidRDefault="002248FD" w:rsidP="00BC0690">
            <w:pPr>
              <w:pStyle w:val="BodyText"/>
              <w:rPr>
                <w:sz w:val="22"/>
                <w:szCs w:val="22"/>
              </w:rPr>
            </w:pPr>
            <w:r w:rsidRPr="00B267FC">
              <w:rPr>
                <w:sz w:val="22"/>
                <w:szCs w:val="22"/>
              </w:rPr>
              <w:t>$1,000,000</w:t>
            </w:r>
          </w:p>
        </w:tc>
      </w:tr>
      <w:tr w:rsidR="002248FD" w:rsidRPr="00B267FC" w14:paraId="09B2A28E" w14:textId="77777777" w:rsidTr="00BC0690">
        <w:tc>
          <w:tcPr>
            <w:tcW w:w="4590" w:type="dxa"/>
          </w:tcPr>
          <w:p w14:paraId="1604A233" w14:textId="3053A473" w:rsidR="002248FD" w:rsidRPr="00B267FC" w:rsidRDefault="002248FD" w:rsidP="00BC0690">
            <w:pPr>
              <w:pStyle w:val="BodyText"/>
              <w:rPr>
                <w:sz w:val="22"/>
                <w:szCs w:val="22"/>
              </w:rPr>
            </w:pPr>
            <w:r w:rsidRPr="00B267FC">
              <w:rPr>
                <w:sz w:val="22"/>
                <w:szCs w:val="22"/>
              </w:rPr>
              <w:t xml:space="preserve">Personal &amp; Advertising Injury Limit: </w:t>
            </w:r>
          </w:p>
        </w:tc>
        <w:tc>
          <w:tcPr>
            <w:tcW w:w="0" w:type="auto"/>
          </w:tcPr>
          <w:p w14:paraId="4ACF31B4" w14:textId="77777777" w:rsidR="002248FD" w:rsidRPr="00B267FC" w:rsidRDefault="002248FD" w:rsidP="00BC0690">
            <w:pPr>
              <w:pStyle w:val="BodyText"/>
              <w:rPr>
                <w:sz w:val="22"/>
                <w:szCs w:val="22"/>
              </w:rPr>
            </w:pPr>
            <w:r w:rsidRPr="00B267FC">
              <w:rPr>
                <w:sz w:val="22"/>
                <w:szCs w:val="22"/>
              </w:rPr>
              <w:t>$1,000,000</w:t>
            </w:r>
          </w:p>
        </w:tc>
      </w:tr>
      <w:tr w:rsidR="002248FD" w:rsidRPr="00B267FC" w14:paraId="4EB72B0A" w14:textId="77777777" w:rsidTr="00BC0690">
        <w:tc>
          <w:tcPr>
            <w:tcW w:w="4590" w:type="dxa"/>
          </w:tcPr>
          <w:p w14:paraId="2512E519" w14:textId="77777777" w:rsidR="002248FD" w:rsidRPr="00B267FC" w:rsidRDefault="002248FD" w:rsidP="00BC0690">
            <w:pPr>
              <w:pStyle w:val="BodyText"/>
              <w:rPr>
                <w:sz w:val="22"/>
                <w:szCs w:val="22"/>
              </w:rPr>
            </w:pPr>
            <w:r w:rsidRPr="00B267FC">
              <w:rPr>
                <w:sz w:val="22"/>
                <w:szCs w:val="22"/>
              </w:rPr>
              <w:t xml:space="preserve">General Aggregate Limit: </w:t>
            </w:r>
          </w:p>
        </w:tc>
        <w:tc>
          <w:tcPr>
            <w:tcW w:w="0" w:type="auto"/>
          </w:tcPr>
          <w:p w14:paraId="60EBBCCF" w14:textId="77777777" w:rsidR="002248FD" w:rsidRPr="00B267FC" w:rsidRDefault="002248FD" w:rsidP="00BC0690">
            <w:pPr>
              <w:pStyle w:val="BodyText"/>
              <w:rPr>
                <w:sz w:val="22"/>
                <w:szCs w:val="22"/>
              </w:rPr>
            </w:pPr>
            <w:r w:rsidRPr="00B267FC">
              <w:rPr>
                <w:sz w:val="22"/>
                <w:szCs w:val="22"/>
              </w:rPr>
              <w:t>$2,000,000</w:t>
            </w:r>
          </w:p>
        </w:tc>
      </w:tr>
      <w:tr w:rsidR="002248FD" w:rsidRPr="00B267FC" w14:paraId="6A9EE2CB" w14:textId="77777777" w:rsidTr="00BC0690">
        <w:tc>
          <w:tcPr>
            <w:tcW w:w="4590" w:type="dxa"/>
          </w:tcPr>
          <w:p w14:paraId="63FAF04E" w14:textId="77777777" w:rsidR="002248FD" w:rsidRPr="00B267FC" w:rsidRDefault="002248FD" w:rsidP="00BC0690">
            <w:pPr>
              <w:pStyle w:val="BodyText"/>
              <w:rPr>
                <w:sz w:val="22"/>
                <w:szCs w:val="22"/>
              </w:rPr>
            </w:pPr>
            <w:r w:rsidRPr="00B267FC">
              <w:rPr>
                <w:sz w:val="22"/>
                <w:szCs w:val="22"/>
              </w:rPr>
              <w:lastRenderedPageBreak/>
              <w:t>Products/Completed Ops. Aggregate Limit:</w:t>
            </w:r>
          </w:p>
        </w:tc>
        <w:tc>
          <w:tcPr>
            <w:tcW w:w="0" w:type="auto"/>
          </w:tcPr>
          <w:p w14:paraId="2CE1B9BA" w14:textId="77777777" w:rsidR="002248FD" w:rsidRPr="00B267FC" w:rsidRDefault="002248FD" w:rsidP="00BC0690">
            <w:pPr>
              <w:pStyle w:val="BodyText"/>
              <w:rPr>
                <w:sz w:val="22"/>
                <w:szCs w:val="22"/>
              </w:rPr>
            </w:pPr>
            <w:r w:rsidRPr="00B267FC">
              <w:rPr>
                <w:sz w:val="22"/>
                <w:szCs w:val="22"/>
              </w:rPr>
              <w:t>$2,000,000</w:t>
            </w:r>
          </w:p>
        </w:tc>
      </w:tr>
    </w:tbl>
    <w:p w14:paraId="363A32A3" w14:textId="77777777" w:rsidR="004A6DD2" w:rsidRPr="00B267FC" w:rsidRDefault="004A6DD2" w:rsidP="006039AB">
      <w:pPr>
        <w:ind w:right="220"/>
        <w:jc w:val="both"/>
        <w:rPr>
          <w:spacing w:val="-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1298"/>
      </w:tblGrid>
      <w:tr w:rsidR="005217FE" w:rsidRPr="00C252C2" w14:paraId="03F5564B" w14:textId="77777777" w:rsidTr="00BC0690">
        <w:tc>
          <w:tcPr>
            <w:tcW w:w="4590" w:type="dxa"/>
          </w:tcPr>
          <w:p w14:paraId="5A9486C8" w14:textId="77777777" w:rsidR="00C252C2" w:rsidRPr="00856597" w:rsidRDefault="00C252C2" w:rsidP="005217FE">
            <w:pPr>
              <w:pStyle w:val="BodyText"/>
              <w:rPr>
                <w:spacing w:val="-2"/>
                <w:sz w:val="22"/>
                <w:szCs w:val="22"/>
              </w:rPr>
            </w:pPr>
          </w:p>
          <w:p w14:paraId="2D700946" w14:textId="35D57FCC" w:rsidR="005217FE" w:rsidRPr="00856597" w:rsidRDefault="005217FE" w:rsidP="005217FE">
            <w:pPr>
              <w:pStyle w:val="BodyText"/>
              <w:rPr>
                <w:spacing w:val="-2"/>
                <w:sz w:val="22"/>
                <w:szCs w:val="22"/>
              </w:rPr>
            </w:pPr>
            <w:r w:rsidRPr="00856597">
              <w:rPr>
                <w:spacing w:val="-2"/>
                <w:sz w:val="22"/>
                <w:szCs w:val="22"/>
              </w:rPr>
              <w:t>Automobile</w:t>
            </w:r>
            <w:r w:rsidR="00E33065" w:rsidRPr="00856597">
              <w:rPr>
                <w:spacing w:val="-2"/>
                <w:sz w:val="22"/>
                <w:szCs w:val="22"/>
              </w:rPr>
              <w:t xml:space="preserve"> Liability: </w:t>
            </w:r>
          </w:p>
        </w:tc>
        <w:tc>
          <w:tcPr>
            <w:tcW w:w="1298" w:type="dxa"/>
          </w:tcPr>
          <w:p w14:paraId="3E209B5F" w14:textId="44709923" w:rsidR="005217FE" w:rsidRPr="00856597" w:rsidRDefault="005217FE" w:rsidP="005217FE">
            <w:pPr>
              <w:pStyle w:val="BodyText"/>
              <w:rPr>
                <w:spacing w:val="-2"/>
                <w:sz w:val="22"/>
                <w:szCs w:val="22"/>
              </w:rPr>
            </w:pPr>
          </w:p>
        </w:tc>
      </w:tr>
      <w:tr w:rsidR="005217FE" w:rsidRPr="00C252C2" w14:paraId="4B698D9A" w14:textId="77777777" w:rsidTr="00BC0690">
        <w:tc>
          <w:tcPr>
            <w:tcW w:w="4590" w:type="dxa"/>
          </w:tcPr>
          <w:p w14:paraId="75FC395C" w14:textId="17D28D0F" w:rsidR="005217FE" w:rsidRPr="00C252C2" w:rsidRDefault="00B5202E" w:rsidP="005217FE">
            <w:pPr>
              <w:pStyle w:val="BodyText"/>
              <w:rPr>
                <w:spacing w:val="-2"/>
                <w:sz w:val="22"/>
                <w:szCs w:val="22"/>
              </w:rPr>
            </w:pPr>
            <w:r w:rsidRPr="00C252C2">
              <w:rPr>
                <w:spacing w:val="-2"/>
                <w:sz w:val="22"/>
                <w:szCs w:val="22"/>
              </w:rPr>
              <w:t xml:space="preserve">Combined Single Limit: </w:t>
            </w:r>
          </w:p>
        </w:tc>
        <w:tc>
          <w:tcPr>
            <w:tcW w:w="1298" w:type="dxa"/>
          </w:tcPr>
          <w:p w14:paraId="68316E83" w14:textId="17CE5EBC" w:rsidR="005217FE" w:rsidRPr="00C252C2" w:rsidRDefault="00B5202E" w:rsidP="005217FE">
            <w:pPr>
              <w:pStyle w:val="BodyText"/>
              <w:rPr>
                <w:spacing w:val="-2"/>
                <w:sz w:val="22"/>
                <w:szCs w:val="22"/>
              </w:rPr>
            </w:pPr>
            <w:r w:rsidRPr="00C252C2">
              <w:rPr>
                <w:spacing w:val="-2"/>
                <w:sz w:val="22"/>
                <w:szCs w:val="22"/>
              </w:rPr>
              <w:t>$1,000,000</w:t>
            </w:r>
          </w:p>
        </w:tc>
      </w:tr>
    </w:tbl>
    <w:p w14:paraId="22C19DD7" w14:textId="380434AE" w:rsidR="005217FE" w:rsidRPr="00C252C2" w:rsidRDefault="00B5202E" w:rsidP="005217FE">
      <w:pPr>
        <w:pStyle w:val="BodyText"/>
        <w:rPr>
          <w:spacing w:val="-2"/>
          <w:sz w:val="22"/>
          <w:szCs w:val="22"/>
        </w:rPr>
      </w:pPr>
      <w:r w:rsidRPr="00C252C2">
        <w:rPr>
          <w:spacing w:val="-2"/>
          <w:sz w:val="22"/>
          <w:szCs w:val="22"/>
        </w:rPr>
        <w:t xml:space="preserve">  </w:t>
      </w: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1350"/>
      </w:tblGrid>
      <w:tr w:rsidR="00FF5CE8" w:rsidRPr="00C252C2" w14:paraId="5F2D49B5" w14:textId="77777777" w:rsidTr="00BC0690">
        <w:tc>
          <w:tcPr>
            <w:tcW w:w="4590" w:type="dxa"/>
          </w:tcPr>
          <w:p w14:paraId="1C6D1D02" w14:textId="3A257B6B" w:rsidR="00FF5CE8" w:rsidRPr="00856597" w:rsidRDefault="00FB3124" w:rsidP="005217FE">
            <w:pPr>
              <w:pStyle w:val="BodyText"/>
              <w:rPr>
                <w:spacing w:val="-2"/>
                <w:sz w:val="22"/>
                <w:szCs w:val="22"/>
              </w:rPr>
            </w:pPr>
            <w:r w:rsidRPr="00856597">
              <w:rPr>
                <w:spacing w:val="-2"/>
                <w:sz w:val="22"/>
                <w:szCs w:val="22"/>
              </w:rPr>
              <w:t>Umbrella Liability:</w:t>
            </w:r>
          </w:p>
        </w:tc>
        <w:tc>
          <w:tcPr>
            <w:tcW w:w="1350" w:type="dxa"/>
          </w:tcPr>
          <w:p w14:paraId="20FE847C" w14:textId="2EAFB93E" w:rsidR="00FF5CE8" w:rsidRPr="00856597" w:rsidRDefault="00FF5CE8" w:rsidP="005217FE">
            <w:pPr>
              <w:pStyle w:val="BodyText"/>
              <w:rPr>
                <w:spacing w:val="-2"/>
                <w:sz w:val="22"/>
                <w:szCs w:val="22"/>
              </w:rPr>
            </w:pPr>
          </w:p>
        </w:tc>
      </w:tr>
      <w:tr w:rsidR="00FF5CE8" w:rsidRPr="00B267FC" w14:paraId="78413DE7" w14:textId="77777777" w:rsidTr="00BC0690">
        <w:tc>
          <w:tcPr>
            <w:tcW w:w="4590" w:type="dxa"/>
          </w:tcPr>
          <w:p w14:paraId="67719B97" w14:textId="104D0303" w:rsidR="00FF5CE8" w:rsidRPr="00B267FC" w:rsidRDefault="00FB3124" w:rsidP="005217FE">
            <w:pPr>
              <w:pStyle w:val="BodyText"/>
              <w:rPr>
                <w:spacing w:val="-2"/>
                <w:sz w:val="22"/>
                <w:szCs w:val="22"/>
              </w:rPr>
            </w:pPr>
            <w:r w:rsidRPr="00B267FC">
              <w:rPr>
                <w:spacing w:val="-2"/>
                <w:sz w:val="22"/>
                <w:szCs w:val="22"/>
              </w:rPr>
              <w:t>Each Occurrence Limit:</w:t>
            </w:r>
          </w:p>
        </w:tc>
        <w:tc>
          <w:tcPr>
            <w:tcW w:w="1350" w:type="dxa"/>
          </w:tcPr>
          <w:p w14:paraId="0C6ACCD8" w14:textId="0D5A8A1A" w:rsidR="00FF5CE8" w:rsidRPr="00B267FC" w:rsidRDefault="00FB3124" w:rsidP="005217FE">
            <w:pPr>
              <w:pStyle w:val="BodyText"/>
              <w:rPr>
                <w:spacing w:val="-2"/>
                <w:sz w:val="22"/>
                <w:szCs w:val="22"/>
              </w:rPr>
            </w:pPr>
            <w:r w:rsidRPr="00B267FC">
              <w:rPr>
                <w:spacing w:val="-2"/>
                <w:sz w:val="22"/>
                <w:szCs w:val="22"/>
              </w:rPr>
              <w:t>$</w:t>
            </w:r>
            <w:r w:rsidR="006B2CBB" w:rsidRPr="00B267FC">
              <w:rPr>
                <w:spacing w:val="-2"/>
                <w:sz w:val="22"/>
                <w:szCs w:val="22"/>
              </w:rPr>
              <w:t>3,000,000</w:t>
            </w:r>
          </w:p>
        </w:tc>
      </w:tr>
      <w:tr w:rsidR="00FF5CE8" w:rsidRPr="00B267FC" w14:paraId="104FCC77" w14:textId="77777777" w:rsidTr="00BC0690">
        <w:tc>
          <w:tcPr>
            <w:tcW w:w="4590" w:type="dxa"/>
          </w:tcPr>
          <w:p w14:paraId="79F0B309" w14:textId="3634C9F2" w:rsidR="00FF5CE8" w:rsidRPr="00B267FC" w:rsidRDefault="006B2CBB" w:rsidP="005217FE">
            <w:pPr>
              <w:pStyle w:val="BodyText"/>
              <w:rPr>
                <w:spacing w:val="-2"/>
                <w:sz w:val="22"/>
                <w:szCs w:val="22"/>
              </w:rPr>
            </w:pPr>
            <w:r w:rsidRPr="00B267FC">
              <w:rPr>
                <w:spacing w:val="-2"/>
                <w:sz w:val="22"/>
                <w:szCs w:val="22"/>
              </w:rPr>
              <w:t>Aggregate Limit:</w:t>
            </w:r>
          </w:p>
        </w:tc>
        <w:tc>
          <w:tcPr>
            <w:tcW w:w="1350" w:type="dxa"/>
          </w:tcPr>
          <w:p w14:paraId="221164AC" w14:textId="4AC970D4" w:rsidR="00FF5CE8" w:rsidRPr="00B267FC" w:rsidRDefault="00A772D6" w:rsidP="005217FE">
            <w:pPr>
              <w:pStyle w:val="BodyText"/>
              <w:rPr>
                <w:spacing w:val="-2"/>
                <w:sz w:val="22"/>
                <w:szCs w:val="22"/>
              </w:rPr>
            </w:pPr>
            <w:r w:rsidRPr="00B267FC">
              <w:rPr>
                <w:spacing w:val="-2"/>
                <w:sz w:val="22"/>
                <w:szCs w:val="22"/>
              </w:rPr>
              <w:t>$3,000,000</w:t>
            </w:r>
          </w:p>
        </w:tc>
      </w:tr>
      <w:tr w:rsidR="0046659D" w:rsidRPr="00B267FC" w14:paraId="47B8651C" w14:textId="77777777" w:rsidTr="00BC0690">
        <w:tc>
          <w:tcPr>
            <w:tcW w:w="4590" w:type="dxa"/>
          </w:tcPr>
          <w:p w14:paraId="75559238" w14:textId="77777777" w:rsidR="00851BBA" w:rsidRDefault="00851BBA" w:rsidP="0046659D">
            <w:pPr>
              <w:pStyle w:val="BodyText"/>
              <w:rPr>
                <w:sz w:val="22"/>
                <w:szCs w:val="22"/>
              </w:rPr>
            </w:pPr>
          </w:p>
          <w:p w14:paraId="3449F1F5" w14:textId="5B7D69ED" w:rsidR="0046659D" w:rsidRPr="00B267FC" w:rsidRDefault="0046659D" w:rsidP="0046659D">
            <w:pPr>
              <w:pStyle w:val="BodyText"/>
              <w:rPr>
                <w:spacing w:val="-2"/>
                <w:sz w:val="22"/>
                <w:szCs w:val="22"/>
              </w:rPr>
            </w:pPr>
            <w:r w:rsidRPr="00B267FC">
              <w:rPr>
                <w:sz w:val="22"/>
                <w:szCs w:val="22"/>
              </w:rPr>
              <w:t>Professional Liability</w:t>
            </w:r>
            <w:r w:rsidR="00F47F33">
              <w:rPr>
                <w:sz w:val="22"/>
                <w:szCs w:val="22"/>
              </w:rPr>
              <w:t>*</w:t>
            </w:r>
            <w:r w:rsidRPr="00B267FC">
              <w:rPr>
                <w:sz w:val="22"/>
                <w:szCs w:val="22"/>
              </w:rPr>
              <w:t xml:space="preserve">: </w:t>
            </w:r>
          </w:p>
        </w:tc>
        <w:tc>
          <w:tcPr>
            <w:tcW w:w="1350" w:type="dxa"/>
          </w:tcPr>
          <w:p w14:paraId="1AF72AE8" w14:textId="77777777" w:rsidR="00851BBA" w:rsidRDefault="00851BBA" w:rsidP="0046659D">
            <w:pPr>
              <w:pStyle w:val="BodyText"/>
              <w:rPr>
                <w:sz w:val="22"/>
                <w:szCs w:val="22"/>
              </w:rPr>
            </w:pPr>
          </w:p>
          <w:p w14:paraId="13D4045F" w14:textId="2376ADD3" w:rsidR="0046659D" w:rsidRPr="00B267FC" w:rsidRDefault="0046659D" w:rsidP="0046659D">
            <w:pPr>
              <w:pStyle w:val="BodyText"/>
              <w:rPr>
                <w:spacing w:val="-2"/>
                <w:sz w:val="22"/>
                <w:szCs w:val="22"/>
              </w:rPr>
            </w:pPr>
            <w:r w:rsidRPr="00B267FC">
              <w:rPr>
                <w:sz w:val="22"/>
                <w:szCs w:val="22"/>
              </w:rPr>
              <w:t>$3,000,000</w:t>
            </w:r>
          </w:p>
        </w:tc>
      </w:tr>
    </w:tbl>
    <w:p w14:paraId="0A1EBA29" w14:textId="77777777" w:rsidR="001501EA" w:rsidRDefault="001501EA" w:rsidP="00C57F76">
      <w:pPr>
        <w:ind w:right="220"/>
        <w:jc w:val="both"/>
        <w:rPr>
          <w:b/>
          <w:bCs/>
          <w:i/>
          <w:iCs/>
        </w:rPr>
      </w:pPr>
    </w:p>
    <w:p w14:paraId="3324D2B7" w14:textId="26625E16" w:rsidR="004A6DD2" w:rsidRPr="00856597" w:rsidRDefault="00F47F33" w:rsidP="00C57F76">
      <w:pPr>
        <w:ind w:right="220"/>
        <w:jc w:val="both"/>
      </w:pPr>
      <w:r>
        <w:rPr>
          <w:b/>
          <w:bCs/>
          <w:i/>
          <w:iCs/>
        </w:rPr>
        <w:t>*</w:t>
      </w:r>
      <w:r w:rsidR="004A6DD2" w:rsidRPr="00856597">
        <w:t>This amount is a general guideline and can be omitted, raised, or lowered as appropriate.</w:t>
      </w:r>
    </w:p>
    <w:p w14:paraId="6449AA78" w14:textId="77777777" w:rsidR="00A3573D" w:rsidRPr="00B267FC" w:rsidRDefault="00A3573D" w:rsidP="00C57F76">
      <w:pPr>
        <w:ind w:right="220"/>
        <w:jc w:val="both"/>
      </w:pPr>
    </w:p>
    <w:p w14:paraId="26B47785" w14:textId="06E6EE1E" w:rsidR="004A6DD2" w:rsidRPr="00B267FC" w:rsidRDefault="004A6DD2" w:rsidP="00C57F76">
      <w:pPr>
        <w:ind w:right="220"/>
        <w:jc w:val="both"/>
      </w:pPr>
      <w:r w:rsidRPr="00B267FC">
        <w:t>The</w:t>
      </w:r>
      <w:r w:rsidRPr="00C57F76">
        <w:t xml:space="preserve"> </w:t>
      </w:r>
      <w:r w:rsidRPr="00B267FC">
        <w:t>following</w:t>
      </w:r>
      <w:r w:rsidRPr="00C57F76">
        <w:t xml:space="preserve"> </w:t>
      </w:r>
      <w:r w:rsidRPr="00B267FC">
        <w:t>language</w:t>
      </w:r>
      <w:r w:rsidRPr="00C57F76">
        <w:t xml:space="preserve"> </w:t>
      </w:r>
      <w:r w:rsidRPr="00B267FC">
        <w:t>should</w:t>
      </w:r>
      <w:r w:rsidRPr="00C57F76">
        <w:t xml:space="preserve"> </w:t>
      </w:r>
      <w:r w:rsidRPr="00B267FC">
        <w:t>be</w:t>
      </w:r>
      <w:r w:rsidRPr="00C57F76">
        <w:t xml:space="preserve"> </w:t>
      </w:r>
      <w:r w:rsidRPr="00B267FC">
        <w:t>included</w:t>
      </w:r>
      <w:r w:rsidRPr="00C57F76">
        <w:t xml:space="preserve"> </w:t>
      </w:r>
      <w:r w:rsidRPr="00B267FC">
        <w:t>in</w:t>
      </w:r>
      <w:r w:rsidRPr="00C57F76">
        <w:t xml:space="preserve"> </w:t>
      </w:r>
      <w:r w:rsidRPr="00B267FC">
        <w:t>the</w:t>
      </w:r>
      <w:r w:rsidRPr="00C57F76">
        <w:t xml:space="preserve"> </w:t>
      </w:r>
      <w:r w:rsidRPr="00B267FC">
        <w:t>Description</w:t>
      </w:r>
      <w:r w:rsidRPr="00C57F76">
        <w:t xml:space="preserve"> </w:t>
      </w:r>
      <w:r w:rsidRPr="00B267FC">
        <w:t>of</w:t>
      </w:r>
      <w:r w:rsidRPr="00C57F76">
        <w:t xml:space="preserve"> </w:t>
      </w:r>
      <w:r w:rsidRPr="00B267FC">
        <w:t>Operations</w:t>
      </w:r>
      <w:r w:rsidRPr="00C57F76">
        <w:t xml:space="preserve"> </w:t>
      </w:r>
      <w:r w:rsidRPr="00B267FC">
        <w:t>section</w:t>
      </w:r>
      <w:r w:rsidRPr="00C57F76">
        <w:t xml:space="preserve"> </w:t>
      </w:r>
      <w:r w:rsidRPr="00B267FC">
        <w:t>of</w:t>
      </w:r>
      <w:r w:rsidRPr="00C57F76">
        <w:t xml:space="preserve"> </w:t>
      </w:r>
      <w:r w:rsidRPr="00B267FC">
        <w:t>the</w:t>
      </w:r>
      <w:r w:rsidRPr="00C57F76">
        <w:t xml:space="preserve"> COI:</w:t>
      </w:r>
    </w:p>
    <w:p w14:paraId="7459F644" w14:textId="77777777" w:rsidR="004A6DD2" w:rsidRPr="00B267FC" w:rsidRDefault="004A6DD2" w:rsidP="00C57F76">
      <w:pPr>
        <w:ind w:right="220"/>
        <w:jc w:val="both"/>
      </w:pPr>
    </w:p>
    <w:p w14:paraId="6495E2D8" w14:textId="77777777" w:rsidR="00C57F76" w:rsidRDefault="004A6DD2" w:rsidP="001501EA">
      <w:pPr>
        <w:pStyle w:val="Style2COI"/>
      </w:pPr>
      <w:r w:rsidRPr="00B267FC">
        <w:t>The State of Georgia, its officers, employees, agents, and volunteers</w:t>
      </w:r>
      <w:r w:rsidRPr="00C57F76">
        <w:t xml:space="preserve"> </w:t>
      </w:r>
      <w:r w:rsidRPr="00B267FC">
        <w:t>are named as</w:t>
      </w:r>
      <w:r w:rsidR="00797E7D" w:rsidRPr="00B267FC">
        <w:t xml:space="preserve"> </w:t>
      </w:r>
      <w:r w:rsidR="006F706B" w:rsidRPr="00B267FC">
        <w:t>additional insureds</w:t>
      </w:r>
      <w:r w:rsidRPr="00B267FC">
        <w:t xml:space="preserve"> with respect to the General, Automobile, and Umbrella Liability policies. A </w:t>
      </w:r>
      <w:r w:rsidR="006F706B" w:rsidRPr="00B267FC">
        <w:t>waiver of subrogation</w:t>
      </w:r>
      <w:r w:rsidRPr="00B267FC">
        <w:t xml:space="preserve"> applies to Workers’ Compensation, General Liability, and Automobile Liability policies as evidenced on this certificate of insurance. All insurance policies above</w:t>
      </w:r>
      <w:r w:rsidRPr="00C57F76">
        <w:t xml:space="preserve"> </w:t>
      </w:r>
      <w:r w:rsidRPr="00B267FC">
        <w:t>are</w:t>
      </w:r>
      <w:r w:rsidRPr="00C57F76">
        <w:t xml:space="preserve"> </w:t>
      </w:r>
      <w:r w:rsidRPr="00B267FC">
        <w:t>primary</w:t>
      </w:r>
      <w:r w:rsidRPr="00C57F76">
        <w:t xml:space="preserve"> </w:t>
      </w:r>
      <w:r w:rsidRPr="00B267FC">
        <w:t>and</w:t>
      </w:r>
      <w:r w:rsidRPr="00C57F76">
        <w:t xml:space="preserve"> </w:t>
      </w:r>
      <w:r w:rsidRPr="00B267FC">
        <w:t>non-contributory</w:t>
      </w:r>
      <w:r w:rsidRPr="00C57F76">
        <w:t xml:space="preserve"> </w:t>
      </w:r>
      <w:r w:rsidRPr="00B267FC">
        <w:t>to</w:t>
      </w:r>
      <w:r w:rsidRPr="00C57F76">
        <w:t xml:space="preserve"> </w:t>
      </w:r>
      <w:r w:rsidRPr="00B267FC">
        <w:t>any</w:t>
      </w:r>
      <w:r w:rsidRPr="00C57F76">
        <w:t xml:space="preserve"> </w:t>
      </w:r>
      <w:r w:rsidRPr="00B267FC">
        <w:t>other</w:t>
      </w:r>
      <w:r w:rsidRPr="00C57F76">
        <w:t xml:space="preserve"> </w:t>
      </w:r>
      <w:r w:rsidRPr="00B267FC">
        <w:t>insurance</w:t>
      </w:r>
      <w:r w:rsidRPr="00C57F76">
        <w:t xml:space="preserve"> </w:t>
      </w:r>
      <w:r w:rsidRPr="00B267FC">
        <w:t>available</w:t>
      </w:r>
      <w:r w:rsidRPr="00C57F76">
        <w:t xml:space="preserve"> </w:t>
      </w:r>
      <w:r w:rsidRPr="00B267FC">
        <w:t>to</w:t>
      </w:r>
      <w:r w:rsidRPr="00C57F76">
        <w:t xml:space="preserve"> </w:t>
      </w:r>
      <w:r w:rsidRPr="00B267FC">
        <w:t>the</w:t>
      </w:r>
      <w:r w:rsidRPr="00C57F76">
        <w:t xml:space="preserve"> </w:t>
      </w:r>
      <w:r w:rsidRPr="00B267FC">
        <w:t>Certificate</w:t>
      </w:r>
      <w:r w:rsidRPr="00C57F76">
        <w:t xml:space="preserve"> </w:t>
      </w:r>
      <w:r w:rsidRPr="00B267FC">
        <w:t>Holder.</w:t>
      </w:r>
    </w:p>
    <w:p w14:paraId="311E6840" w14:textId="43606881" w:rsidR="004A6DD2" w:rsidRPr="00B267FC" w:rsidRDefault="00C57F76" w:rsidP="00C57F76">
      <w:pPr>
        <w:ind w:right="220"/>
        <w:jc w:val="both"/>
      </w:pPr>
      <w:r w:rsidRPr="00B267FC">
        <w:t xml:space="preserve"> </w:t>
      </w:r>
    </w:p>
    <w:p w14:paraId="5E15ED88" w14:textId="77777777" w:rsidR="004A6DD2" w:rsidRPr="00B267FC" w:rsidRDefault="004A6DD2" w:rsidP="00A9369C">
      <w:pPr>
        <w:pStyle w:val="Heading3"/>
        <w:numPr>
          <w:ilvl w:val="0"/>
          <w:numId w:val="26"/>
        </w:numPr>
        <w:jc w:val="left"/>
        <w:rPr>
          <w:sz w:val="22"/>
          <w:szCs w:val="22"/>
        </w:rPr>
      </w:pPr>
      <w:bookmarkStart w:id="190" w:name="_Toc200026170"/>
      <w:r w:rsidRPr="00B267FC">
        <w:rPr>
          <w:sz w:val="22"/>
          <w:szCs w:val="22"/>
        </w:rPr>
        <w:t>Study</w:t>
      </w:r>
      <w:r w:rsidRPr="00C57F76">
        <w:rPr>
          <w:sz w:val="22"/>
          <w:szCs w:val="22"/>
        </w:rPr>
        <w:t xml:space="preserve"> </w:t>
      </w:r>
      <w:r w:rsidRPr="00B267FC">
        <w:rPr>
          <w:sz w:val="22"/>
          <w:szCs w:val="22"/>
        </w:rPr>
        <w:t>Abroad</w:t>
      </w:r>
      <w:r w:rsidRPr="00C57F76">
        <w:rPr>
          <w:sz w:val="22"/>
          <w:szCs w:val="22"/>
        </w:rPr>
        <w:t xml:space="preserve"> </w:t>
      </w:r>
      <w:r w:rsidRPr="00B267FC">
        <w:rPr>
          <w:sz w:val="22"/>
          <w:szCs w:val="22"/>
        </w:rPr>
        <w:t>Agencies:</w:t>
      </w:r>
      <w:bookmarkEnd w:id="190"/>
      <w:r w:rsidRPr="00C57F76">
        <w:rPr>
          <w:sz w:val="22"/>
          <w:szCs w:val="22"/>
        </w:rPr>
        <w:t xml:space="preserve"> </w:t>
      </w:r>
    </w:p>
    <w:p w14:paraId="0A466B54" w14:textId="2EF78323" w:rsidR="004A6DD2" w:rsidRPr="00B267FC" w:rsidRDefault="004A6DD2" w:rsidP="00C028D0">
      <w:pPr>
        <w:pStyle w:val="BodyText"/>
        <w:rPr>
          <w:b/>
          <w:bCs/>
          <w:i/>
          <w:sz w:val="22"/>
          <w:szCs w:val="22"/>
        </w:rPr>
      </w:pPr>
    </w:p>
    <w:p w14:paraId="15FD7DFE" w14:textId="1BE1AE7F" w:rsidR="004A6DD2" w:rsidRPr="00856597" w:rsidRDefault="004B5EA3" w:rsidP="003A0482">
      <w:pPr>
        <w:ind w:right="220"/>
        <w:jc w:val="both"/>
      </w:pPr>
      <w:r w:rsidRPr="00856597">
        <w:t>This applies to any organization that makes travel arrangements for study board programs, including travel</w:t>
      </w:r>
      <w:r w:rsidR="00FD34AC" w:rsidRPr="00856597">
        <w:t xml:space="preserve"> </w:t>
      </w:r>
      <w:r w:rsidRPr="00856597">
        <w:t>Services, tour operators, etc</w:t>
      </w:r>
      <w:r w:rsidR="00FD34AC" w:rsidRPr="00856597">
        <w:t>.</w:t>
      </w:r>
    </w:p>
    <w:tbl>
      <w:tblPr>
        <w:tblStyle w:val="TableGrid0"/>
        <w:tblpPr w:leftFromText="180" w:rightFromText="180" w:vertAnchor="text" w:horzAnchor="margin" w:tblpX="630"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733"/>
      </w:tblGrid>
      <w:tr w:rsidR="004B5EA3" w:rsidRPr="00B267FC" w14:paraId="26DDF4B2" w14:textId="77777777" w:rsidTr="00BC0690">
        <w:tc>
          <w:tcPr>
            <w:tcW w:w="4770" w:type="dxa"/>
          </w:tcPr>
          <w:p w14:paraId="2E683909" w14:textId="77777777" w:rsidR="004B5EA3" w:rsidRPr="00856597" w:rsidRDefault="004B5EA3" w:rsidP="00BC0690">
            <w:pPr>
              <w:pStyle w:val="BodyText"/>
              <w:rPr>
                <w:sz w:val="22"/>
                <w:szCs w:val="22"/>
              </w:rPr>
            </w:pPr>
            <w:bookmarkStart w:id="191" w:name="_Hlk177356857"/>
            <w:r w:rsidRPr="00856597">
              <w:rPr>
                <w:sz w:val="22"/>
                <w:szCs w:val="22"/>
              </w:rPr>
              <w:t>Worker’s Compensation (WC):</w:t>
            </w:r>
          </w:p>
          <w:p w14:paraId="405D3C47" w14:textId="77777777" w:rsidR="00685B78" w:rsidRDefault="00685B78" w:rsidP="00BC0690">
            <w:pPr>
              <w:pStyle w:val="BodyText"/>
              <w:rPr>
                <w:sz w:val="22"/>
                <w:szCs w:val="22"/>
              </w:rPr>
            </w:pPr>
          </w:p>
          <w:p w14:paraId="6F60E436" w14:textId="5E42B66C" w:rsidR="004B5EA3" w:rsidRPr="00856597" w:rsidRDefault="004B5EA3" w:rsidP="00BC0690">
            <w:pPr>
              <w:pStyle w:val="BodyText"/>
              <w:rPr>
                <w:sz w:val="22"/>
                <w:szCs w:val="22"/>
              </w:rPr>
            </w:pPr>
            <w:r w:rsidRPr="00856597">
              <w:rPr>
                <w:sz w:val="22"/>
                <w:szCs w:val="22"/>
              </w:rPr>
              <w:t>Commercial General Liability (CGL):</w:t>
            </w:r>
          </w:p>
        </w:tc>
        <w:tc>
          <w:tcPr>
            <w:tcW w:w="0" w:type="auto"/>
          </w:tcPr>
          <w:p w14:paraId="731FD291" w14:textId="26C02E50" w:rsidR="004B5EA3" w:rsidRPr="00856597" w:rsidRDefault="004B5EA3" w:rsidP="00BC0690">
            <w:pPr>
              <w:pStyle w:val="BodyText"/>
              <w:rPr>
                <w:sz w:val="22"/>
                <w:szCs w:val="22"/>
              </w:rPr>
            </w:pPr>
            <w:r w:rsidRPr="00856597">
              <w:rPr>
                <w:sz w:val="22"/>
                <w:szCs w:val="22"/>
              </w:rPr>
              <w:t>Statutory</w:t>
            </w:r>
            <w:r w:rsidR="00E24718">
              <w:rPr>
                <w:sz w:val="22"/>
                <w:szCs w:val="22"/>
              </w:rPr>
              <w:t xml:space="preserve"> </w:t>
            </w:r>
            <w:r w:rsidR="00851BBA">
              <w:rPr>
                <w:sz w:val="22"/>
                <w:szCs w:val="22"/>
              </w:rPr>
              <w:t>Limits</w:t>
            </w:r>
          </w:p>
        </w:tc>
      </w:tr>
      <w:tr w:rsidR="004B5EA3" w:rsidRPr="00B267FC" w14:paraId="43A8DA16" w14:textId="77777777" w:rsidTr="00BC0690">
        <w:tc>
          <w:tcPr>
            <w:tcW w:w="4770" w:type="dxa"/>
          </w:tcPr>
          <w:p w14:paraId="2C01196C" w14:textId="77777777" w:rsidR="004B5EA3" w:rsidRPr="00B267FC" w:rsidRDefault="004B5EA3" w:rsidP="00BC0690">
            <w:pPr>
              <w:pStyle w:val="BodyText"/>
              <w:rPr>
                <w:sz w:val="22"/>
                <w:szCs w:val="22"/>
              </w:rPr>
            </w:pPr>
            <w:r w:rsidRPr="00B267FC">
              <w:rPr>
                <w:sz w:val="22"/>
                <w:szCs w:val="22"/>
              </w:rPr>
              <w:t xml:space="preserve">Each Occurrence Limit: </w:t>
            </w:r>
          </w:p>
        </w:tc>
        <w:tc>
          <w:tcPr>
            <w:tcW w:w="0" w:type="auto"/>
          </w:tcPr>
          <w:p w14:paraId="41390606" w14:textId="77777777" w:rsidR="004B5EA3" w:rsidRPr="00B267FC" w:rsidRDefault="004B5EA3" w:rsidP="00BC0690">
            <w:pPr>
              <w:pStyle w:val="BodyText"/>
              <w:rPr>
                <w:sz w:val="22"/>
                <w:szCs w:val="22"/>
              </w:rPr>
            </w:pPr>
            <w:r w:rsidRPr="00B267FC">
              <w:rPr>
                <w:sz w:val="22"/>
                <w:szCs w:val="22"/>
              </w:rPr>
              <w:t>$1,000,000</w:t>
            </w:r>
          </w:p>
        </w:tc>
      </w:tr>
      <w:tr w:rsidR="004B5EA3" w:rsidRPr="00B267FC" w14:paraId="1F4173C4" w14:textId="77777777" w:rsidTr="00BC0690">
        <w:tc>
          <w:tcPr>
            <w:tcW w:w="4770" w:type="dxa"/>
          </w:tcPr>
          <w:p w14:paraId="3FC369E4" w14:textId="77777777" w:rsidR="004B5EA3" w:rsidRPr="00B267FC" w:rsidRDefault="004B5EA3" w:rsidP="00BC0690">
            <w:pPr>
              <w:pStyle w:val="BodyText"/>
              <w:rPr>
                <w:sz w:val="22"/>
                <w:szCs w:val="22"/>
              </w:rPr>
            </w:pPr>
            <w:r w:rsidRPr="00B267FC">
              <w:rPr>
                <w:sz w:val="22"/>
                <w:szCs w:val="22"/>
              </w:rPr>
              <w:t xml:space="preserve">Personal &amp; Advertising Injury Limit: </w:t>
            </w:r>
          </w:p>
        </w:tc>
        <w:tc>
          <w:tcPr>
            <w:tcW w:w="0" w:type="auto"/>
          </w:tcPr>
          <w:p w14:paraId="46C218E2" w14:textId="77777777" w:rsidR="004B5EA3" w:rsidRPr="00B267FC" w:rsidRDefault="004B5EA3" w:rsidP="00BC0690">
            <w:pPr>
              <w:pStyle w:val="BodyText"/>
              <w:rPr>
                <w:sz w:val="22"/>
                <w:szCs w:val="22"/>
              </w:rPr>
            </w:pPr>
            <w:r w:rsidRPr="00B267FC">
              <w:rPr>
                <w:sz w:val="22"/>
                <w:szCs w:val="22"/>
              </w:rPr>
              <w:t>$1,000,000</w:t>
            </w:r>
          </w:p>
        </w:tc>
      </w:tr>
      <w:tr w:rsidR="004B5EA3" w:rsidRPr="00B267FC" w14:paraId="49BFADA6" w14:textId="77777777" w:rsidTr="00BC0690">
        <w:tc>
          <w:tcPr>
            <w:tcW w:w="4770" w:type="dxa"/>
          </w:tcPr>
          <w:p w14:paraId="2D02DBA1" w14:textId="77777777" w:rsidR="004B5EA3" w:rsidRPr="00B267FC" w:rsidRDefault="004B5EA3" w:rsidP="00BC0690">
            <w:pPr>
              <w:pStyle w:val="BodyText"/>
              <w:rPr>
                <w:sz w:val="22"/>
                <w:szCs w:val="22"/>
              </w:rPr>
            </w:pPr>
            <w:r w:rsidRPr="00B267FC">
              <w:rPr>
                <w:sz w:val="22"/>
                <w:szCs w:val="22"/>
              </w:rPr>
              <w:t xml:space="preserve">General Aggregate Limit: </w:t>
            </w:r>
          </w:p>
        </w:tc>
        <w:tc>
          <w:tcPr>
            <w:tcW w:w="0" w:type="auto"/>
          </w:tcPr>
          <w:p w14:paraId="61B07685" w14:textId="77777777" w:rsidR="004B5EA3" w:rsidRPr="00B267FC" w:rsidRDefault="004B5EA3" w:rsidP="00BC0690">
            <w:pPr>
              <w:pStyle w:val="BodyText"/>
              <w:rPr>
                <w:sz w:val="22"/>
                <w:szCs w:val="22"/>
              </w:rPr>
            </w:pPr>
            <w:r w:rsidRPr="00B267FC">
              <w:rPr>
                <w:sz w:val="22"/>
                <w:szCs w:val="22"/>
              </w:rPr>
              <w:t>$2,000,000</w:t>
            </w:r>
          </w:p>
        </w:tc>
      </w:tr>
      <w:tr w:rsidR="004B5EA3" w:rsidRPr="00B267FC" w14:paraId="1D820EA9" w14:textId="77777777" w:rsidTr="00BC0690">
        <w:tc>
          <w:tcPr>
            <w:tcW w:w="4770" w:type="dxa"/>
          </w:tcPr>
          <w:p w14:paraId="59759145" w14:textId="77777777" w:rsidR="004B5EA3" w:rsidRPr="00B267FC" w:rsidRDefault="004B5EA3" w:rsidP="00BC0690">
            <w:pPr>
              <w:pStyle w:val="BodyText"/>
              <w:rPr>
                <w:sz w:val="22"/>
                <w:szCs w:val="22"/>
              </w:rPr>
            </w:pPr>
            <w:r w:rsidRPr="00B267FC">
              <w:rPr>
                <w:sz w:val="22"/>
                <w:szCs w:val="22"/>
              </w:rPr>
              <w:t>Products/Completed Ops. Aggregate Limit:</w:t>
            </w:r>
          </w:p>
        </w:tc>
        <w:tc>
          <w:tcPr>
            <w:tcW w:w="0" w:type="auto"/>
          </w:tcPr>
          <w:p w14:paraId="0E52E75A" w14:textId="77777777" w:rsidR="004B5EA3" w:rsidRPr="00B267FC" w:rsidRDefault="004B5EA3" w:rsidP="00BC0690">
            <w:pPr>
              <w:pStyle w:val="BodyText"/>
              <w:rPr>
                <w:sz w:val="22"/>
                <w:szCs w:val="22"/>
              </w:rPr>
            </w:pPr>
            <w:r w:rsidRPr="00B267FC">
              <w:rPr>
                <w:sz w:val="22"/>
                <w:szCs w:val="22"/>
              </w:rPr>
              <w:t>$2,000,000</w:t>
            </w:r>
          </w:p>
        </w:tc>
      </w:tr>
      <w:bookmarkEnd w:id="191"/>
    </w:tbl>
    <w:p w14:paraId="79BEF920" w14:textId="77777777" w:rsidR="004B5EA3" w:rsidRPr="00B267FC" w:rsidRDefault="004B5EA3" w:rsidP="00C028D0">
      <w:pPr>
        <w:pStyle w:val="BodyText"/>
        <w:rPr>
          <w:b/>
          <w:i/>
          <w:sz w:val="22"/>
          <w:szCs w:val="22"/>
        </w:rPr>
      </w:pPr>
    </w:p>
    <w:p w14:paraId="40F04AAE" w14:textId="77777777" w:rsidR="004B5EA3" w:rsidRPr="00B267FC" w:rsidRDefault="004B5EA3" w:rsidP="00C028D0">
      <w:pPr>
        <w:pStyle w:val="BodyText"/>
        <w:rPr>
          <w:b/>
          <w:i/>
          <w:sz w:val="22"/>
          <w:szCs w:val="22"/>
        </w:rPr>
      </w:pPr>
    </w:p>
    <w:p w14:paraId="51AE77DD" w14:textId="77777777" w:rsidR="00D02668" w:rsidRPr="00B267FC" w:rsidRDefault="00D02668" w:rsidP="00C028D0">
      <w:pPr>
        <w:pStyle w:val="BodyText"/>
        <w:rPr>
          <w:b/>
          <w:i/>
          <w:sz w:val="22"/>
          <w:szCs w:val="22"/>
        </w:rPr>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350"/>
      </w:tblGrid>
      <w:tr w:rsidR="00D02668" w:rsidRPr="00B267FC" w14:paraId="5240599B" w14:textId="77777777" w:rsidTr="00BC0690">
        <w:tc>
          <w:tcPr>
            <w:tcW w:w="4770" w:type="dxa"/>
          </w:tcPr>
          <w:p w14:paraId="21521DD9" w14:textId="77777777" w:rsidR="00685B78" w:rsidRDefault="00685B78" w:rsidP="00C028D0">
            <w:pPr>
              <w:pStyle w:val="BodyText"/>
              <w:rPr>
                <w:b/>
                <w:iCs/>
                <w:sz w:val="22"/>
                <w:szCs w:val="22"/>
              </w:rPr>
            </w:pPr>
          </w:p>
          <w:p w14:paraId="08754350" w14:textId="7C37D1BC" w:rsidR="00D02668" w:rsidRPr="00856597" w:rsidRDefault="00D02668" w:rsidP="00856597">
            <w:pPr>
              <w:pStyle w:val="BodyText"/>
              <w:tabs>
                <w:tab w:val="left" w:pos="2625"/>
              </w:tabs>
              <w:rPr>
                <w:bCs/>
                <w:iCs/>
                <w:sz w:val="22"/>
                <w:szCs w:val="22"/>
              </w:rPr>
            </w:pPr>
            <w:r w:rsidRPr="00856597">
              <w:rPr>
                <w:bCs/>
                <w:iCs/>
                <w:sz w:val="22"/>
                <w:szCs w:val="22"/>
              </w:rPr>
              <w:t>Automobile Liability:</w:t>
            </w:r>
            <w:r w:rsidR="00685B78" w:rsidRPr="00856597">
              <w:rPr>
                <w:bCs/>
                <w:iCs/>
                <w:sz w:val="22"/>
                <w:szCs w:val="22"/>
              </w:rPr>
              <w:tab/>
            </w:r>
          </w:p>
        </w:tc>
        <w:tc>
          <w:tcPr>
            <w:tcW w:w="1350" w:type="dxa"/>
          </w:tcPr>
          <w:p w14:paraId="15A41182" w14:textId="607CFD2D" w:rsidR="00D02668" w:rsidRPr="00B267FC" w:rsidRDefault="00D02668" w:rsidP="00C028D0">
            <w:pPr>
              <w:pStyle w:val="BodyText"/>
              <w:rPr>
                <w:b/>
                <w:iCs/>
                <w:sz w:val="22"/>
                <w:szCs w:val="22"/>
              </w:rPr>
            </w:pPr>
            <w:r w:rsidRPr="00B267FC">
              <w:rPr>
                <w:b/>
                <w:iCs/>
                <w:sz w:val="22"/>
                <w:szCs w:val="22"/>
              </w:rPr>
              <w:t xml:space="preserve"> </w:t>
            </w:r>
          </w:p>
        </w:tc>
      </w:tr>
      <w:tr w:rsidR="00D02668" w:rsidRPr="00B267FC" w14:paraId="6216E070" w14:textId="77777777" w:rsidTr="00BC0690">
        <w:tc>
          <w:tcPr>
            <w:tcW w:w="4770" w:type="dxa"/>
          </w:tcPr>
          <w:p w14:paraId="09BA5DB0" w14:textId="261C1276" w:rsidR="00D02668" w:rsidRPr="00B267FC" w:rsidRDefault="00D02668" w:rsidP="00C028D0">
            <w:pPr>
              <w:pStyle w:val="BodyText"/>
              <w:rPr>
                <w:bCs/>
                <w:iCs/>
                <w:sz w:val="22"/>
                <w:szCs w:val="22"/>
              </w:rPr>
            </w:pPr>
            <w:r w:rsidRPr="00B267FC">
              <w:rPr>
                <w:bCs/>
                <w:iCs/>
                <w:sz w:val="22"/>
                <w:szCs w:val="22"/>
              </w:rPr>
              <w:t xml:space="preserve">Combined Single Limit: </w:t>
            </w:r>
          </w:p>
        </w:tc>
        <w:tc>
          <w:tcPr>
            <w:tcW w:w="1350" w:type="dxa"/>
          </w:tcPr>
          <w:p w14:paraId="4DA8DC43" w14:textId="57E33FC3" w:rsidR="00D02668" w:rsidRPr="00B267FC" w:rsidRDefault="00E36A58" w:rsidP="00C028D0">
            <w:pPr>
              <w:pStyle w:val="BodyText"/>
              <w:rPr>
                <w:bCs/>
                <w:iCs/>
                <w:sz w:val="22"/>
                <w:szCs w:val="22"/>
              </w:rPr>
            </w:pPr>
            <w:r w:rsidRPr="00B267FC">
              <w:rPr>
                <w:bCs/>
                <w:iCs/>
                <w:sz w:val="22"/>
                <w:szCs w:val="22"/>
              </w:rPr>
              <w:t>$1,000,000</w:t>
            </w:r>
          </w:p>
        </w:tc>
      </w:tr>
    </w:tbl>
    <w:p w14:paraId="088A6BDC" w14:textId="277A9F96" w:rsidR="00D02668" w:rsidRPr="00B267FC" w:rsidRDefault="005C339B" w:rsidP="00C028D0">
      <w:pPr>
        <w:pStyle w:val="BodyText"/>
        <w:rPr>
          <w:b/>
          <w:i/>
          <w:sz w:val="22"/>
          <w:szCs w:val="22"/>
        </w:rPr>
      </w:pPr>
      <w:r w:rsidRPr="00B267FC">
        <w:rPr>
          <w:b/>
          <w:i/>
          <w:sz w:val="22"/>
          <w:szCs w:val="22"/>
        </w:rPr>
        <w:t xml:space="preserve"> </w:t>
      </w: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350"/>
      </w:tblGrid>
      <w:tr w:rsidR="00860E4F" w:rsidRPr="00685B78" w14:paraId="27618AAE" w14:textId="77777777" w:rsidTr="00BC0690">
        <w:tc>
          <w:tcPr>
            <w:tcW w:w="4770" w:type="dxa"/>
          </w:tcPr>
          <w:p w14:paraId="17437C37" w14:textId="77777777" w:rsidR="00860E4F" w:rsidRPr="00856597" w:rsidRDefault="00860E4F" w:rsidP="00213742">
            <w:pPr>
              <w:pStyle w:val="BodyText"/>
              <w:rPr>
                <w:spacing w:val="-2"/>
                <w:sz w:val="22"/>
                <w:szCs w:val="22"/>
              </w:rPr>
            </w:pPr>
            <w:r w:rsidRPr="00856597">
              <w:rPr>
                <w:spacing w:val="-2"/>
                <w:sz w:val="22"/>
                <w:szCs w:val="22"/>
              </w:rPr>
              <w:t>Umbrella Liability:</w:t>
            </w:r>
          </w:p>
        </w:tc>
        <w:tc>
          <w:tcPr>
            <w:tcW w:w="1350" w:type="dxa"/>
          </w:tcPr>
          <w:p w14:paraId="1300F91D" w14:textId="3609810A" w:rsidR="00860E4F" w:rsidRPr="00856597" w:rsidRDefault="00860E4F" w:rsidP="00213742">
            <w:pPr>
              <w:pStyle w:val="BodyText"/>
              <w:rPr>
                <w:spacing w:val="-2"/>
                <w:sz w:val="22"/>
                <w:szCs w:val="22"/>
              </w:rPr>
            </w:pPr>
          </w:p>
        </w:tc>
      </w:tr>
      <w:tr w:rsidR="00860E4F" w:rsidRPr="00B267FC" w14:paraId="6ACC82D0" w14:textId="77777777" w:rsidTr="00BC0690">
        <w:tc>
          <w:tcPr>
            <w:tcW w:w="4770" w:type="dxa"/>
          </w:tcPr>
          <w:p w14:paraId="6411F114" w14:textId="77777777" w:rsidR="00860E4F" w:rsidRPr="00B267FC" w:rsidRDefault="00860E4F" w:rsidP="00213742">
            <w:pPr>
              <w:pStyle w:val="BodyText"/>
              <w:rPr>
                <w:spacing w:val="-2"/>
                <w:sz w:val="22"/>
                <w:szCs w:val="22"/>
              </w:rPr>
            </w:pPr>
            <w:r w:rsidRPr="00B267FC">
              <w:rPr>
                <w:spacing w:val="-2"/>
                <w:sz w:val="22"/>
                <w:szCs w:val="22"/>
              </w:rPr>
              <w:t>Each Occurrence Limit:</w:t>
            </w:r>
          </w:p>
        </w:tc>
        <w:tc>
          <w:tcPr>
            <w:tcW w:w="1350" w:type="dxa"/>
          </w:tcPr>
          <w:p w14:paraId="1F5A6B21" w14:textId="77777777" w:rsidR="00860E4F" w:rsidRPr="00B267FC" w:rsidRDefault="00860E4F" w:rsidP="00213742">
            <w:pPr>
              <w:pStyle w:val="BodyText"/>
              <w:rPr>
                <w:spacing w:val="-2"/>
                <w:sz w:val="22"/>
                <w:szCs w:val="22"/>
              </w:rPr>
            </w:pPr>
            <w:r w:rsidRPr="00B267FC">
              <w:rPr>
                <w:spacing w:val="-2"/>
                <w:sz w:val="22"/>
                <w:szCs w:val="22"/>
              </w:rPr>
              <w:t>$3,000,000</w:t>
            </w:r>
          </w:p>
        </w:tc>
      </w:tr>
      <w:tr w:rsidR="00860E4F" w:rsidRPr="00B267FC" w14:paraId="2D2EE577" w14:textId="77777777" w:rsidTr="00BC0690">
        <w:tc>
          <w:tcPr>
            <w:tcW w:w="4770" w:type="dxa"/>
          </w:tcPr>
          <w:p w14:paraId="42C35DBF" w14:textId="77777777" w:rsidR="00860E4F" w:rsidRPr="00B267FC" w:rsidRDefault="00860E4F" w:rsidP="00213742">
            <w:pPr>
              <w:pStyle w:val="BodyText"/>
              <w:rPr>
                <w:spacing w:val="-2"/>
                <w:sz w:val="22"/>
                <w:szCs w:val="22"/>
              </w:rPr>
            </w:pPr>
            <w:r w:rsidRPr="00B267FC">
              <w:rPr>
                <w:spacing w:val="-2"/>
                <w:sz w:val="22"/>
                <w:szCs w:val="22"/>
              </w:rPr>
              <w:t>Aggregate Limit:</w:t>
            </w:r>
          </w:p>
        </w:tc>
        <w:tc>
          <w:tcPr>
            <w:tcW w:w="1350" w:type="dxa"/>
          </w:tcPr>
          <w:p w14:paraId="5BF04FB6" w14:textId="77777777" w:rsidR="00860E4F" w:rsidRPr="00B267FC" w:rsidRDefault="00860E4F" w:rsidP="00213742">
            <w:pPr>
              <w:pStyle w:val="BodyText"/>
              <w:rPr>
                <w:spacing w:val="-2"/>
                <w:sz w:val="22"/>
                <w:szCs w:val="22"/>
              </w:rPr>
            </w:pPr>
            <w:r w:rsidRPr="00B267FC">
              <w:rPr>
                <w:spacing w:val="-2"/>
                <w:sz w:val="22"/>
                <w:szCs w:val="22"/>
              </w:rPr>
              <w:t>$3,000,000</w:t>
            </w:r>
          </w:p>
        </w:tc>
      </w:tr>
    </w:tbl>
    <w:p w14:paraId="26DF8BB6" w14:textId="77777777" w:rsidR="00AF00E8" w:rsidRPr="00B267FC" w:rsidRDefault="00AF00E8" w:rsidP="00C028D0">
      <w:pPr>
        <w:pStyle w:val="BodyText"/>
        <w:rPr>
          <w:b/>
          <w:i/>
          <w:sz w:val="22"/>
          <w:szCs w:val="22"/>
        </w:rPr>
      </w:pPr>
      <w:r w:rsidRPr="00B267FC">
        <w:rPr>
          <w:b/>
          <w:i/>
          <w:sz w:val="22"/>
          <w:szCs w:val="22"/>
        </w:rPr>
        <w:t xml:space="preserve"> </w:t>
      </w: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298"/>
      </w:tblGrid>
      <w:tr w:rsidR="00AF00E8" w:rsidRPr="00B267FC" w14:paraId="2F6E5F25" w14:textId="77777777" w:rsidTr="00BC0690">
        <w:tc>
          <w:tcPr>
            <w:tcW w:w="4770" w:type="dxa"/>
          </w:tcPr>
          <w:p w14:paraId="68FF9FB4" w14:textId="4338F29B" w:rsidR="00AF00E8" w:rsidRPr="00856597" w:rsidRDefault="00AF00E8" w:rsidP="00213742">
            <w:pPr>
              <w:pStyle w:val="BodyText"/>
              <w:tabs>
                <w:tab w:val="left" w:pos="7353"/>
              </w:tabs>
              <w:rPr>
                <w:spacing w:val="-2"/>
                <w:sz w:val="22"/>
                <w:szCs w:val="22"/>
              </w:rPr>
            </w:pPr>
            <w:r w:rsidRPr="00856597">
              <w:rPr>
                <w:spacing w:val="-2"/>
                <w:sz w:val="22"/>
                <w:szCs w:val="22"/>
              </w:rPr>
              <w:t>Professional Liability/ Errors/ Omissions</w:t>
            </w:r>
            <w:r w:rsidR="00AC03C1">
              <w:rPr>
                <w:spacing w:val="-2"/>
                <w:sz w:val="22"/>
                <w:szCs w:val="22"/>
              </w:rPr>
              <w:t>*</w:t>
            </w:r>
            <w:r w:rsidRPr="00856597">
              <w:rPr>
                <w:spacing w:val="-2"/>
                <w:sz w:val="22"/>
                <w:szCs w:val="22"/>
              </w:rPr>
              <w:t xml:space="preserve">: </w:t>
            </w:r>
          </w:p>
        </w:tc>
        <w:tc>
          <w:tcPr>
            <w:tcW w:w="0" w:type="auto"/>
          </w:tcPr>
          <w:p w14:paraId="319EAD62" w14:textId="25A8205F" w:rsidR="00AF00E8" w:rsidRPr="00856597" w:rsidRDefault="00AF00E8" w:rsidP="00213742">
            <w:pPr>
              <w:pStyle w:val="BodyText"/>
              <w:tabs>
                <w:tab w:val="left" w:pos="7353"/>
              </w:tabs>
              <w:rPr>
                <w:spacing w:val="-2"/>
                <w:sz w:val="22"/>
                <w:szCs w:val="22"/>
              </w:rPr>
            </w:pPr>
          </w:p>
        </w:tc>
      </w:tr>
      <w:tr w:rsidR="00AF00E8" w:rsidRPr="00B267FC" w14:paraId="7A12BDA7" w14:textId="77777777" w:rsidTr="00BC0690">
        <w:tc>
          <w:tcPr>
            <w:tcW w:w="4770" w:type="dxa"/>
          </w:tcPr>
          <w:p w14:paraId="09575077" w14:textId="30B404A5" w:rsidR="00AF00E8" w:rsidRPr="00B267FC" w:rsidRDefault="00AF00E8" w:rsidP="00213742">
            <w:pPr>
              <w:pStyle w:val="BodyText"/>
              <w:tabs>
                <w:tab w:val="left" w:pos="7353"/>
              </w:tabs>
              <w:rPr>
                <w:spacing w:val="-2"/>
                <w:sz w:val="22"/>
                <w:szCs w:val="22"/>
              </w:rPr>
            </w:pPr>
            <w:r w:rsidRPr="00B267FC">
              <w:rPr>
                <w:spacing w:val="-2"/>
                <w:sz w:val="22"/>
                <w:szCs w:val="22"/>
              </w:rPr>
              <w:t>Per</w:t>
            </w:r>
            <w:r w:rsidR="00892B8B" w:rsidRPr="00B267FC">
              <w:rPr>
                <w:spacing w:val="-2"/>
                <w:sz w:val="22"/>
                <w:szCs w:val="22"/>
              </w:rPr>
              <w:t xml:space="preserve"> Occurrence Limit: </w:t>
            </w:r>
          </w:p>
        </w:tc>
        <w:tc>
          <w:tcPr>
            <w:tcW w:w="0" w:type="auto"/>
          </w:tcPr>
          <w:p w14:paraId="75B69F86" w14:textId="6A4995AA" w:rsidR="00AF00E8" w:rsidRPr="00B267FC" w:rsidRDefault="00892B8B" w:rsidP="00213742">
            <w:pPr>
              <w:pStyle w:val="BodyText"/>
              <w:tabs>
                <w:tab w:val="left" w:pos="7353"/>
              </w:tabs>
              <w:rPr>
                <w:spacing w:val="-2"/>
                <w:sz w:val="22"/>
                <w:szCs w:val="22"/>
              </w:rPr>
            </w:pPr>
            <w:r w:rsidRPr="00B267FC">
              <w:rPr>
                <w:spacing w:val="-2"/>
                <w:sz w:val="22"/>
                <w:szCs w:val="22"/>
              </w:rPr>
              <w:t>$1,000,000</w:t>
            </w:r>
          </w:p>
        </w:tc>
      </w:tr>
      <w:tr w:rsidR="00892B8B" w:rsidRPr="00B267FC" w14:paraId="4ADA0C19" w14:textId="77777777" w:rsidTr="00BC0690">
        <w:tc>
          <w:tcPr>
            <w:tcW w:w="4770" w:type="dxa"/>
          </w:tcPr>
          <w:p w14:paraId="30D54499" w14:textId="26BE62B9" w:rsidR="00892B8B" w:rsidRPr="00B267FC" w:rsidRDefault="00892B8B" w:rsidP="00213742">
            <w:pPr>
              <w:pStyle w:val="BodyText"/>
              <w:tabs>
                <w:tab w:val="left" w:pos="7353"/>
              </w:tabs>
              <w:rPr>
                <w:spacing w:val="-2"/>
                <w:sz w:val="22"/>
                <w:szCs w:val="22"/>
              </w:rPr>
            </w:pPr>
            <w:r w:rsidRPr="00B267FC">
              <w:rPr>
                <w:spacing w:val="-2"/>
                <w:sz w:val="22"/>
                <w:szCs w:val="22"/>
              </w:rPr>
              <w:t xml:space="preserve">Aggregate Limit: </w:t>
            </w:r>
          </w:p>
        </w:tc>
        <w:tc>
          <w:tcPr>
            <w:tcW w:w="0" w:type="auto"/>
          </w:tcPr>
          <w:p w14:paraId="00B56B17" w14:textId="37FC811F" w:rsidR="00892B8B" w:rsidRPr="00B267FC" w:rsidRDefault="00892B8B" w:rsidP="00213742">
            <w:pPr>
              <w:pStyle w:val="BodyText"/>
              <w:tabs>
                <w:tab w:val="left" w:pos="7353"/>
              </w:tabs>
              <w:rPr>
                <w:spacing w:val="-2"/>
                <w:sz w:val="22"/>
                <w:szCs w:val="22"/>
              </w:rPr>
            </w:pPr>
            <w:r w:rsidRPr="00B267FC">
              <w:rPr>
                <w:spacing w:val="-2"/>
                <w:sz w:val="22"/>
                <w:szCs w:val="22"/>
              </w:rPr>
              <w:t>$3,000,000</w:t>
            </w:r>
          </w:p>
        </w:tc>
      </w:tr>
    </w:tbl>
    <w:p w14:paraId="57DB258F" w14:textId="2EAFBC82" w:rsidR="005C339B" w:rsidRPr="00B267FC" w:rsidRDefault="00860E4F" w:rsidP="00C028D0">
      <w:pPr>
        <w:pStyle w:val="BodyText"/>
        <w:rPr>
          <w:b/>
          <w:i/>
          <w:sz w:val="22"/>
          <w:szCs w:val="22"/>
        </w:rPr>
      </w:pPr>
      <w:r w:rsidRPr="00B267FC">
        <w:rPr>
          <w:b/>
          <w:i/>
          <w:sz w:val="22"/>
          <w:szCs w:val="22"/>
        </w:rPr>
        <w:t xml:space="preserve"> </w:t>
      </w:r>
    </w:p>
    <w:p w14:paraId="61AF3B75" w14:textId="3DEE97C8" w:rsidR="004A6DD2" w:rsidRDefault="00C31501" w:rsidP="00AC03C1">
      <w:pPr>
        <w:tabs>
          <w:tab w:val="left" w:pos="9315"/>
        </w:tabs>
        <w:ind w:right="220"/>
        <w:jc w:val="both"/>
      </w:pPr>
      <w:r w:rsidRPr="003A0482">
        <w:rPr>
          <w:b/>
          <w:bCs/>
        </w:rPr>
        <w:t>*</w:t>
      </w:r>
      <w:r w:rsidR="004A6DD2" w:rsidRPr="00856597">
        <w:t>This amount is a general guideline and can be omitted, raised, or lowered as appropriate.</w:t>
      </w:r>
      <w:r w:rsidR="00AC03C1">
        <w:tab/>
      </w:r>
    </w:p>
    <w:p w14:paraId="54ED5286" w14:textId="77777777" w:rsidR="00AC03C1" w:rsidRPr="00856597" w:rsidRDefault="00AC03C1" w:rsidP="00856597">
      <w:pPr>
        <w:tabs>
          <w:tab w:val="left" w:pos="9315"/>
        </w:tabs>
        <w:ind w:right="220"/>
        <w:jc w:val="both"/>
      </w:pPr>
    </w:p>
    <w:p w14:paraId="1E12733A" w14:textId="0541A123" w:rsidR="004A6DD2" w:rsidRPr="00856597" w:rsidRDefault="004A6DD2" w:rsidP="003A0482">
      <w:pPr>
        <w:ind w:right="220"/>
        <w:jc w:val="both"/>
      </w:pPr>
      <w:r w:rsidRPr="00856597">
        <w:t xml:space="preserve">In </w:t>
      </w:r>
      <w:r w:rsidR="00AC03C1">
        <w:t>a</w:t>
      </w:r>
      <w:r w:rsidRPr="00856597">
        <w:t>ddition, the policy must:</w:t>
      </w:r>
    </w:p>
    <w:p w14:paraId="44DB2F84" w14:textId="77777777" w:rsidR="004A6DD2" w:rsidRPr="003A0482" w:rsidRDefault="004A6DD2" w:rsidP="003A0482">
      <w:pPr>
        <w:ind w:right="220"/>
        <w:jc w:val="both"/>
      </w:pPr>
    </w:p>
    <w:p w14:paraId="27BAC4AE" w14:textId="3A62D8D6" w:rsidR="004A6DD2" w:rsidRPr="003A0482" w:rsidRDefault="004A6DD2" w:rsidP="00A9369C">
      <w:pPr>
        <w:pStyle w:val="ListParagraph"/>
        <w:numPr>
          <w:ilvl w:val="0"/>
          <w:numId w:val="28"/>
        </w:numPr>
        <w:ind w:right="220"/>
        <w:jc w:val="both"/>
      </w:pPr>
      <w:r w:rsidRPr="003A0482">
        <w:t>Cover all activities to be performed by the supplier.</w:t>
      </w:r>
    </w:p>
    <w:p w14:paraId="43180600" w14:textId="41CF6826" w:rsidR="004A6DD2" w:rsidRPr="003A0482" w:rsidRDefault="004A6DD2" w:rsidP="00A9369C">
      <w:pPr>
        <w:pStyle w:val="ListParagraph"/>
        <w:numPr>
          <w:ilvl w:val="0"/>
          <w:numId w:val="28"/>
        </w:numPr>
        <w:ind w:right="220"/>
        <w:jc w:val="both"/>
      </w:pPr>
      <w:r w:rsidRPr="003A0482">
        <w:t>Not contain any exclusion for intentional acts performed by the supplie</w:t>
      </w:r>
      <w:r w:rsidR="00C31501" w:rsidRPr="003A0482">
        <w:t>r</w:t>
      </w:r>
    </w:p>
    <w:p w14:paraId="0BAB1016" w14:textId="08203241" w:rsidR="004A6DD2" w:rsidRDefault="004A6DD2" w:rsidP="00A9369C">
      <w:pPr>
        <w:pStyle w:val="ListParagraph"/>
        <w:numPr>
          <w:ilvl w:val="0"/>
          <w:numId w:val="28"/>
        </w:numPr>
        <w:ind w:right="220"/>
        <w:jc w:val="both"/>
      </w:pPr>
      <w:r w:rsidRPr="003A0482">
        <w:t>Not contain any exclusion for abuse from sexual, emotional, or physical actions.</w:t>
      </w:r>
    </w:p>
    <w:p w14:paraId="19899EDB" w14:textId="77777777" w:rsidR="003A0482" w:rsidRPr="003A0482" w:rsidRDefault="003A0482" w:rsidP="003A0482">
      <w:pPr>
        <w:ind w:right="220"/>
        <w:jc w:val="both"/>
      </w:pPr>
    </w:p>
    <w:p w14:paraId="3C94C68D" w14:textId="77777777" w:rsidR="004A6DD2" w:rsidRPr="003A0482" w:rsidRDefault="004A6DD2" w:rsidP="003A0482">
      <w:pPr>
        <w:ind w:right="220"/>
        <w:jc w:val="both"/>
      </w:pPr>
      <w:r w:rsidRPr="003A0482">
        <w:t>Include Domestic &amp; Foreign Terrorism Insurance. Domestic Terrorism will be considered acts of terrorism occurring in the United States, its territories and Canada. Foreign Terrorism will be considered acts of terrorism occurring outside the United States, its territories and Canada.</w:t>
      </w:r>
    </w:p>
    <w:p w14:paraId="3291EFA8" w14:textId="77777777" w:rsidR="004A6DD2" w:rsidRPr="003A0482" w:rsidRDefault="004A6DD2" w:rsidP="003A0482">
      <w:pPr>
        <w:ind w:right="220"/>
        <w:jc w:val="both"/>
      </w:pPr>
    </w:p>
    <w:p w14:paraId="23A3D11B" w14:textId="77777777" w:rsidR="004A6DD2" w:rsidRPr="003A0482" w:rsidRDefault="004A6DD2" w:rsidP="003A0482">
      <w:pPr>
        <w:ind w:right="220"/>
        <w:jc w:val="both"/>
      </w:pPr>
      <w:r w:rsidRPr="003A0482">
        <w:lastRenderedPageBreak/>
        <w:t>The following language should be included in the Description of Operations section of the COI:</w:t>
      </w:r>
    </w:p>
    <w:p w14:paraId="5E99C0D0" w14:textId="77777777" w:rsidR="004A6DD2" w:rsidRPr="003A0482" w:rsidRDefault="004A6DD2" w:rsidP="003A0482">
      <w:pPr>
        <w:ind w:right="220"/>
        <w:jc w:val="both"/>
      </w:pPr>
    </w:p>
    <w:p w14:paraId="19ABA682" w14:textId="30675D42" w:rsidR="00634219" w:rsidRDefault="004A6DD2" w:rsidP="00100BF9">
      <w:pPr>
        <w:pStyle w:val="Style2COI"/>
      </w:pPr>
      <w:r w:rsidRPr="003A0482">
        <w:t>The State of Georgia, its officers, employees, agents, and volunteers are named as</w:t>
      </w:r>
      <w:r w:rsidR="00797E7D" w:rsidRPr="003A0482">
        <w:t xml:space="preserve"> </w:t>
      </w:r>
      <w:r w:rsidR="006F706B" w:rsidRPr="003A0482">
        <w:t>additional insureds</w:t>
      </w:r>
      <w:r w:rsidRPr="003A0482">
        <w:t xml:space="preserve"> with respect to the General, Automobile, and Umbrella Liability policies. A </w:t>
      </w:r>
      <w:r w:rsidR="006F706B" w:rsidRPr="003A0482">
        <w:t>waiver of subrogation</w:t>
      </w:r>
      <w:r w:rsidRPr="003A0482">
        <w:t xml:space="preserve"> applies to Workers’ Compensation and the General, Automobile, Umbrella, and Professional Liability policies as evidenced on this certificate of insurance. All insurance policies above are primary and non-contributory to any other insurance available to the Certificate Holder. </w:t>
      </w:r>
    </w:p>
    <w:p w14:paraId="61A8FAB3" w14:textId="77777777" w:rsidR="00A73F7D" w:rsidRDefault="00A73F7D" w:rsidP="005E09FE">
      <w:pPr>
        <w:ind w:right="220"/>
        <w:jc w:val="both"/>
      </w:pPr>
    </w:p>
    <w:p w14:paraId="7F363702" w14:textId="3DB54E6B" w:rsidR="004A6DD2" w:rsidRPr="00673701" w:rsidRDefault="0010023B" w:rsidP="00C028D0">
      <w:pPr>
        <w:pStyle w:val="Heading3"/>
        <w:numPr>
          <w:ilvl w:val="0"/>
          <w:numId w:val="26"/>
        </w:numPr>
        <w:jc w:val="left"/>
        <w:rPr>
          <w:sz w:val="22"/>
          <w:szCs w:val="22"/>
        </w:rPr>
      </w:pPr>
      <w:bookmarkStart w:id="192" w:name="_Toc200026171"/>
      <w:r w:rsidRPr="00B267FC">
        <w:rPr>
          <w:sz w:val="22"/>
          <w:szCs w:val="22"/>
        </w:rPr>
        <w:t>Television and Radio Broadcasting:</w:t>
      </w:r>
      <w:bookmarkEnd w:id="192"/>
      <w:r w:rsidRPr="00B267FC">
        <w:rPr>
          <w:sz w:val="22"/>
          <w:szCs w:val="22"/>
        </w:rPr>
        <w:t xml:space="preserve"> </w:t>
      </w:r>
    </w:p>
    <w:tbl>
      <w:tblPr>
        <w:tblStyle w:val="TableGrid0"/>
        <w:tblpPr w:leftFromText="180" w:rightFromText="180" w:vertAnchor="text" w:horzAnchor="margin" w:tblpX="720"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1733"/>
      </w:tblGrid>
      <w:tr w:rsidR="00A17E0F" w:rsidRPr="00B267FC" w14:paraId="5662C062" w14:textId="77777777" w:rsidTr="00695782">
        <w:tc>
          <w:tcPr>
            <w:tcW w:w="4590" w:type="dxa"/>
          </w:tcPr>
          <w:p w14:paraId="595C6B62" w14:textId="77777777" w:rsidR="00A17E0F" w:rsidRPr="00856597" w:rsidRDefault="00A17E0F" w:rsidP="00695782">
            <w:pPr>
              <w:pStyle w:val="BodyText"/>
              <w:rPr>
                <w:sz w:val="22"/>
                <w:szCs w:val="22"/>
              </w:rPr>
            </w:pPr>
            <w:r w:rsidRPr="00856597">
              <w:rPr>
                <w:sz w:val="22"/>
                <w:szCs w:val="22"/>
              </w:rPr>
              <w:t>Worker’s Compensation (WC):</w:t>
            </w:r>
          </w:p>
          <w:p w14:paraId="4C6ACD44" w14:textId="77777777" w:rsidR="00416A04" w:rsidRDefault="00416A04" w:rsidP="00695782">
            <w:pPr>
              <w:pStyle w:val="BodyText"/>
              <w:rPr>
                <w:sz w:val="22"/>
                <w:szCs w:val="22"/>
              </w:rPr>
            </w:pPr>
          </w:p>
          <w:p w14:paraId="4990722E" w14:textId="481AEFB5" w:rsidR="00A17E0F" w:rsidRPr="00856597" w:rsidRDefault="00A17E0F" w:rsidP="00695782">
            <w:pPr>
              <w:pStyle w:val="BodyText"/>
              <w:rPr>
                <w:sz w:val="22"/>
                <w:szCs w:val="22"/>
              </w:rPr>
            </w:pPr>
            <w:r w:rsidRPr="00856597">
              <w:rPr>
                <w:sz w:val="22"/>
                <w:szCs w:val="22"/>
              </w:rPr>
              <w:t>Commercial General Liability (CGL):</w:t>
            </w:r>
          </w:p>
        </w:tc>
        <w:tc>
          <w:tcPr>
            <w:tcW w:w="0" w:type="auto"/>
          </w:tcPr>
          <w:p w14:paraId="457937E9" w14:textId="4CDB48A1" w:rsidR="00A17E0F" w:rsidRPr="00856597" w:rsidRDefault="00A17E0F" w:rsidP="00695782">
            <w:pPr>
              <w:pStyle w:val="BodyText"/>
              <w:rPr>
                <w:sz w:val="22"/>
                <w:szCs w:val="22"/>
              </w:rPr>
            </w:pPr>
            <w:r w:rsidRPr="00856597">
              <w:rPr>
                <w:sz w:val="22"/>
                <w:szCs w:val="22"/>
              </w:rPr>
              <w:t>Statutory</w:t>
            </w:r>
            <w:r w:rsidR="00E80F61">
              <w:rPr>
                <w:sz w:val="22"/>
                <w:szCs w:val="22"/>
              </w:rPr>
              <w:t xml:space="preserve"> Limits</w:t>
            </w:r>
          </w:p>
        </w:tc>
      </w:tr>
      <w:tr w:rsidR="00A17E0F" w:rsidRPr="00B267FC" w14:paraId="767B9B74" w14:textId="77777777" w:rsidTr="00695782">
        <w:tc>
          <w:tcPr>
            <w:tcW w:w="4590" w:type="dxa"/>
          </w:tcPr>
          <w:p w14:paraId="257B482B" w14:textId="77777777" w:rsidR="00A17E0F" w:rsidRPr="00B267FC" w:rsidRDefault="00A17E0F" w:rsidP="00695782">
            <w:pPr>
              <w:pStyle w:val="BodyText"/>
              <w:rPr>
                <w:sz w:val="22"/>
                <w:szCs w:val="22"/>
              </w:rPr>
            </w:pPr>
            <w:r w:rsidRPr="00B267FC">
              <w:rPr>
                <w:sz w:val="22"/>
                <w:szCs w:val="22"/>
              </w:rPr>
              <w:t xml:space="preserve">Each Occurrence Limit: </w:t>
            </w:r>
          </w:p>
        </w:tc>
        <w:tc>
          <w:tcPr>
            <w:tcW w:w="0" w:type="auto"/>
          </w:tcPr>
          <w:p w14:paraId="058C67ED" w14:textId="77777777" w:rsidR="00A17E0F" w:rsidRPr="00B267FC" w:rsidRDefault="00A17E0F" w:rsidP="00695782">
            <w:pPr>
              <w:pStyle w:val="BodyText"/>
              <w:rPr>
                <w:sz w:val="22"/>
                <w:szCs w:val="22"/>
              </w:rPr>
            </w:pPr>
            <w:r w:rsidRPr="00B267FC">
              <w:rPr>
                <w:sz w:val="22"/>
                <w:szCs w:val="22"/>
              </w:rPr>
              <w:t>$1,000,000</w:t>
            </w:r>
          </w:p>
        </w:tc>
      </w:tr>
      <w:tr w:rsidR="00A17E0F" w:rsidRPr="00B267FC" w14:paraId="67745D27" w14:textId="77777777" w:rsidTr="00695782">
        <w:tc>
          <w:tcPr>
            <w:tcW w:w="4590" w:type="dxa"/>
          </w:tcPr>
          <w:p w14:paraId="7F079F5B" w14:textId="77777777" w:rsidR="00A17E0F" w:rsidRPr="00B267FC" w:rsidRDefault="00A17E0F" w:rsidP="00695782">
            <w:pPr>
              <w:pStyle w:val="BodyText"/>
              <w:rPr>
                <w:sz w:val="22"/>
                <w:szCs w:val="22"/>
              </w:rPr>
            </w:pPr>
            <w:r w:rsidRPr="00B267FC">
              <w:rPr>
                <w:sz w:val="22"/>
                <w:szCs w:val="22"/>
              </w:rPr>
              <w:t xml:space="preserve">Personal &amp; Advertising Injury Limit: </w:t>
            </w:r>
          </w:p>
        </w:tc>
        <w:tc>
          <w:tcPr>
            <w:tcW w:w="0" w:type="auto"/>
          </w:tcPr>
          <w:p w14:paraId="62796DC1" w14:textId="77777777" w:rsidR="00A17E0F" w:rsidRPr="00B267FC" w:rsidRDefault="00A17E0F" w:rsidP="00695782">
            <w:pPr>
              <w:pStyle w:val="BodyText"/>
              <w:rPr>
                <w:sz w:val="22"/>
                <w:szCs w:val="22"/>
              </w:rPr>
            </w:pPr>
            <w:r w:rsidRPr="00B267FC">
              <w:rPr>
                <w:sz w:val="22"/>
                <w:szCs w:val="22"/>
              </w:rPr>
              <w:t>$1,000,000</w:t>
            </w:r>
          </w:p>
        </w:tc>
      </w:tr>
      <w:tr w:rsidR="00A17E0F" w:rsidRPr="00B267FC" w14:paraId="29963193" w14:textId="77777777" w:rsidTr="00695782">
        <w:tc>
          <w:tcPr>
            <w:tcW w:w="4590" w:type="dxa"/>
          </w:tcPr>
          <w:p w14:paraId="76268B6A" w14:textId="77777777" w:rsidR="00A17E0F" w:rsidRPr="00B267FC" w:rsidRDefault="00A17E0F" w:rsidP="00695782">
            <w:pPr>
              <w:pStyle w:val="BodyText"/>
              <w:rPr>
                <w:sz w:val="22"/>
                <w:szCs w:val="22"/>
              </w:rPr>
            </w:pPr>
            <w:r w:rsidRPr="00B267FC">
              <w:rPr>
                <w:sz w:val="22"/>
                <w:szCs w:val="22"/>
              </w:rPr>
              <w:t xml:space="preserve">General Aggregate Limit: </w:t>
            </w:r>
          </w:p>
        </w:tc>
        <w:tc>
          <w:tcPr>
            <w:tcW w:w="0" w:type="auto"/>
          </w:tcPr>
          <w:p w14:paraId="3FBF5114" w14:textId="77777777" w:rsidR="00A17E0F" w:rsidRPr="00B267FC" w:rsidRDefault="00A17E0F" w:rsidP="00695782">
            <w:pPr>
              <w:pStyle w:val="BodyText"/>
              <w:rPr>
                <w:sz w:val="22"/>
                <w:szCs w:val="22"/>
              </w:rPr>
            </w:pPr>
            <w:r w:rsidRPr="00B267FC">
              <w:rPr>
                <w:sz w:val="22"/>
                <w:szCs w:val="22"/>
              </w:rPr>
              <w:t>$2,000,000</w:t>
            </w:r>
          </w:p>
        </w:tc>
      </w:tr>
      <w:tr w:rsidR="00A17E0F" w:rsidRPr="00B267FC" w14:paraId="1174DA93" w14:textId="77777777" w:rsidTr="00695782">
        <w:tc>
          <w:tcPr>
            <w:tcW w:w="4590" w:type="dxa"/>
          </w:tcPr>
          <w:p w14:paraId="01F8AEEB" w14:textId="77777777" w:rsidR="00A17E0F" w:rsidRPr="00B267FC" w:rsidRDefault="00A17E0F" w:rsidP="00695782">
            <w:pPr>
              <w:pStyle w:val="BodyText"/>
              <w:rPr>
                <w:sz w:val="22"/>
                <w:szCs w:val="22"/>
              </w:rPr>
            </w:pPr>
            <w:r w:rsidRPr="00B267FC">
              <w:rPr>
                <w:sz w:val="22"/>
                <w:szCs w:val="22"/>
              </w:rPr>
              <w:t>Products/Completed Ops. Aggregate Limit:</w:t>
            </w:r>
          </w:p>
        </w:tc>
        <w:tc>
          <w:tcPr>
            <w:tcW w:w="0" w:type="auto"/>
          </w:tcPr>
          <w:p w14:paraId="3C5B3108" w14:textId="77777777" w:rsidR="00A17E0F" w:rsidRPr="00B267FC" w:rsidRDefault="00A17E0F" w:rsidP="00695782">
            <w:pPr>
              <w:pStyle w:val="BodyText"/>
              <w:rPr>
                <w:sz w:val="22"/>
                <w:szCs w:val="22"/>
              </w:rPr>
            </w:pPr>
            <w:r w:rsidRPr="00B267FC">
              <w:rPr>
                <w:sz w:val="22"/>
                <w:szCs w:val="22"/>
              </w:rPr>
              <w:t>$2,000,000</w:t>
            </w:r>
          </w:p>
        </w:tc>
      </w:tr>
    </w:tbl>
    <w:p w14:paraId="53C4243C" w14:textId="4AF1FBA3" w:rsidR="00A17E0F" w:rsidRPr="00B267FC" w:rsidRDefault="00A17E0F" w:rsidP="00C028D0">
      <w:pPr>
        <w:pStyle w:val="BodyText"/>
        <w:rPr>
          <w:sz w:val="22"/>
          <w:szCs w:val="22"/>
        </w:rPr>
      </w:pPr>
      <w:r w:rsidRPr="00B267FC">
        <w:rPr>
          <w:sz w:val="22"/>
          <w:szCs w:val="22"/>
        </w:rPr>
        <w:t xml:space="preserve"> </w:t>
      </w:r>
    </w:p>
    <w:p w14:paraId="46B822FF" w14:textId="77777777" w:rsidR="00A17E0F" w:rsidRPr="00B267FC" w:rsidRDefault="00A17E0F" w:rsidP="00C028D0">
      <w:pPr>
        <w:pStyle w:val="BodyText"/>
        <w:rPr>
          <w:sz w:val="22"/>
          <w:szCs w:val="22"/>
        </w:rPr>
      </w:pPr>
    </w:p>
    <w:p w14:paraId="648AF514" w14:textId="77777777" w:rsidR="00A17E0F" w:rsidRPr="00B267FC" w:rsidRDefault="00A17E0F" w:rsidP="00C028D0">
      <w:pPr>
        <w:pStyle w:val="BodyText"/>
        <w:rPr>
          <w:sz w:val="22"/>
          <w:szCs w:val="22"/>
        </w:rPr>
      </w:pPr>
    </w:p>
    <w:p w14:paraId="21C6D8A6" w14:textId="77777777" w:rsidR="00A17E0F" w:rsidRPr="00B267FC" w:rsidRDefault="00A17E0F" w:rsidP="00C028D0">
      <w:pPr>
        <w:pStyle w:val="BodyText"/>
        <w:rPr>
          <w:sz w:val="22"/>
          <w:szCs w:val="22"/>
        </w:rPr>
      </w:pPr>
    </w:p>
    <w:p w14:paraId="08C46C1B" w14:textId="77777777" w:rsidR="00A17E0F" w:rsidRPr="00B267FC" w:rsidRDefault="00A17E0F" w:rsidP="00C028D0">
      <w:pPr>
        <w:pStyle w:val="BodyText"/>
        <w:rPr>
          <w:sz w:val="22"/>
          <w:szCs w:val="22"/>
        </w:rPr>
      </w:pPr>
    </w:p>
    <w:p w14:paraId="64D28454" w14:textId="77777777" w:rsidR="00A17E0F" w:rsidRPr="00B267FC" w:rsidRDefault="00A17E0F" w:rsidP="00C028D0">
      <w:pPr>
        <w:pStyle w:val="BodyText"/>
        <w:rPr>
          <w:sz w:val="22"/>
          <w:szCs w:val="22"/>
        </w:rPr>
      </w:pPr>
    </w:p>
    <w:p w14:paraId="4FD48DC2" w14:textId="77777777" w:rsidR="00A17E0F" w:rsidRPr="00B267FC" w:rsidRDefault="00A17E0F" w:rsidP="00C028D0">
      <w:pPr>
        <w:pStyle w:val="BodyText"/>
        <w:rPr>
          <w:sz w:val="22"/>
          <w:szCs w:val="22"/>
        </w:rPr>
      </w:pPr>
    </w:p>
    <w:p w14:paraId="7F62E594" w14:textId="77777777" w:rsidR="00A17E0F" w:rsidRPr="00B267FC" w:rsidRDefault="00A17E0F" w:rsidP="00C028D0">
      <w:pPr>
        <w:pStyle w:val="BodyText"/>
        <w:rPr>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1350"/>
      </w:tblGrid>
      <w:tr w:rsidR="0037469F" w:rsidRPr="00B267FC" w14:paraId="4C45458E" w14:textId="77777777" w:rsidTr="00234E6E">
        <w:tc>
          <w:tcPr>
            <w:tcW w:w="4590" w:type="dxa"/>
          </w:tcPr>
          <w:p w14:paraId="417BA0C8" w14:textId="77777777" w:rsidR="00416A04" w:rsidRDefault="00416A04" w:rsidP="00213742">
            <w:pPr>
              <w:pStyle w:val="BodyText"/>
              <w:rPr>
                <w:b/>
                <w:iCs/>
                <w:sz w:val="22"/>
                <w:szCs w:val="22"/>
              </w:rPr>
            </w:pPr>
          </w:p>
          <w:p w14:paraId="6AB32288" w14:textId="326AAD00" w:rsidR="0037469F" w:rsidRPr="00856597" w:rsidRDefault="0037469F" w:rsidP="00213742">
            <w:pPr>
              <w:pStyle w:val="BodyText"/>
              <w:rPr>
                <w:bCs/>
                <w:iCs/>
                <w:sz w:val="22"/>
                <w:szCs w:val="22"/>
              </w:rPr>
            </w:pPr>
            <w:r w:rsidRPr="00856597">
              <w:rPr>
                <w:bCs/>
                <w:iCs/>
                <w:sz w:val="22"/>
                <w:szCs w:val="22"/>
              </w:rPr>
              <w:t>Automobile Liability:</w:t>
            </w:r>
          </w:p>
        </w:tc>
        <w:tc>
          <w:tcPr>
            <w:tcW w:w="1350" w:type="dxa"/>
          </w:tcPr>
          <w:p w14:paraId="7540A6A0" w14:textId="69763C7F" w:rsidR="0037469F" w:rsidRPr="00B267FC" w:rsidRDefault="0037469F" w:rsidP="00213742">
            <w:pPr>
              <w:pStyle w:val="BodyText"/>
              <w:rPr>
                <w:b/>
                <w:iCs/>
                <w:sz w:val="22"/>
                <w:szCs w:val="22"/>
              </w:rPr>
            </w:pPr>
            <w:r w:rsidRPr="00B267FC">
              <w:rPr>
                <w:b/>
                <w:iCs/>
                <w:sz w:val="22"/>
                <w:szCs w:val="22"/>
              </w:rPr>
              <w:t xml:space="preserve"> </w:t>
            </w:r>
          </w:p>
        </w:tc>
      </w:tr>
      <w:tr w:rsidR="0037469F" w:rsidRPr="00B267FC" w14:paraId="63CA8185" w14:textId="77777777" w:rsidTr="00234E6E">
        <w:tc>
          <w:tcPr>
            <w:tcW w:w="4590" w:type="dxa"/>
          </w:tcPr>
          <w:p w14:paraId="188A3520" w14:textId="77777777" w:rsidR="0037469F" w:rsidRPr="00B267FC" w:rsidRDefault="0037469F" w:rsidP="00213742">
            <w:pPr>
              <w:pStyle w:val="BodyText"/>
              <w:rPr>
                <w:bCs/>
                <w:iCs/>
                <w:sz w:val="22"/>
                <w:szCs w:val="22"/>
              </w:rPr>
            </w:pPr>
            <w:r w:rsidRPr="00B267FC">
              <w:rPr>
                <w:bCs/>
                <w:iCs/>
                <w:sz w:val="22"/>
                <w:szCs w:val="22"/>
              </w:rPr>
              <w:t xml:space="preserve">Combined Single Limit: </w:t>
            </w:r>
          </w:p>
        </w:tc>
        <w:tc>
          <w:tcPr>
            <w:tcW w:w="1350" w:type="dxa"/>
          </w:tcPr>
          <w:p w14:paraId="0924CC9E" w14:textId="77777777" w:rsidR="0037469F" w:rsidRPr="00B267FC" w:rsidRDefault="0037469F" w:rsidP="00213742">
            <w:pPr>
              <w:pStyle w:val="BodyText"/>
              <w:rPr>
                <w:bCs/>
                <w:iCs/>
                <w:sz w:val="22"/>
                <w:szCs w:val="22"/>
              </w:rPr>
            </w:pPr>
            <w:r w:rsidRPr="00B267FC">
              <w:rPr>
                <w:bCs/>
                <w:iCs/>
                <w:sz w:val="22"/>
                <w:szCs w:val="22"/>
              </w:rPr>
              <w:t>$1,000,000</w:t>
            </w:r>
          </w:p>
        </w:tc>
      </w:tr>
      <w:tr w:rsidR="006039AB" w:rsidRPr="00B267FC" w14:paraId="197FEA37" w14:textId="77777777" w:rsidTr="00234E6E">
        <w:tc>
          <w:tcPr>
            <w:tcW w:w="4590" w:type="dxa"/>
          </w:tcPr>
          <w:p w14:paraId="5F97CB49" w14:textId="77777777" w:rsidR="00416A04" w:rsidRDefault="00416A04" w:rsidP="006039AB">
            <w:pPr>
              <w:pStyle w:val="BodyText"/>
              <w:rPr>
                <w:sz w:val="22"/>
                <w:szCs w:val="22"/>
              </w:rPr>
            </w:pPr>
          </w:p>
          <w:p w14:paraId="711B122E" w14:textId="00B94BA6" w:rsidR="006039AB" w:rsidRPr="00B267FC" w:rsidRDefault="006039AB" w:rsidP="006039AB">
            <w:pPr>
              <w:pStyle w:val="BodyText"/>
              <w:rPr>
                <w:bCs/>
                <w:iCs/>
                <w:sz w:val="22"/>
                <w:szCs w:val="22"/>
              </w:rPr>
            </w:pPr>
            <w:r w:rsidRPr="00B267FC">
              <w:rPr>
                <w:sz w:val="22"/>
                <w:szCs w:val="22"/>
              </w:rPr>
              <w:t xml:space="preserve">Umbrella Liability: </w:t>
            </w:r>
          </w:p>
        </w:tc>
        <w:tc>
          <w:tcPr>
            <w:tcW w:w="1350" w:type="dxa"/>
          </w:tcPr>
          <w:p w14:paraId="23BA6BC0" w14:textId="77777777" w:rsidR="00416A04" w:rsidRDefault="00416A04" w:rsidP="006039AB">
            <w:pPr>
              <w:pStyle w:val="BodyText"/>
              <w:rPr>
                <w:sz w:val="22"/>
                <w:szCs w:val="22"/>
              </w:rPr>
            </w:pPr>
          </w:p>
          <w:p w14:paraId="36955237" w14:textId="76CFFA18" w:rsidR="006039AB" w:rsidRPr="00B267FC" w:rsidRDefault="006039AB" w:rsidP="006039AB">
            <w:pPr>
              <w:pStyle w:val="BodyText"/>
              <w:rPr>
                <w:bCs/>
                <w:iCs/>
                <w:sz w:val="22"/>
                <w:szCs w:val="22"/>
              </w:rPr>
            </w:pPr>
            <w:r w:rsidRPr="00B267FC">
              <w:rPr>
                <w:sz w:val="22"/>
                <w:szCs w:val="22"/>
              </w:rPr>
              <w:t>$5,000,000</w:t>
            </w:r>
          </w:p>
        </w:tc>
      </w:tr>
      <w:tr w:rsidR="006039AB" w:rsidRPr="00B267FC" w14:paraId="5E0F81F0" w14:textId="77777777" w:rsidTr="00234E6E">
        <w:tc>
          <w:tcPr>
            <w:tcW w:w="4590" w:type="dxa"/>
          </w:tcPr>
          <w:p w14:paraId="7DBC0E1D" w14:textId="77777777" w:rsidR="00416A04" w:rsidRDefault="00416A04" w:rsidP="006039AB">
            <w:pPr>
              <w:pStyle w:val="BodyText"/>
              <w:rPr>
                <w:sz w:val="22"/>
                <w:szCs w:val="22"/>
              </w:rPr>
            </w:pPr>
          </w:p>
          <w:p w14:paraId="2791CB6A" w14:textId="2AA7AD9C" w:rsidR="006039AB" w:rsidRPr="00B267FC" w:rsidRDefault="006039AB" w:rsidP="006039AB">
            <w:pPr>
              <w:pStyle w:val="BodyText"/>
              <w:rPr>
                <w:bCs/>
                <w:iCs/>
                <w:sz w:val="22"/>
                <w:szCs w:val="22"/>
              </w:rPr>
            </w:pPr>
            <w:r w:rsidRPr="00B267FC">
              <w:rPr>
                <w:sz w:val="22"/>
                <w:szCs w:val="22"/>
              </w:rPr>
              <w:t xml:space="preserve">Broadcaster’s Liability: </w:t>
            </w:r>
          </w:p>
        </w:tc>
        <w:tc>
          <w:tcPr>
            <w:tcW w:w="1350" w:type="dxa"/>
          </w:tcPr>
          <w:p w14:paraId="6D47CE99" w14:textId="77777777" w:rsidR="00416A04" w:rsidRDefault="00416A04" w:rsidP="006039AB">
            <w:pPr>
              <w:pStyle w:val="BodyText"/>
              <w:rPr>
                <w:sz w:val="22"/>
                <w:szCs w:val="22"/>
              </w:rPr>
            </w:pPr>
          </w:p>
          <w:p w14:paraId="1F356279" w14:textId="3ED7864B" w:rsidR="006039AB" w:rsidRPr="00B267FC" w:rsidRDefault="006039AB" w:rsidP="006039AB">
            <w:pPr>
              <w:pStyle w:val="BodyText"/>
              <w:rPr>
                <w:bCs/>
                <w:iCs/>
                <w:sz w:val="22"/>
                <w:szCs w:val="22"/>
              </w:rPr>
            </w:pPr>
            <w:r w:rsidRPr="00B267FC">
              <w:rPr>
                <w:sz w:val="22"/>
                <w:szCs w:val="22"/>
              </w:rPr>
              <w:t>$2,000,000</w:t>
            </w:r>
          </w:p>
        </w:tc>
      </w:tr>
    </w:tbl>
    <w:p w14:paraId="27B25819" w14:textId="77777777" w:rsidR="004A6DD2" w:rsidRPr="00B267FC" w:rsidRDefault="004A6DD2" w:rsidP="00C028D0">
      <w:pPr>
        <w:pStyle w:val="BodyText"/>
        <w:rPr>
          <w:sz w:val="22"/>
          <w:szCs w:val="22"/>
        </w:rPr>
      </w:pPr>
    </w:p>
    <w:p w14:paraId="7FEA84C7" w14:textId="77777777" w:rsidR="004A6DD2" w:rsidRPr="00B267FC" w:rsidRDefault="004A6DD2" w:rsidP="006039AB">
      <w:pPr>
        <w:ind w:right="220"/>
        <w:jc w:val="both"/>
      </w:pPr>
      <w:r w:rsidRPr="00B267FC">
        <w:t>The</w:t>
      </w:r>
      <w:r w:rsidRPr="006039AB">
        <w:t xml:space="preserve"> </w:t>
      </w:r>
      <w:r w:rsidRPr="00B267FC">
        <w:t>following</w:t>
      </w:r>
      <w:r w:rsidRPr="006039AB">
        <w:t xml:space="preserve"> </w:t>
      </w:r>
      <w:r w:rsidRPr="00B267FC">
        <w:t>language</w:t>
      </w:r>
      <w:r w:rsidRPr="006039AB">
        <w:t xml:space="preserve"> </w:t>
      </w:r>
      <w:r w:rsidRPr="00B267FC">
        <w:t>should</w:t>
      </w:r>
      <w:r w:rsidRPr="006039AB">
        <w:t xml:space="preserve"> </w:t>
      </w:r>
      <w:r w:rsidRPr="00B267FC">
        <w:t>be</w:t>
      </w:r>
      <w:r w:rsidRPr="006039AB">
        <w:t xml:space="preserve"> </w:t>
      </w:r>
      <w:r w:rsidRPr="00B267FC">
        <w:t>included</w:t>
      </w:r>
      <w:r w:rsidRPr="006039AB">
        <w:t xml:space="preserve"> </w:t>
      </w:r>
      <w:r w:rsidRPr="00B267FC">
        <w:t>in</w:t>
      </w:r>
      <w:r w:rsidRPr="006039AB">
        <w:t xml:space="preserve"> </w:t>
      </w:r>
      <w:r w:rsidRPr="00B267FC">
        <w:t>the</w:t>
      </w:r>
      <w:r w:rsidRPr="006039AB">
        <w:t xml:space="preserve"> </w:t>
      </w:r>
      <w:r w:rsidRPr="00B267FC">
        <w:t>Description</w:t>
      </w:r>
      <w:r w:rsidRPr="006039AB">
        <w:t xml:space="preserve"> </w:t>
      </w:r>
      <w:r w:rsidRPr="00B267FC">
        <w:t>of</w:t>
      </w:r>
      <w:r w:rsidRPr="006039AB">
        <w:t xml:space="preserve"> </w:t>
      </w:r>
      <w:r w:rsidRPr="00B267FC">
        <w:t>Operations</w:t>
      </w:r>
      <w:r w:rsidRPr="006039AB">
        <w:t xml:space="preserve"> </w:t>
      </w:r>
      <w:r w:rsidRPr="00B267FC">
        <w:t>section</w:t>
      </w:r>
      <w:r w:rsidRPr="006039AB">
        <w:t xml:space="preserve"> </w:t>
      </w:r>
      <w:r w:rsidRPr="00B267FC">
        <w:t>of</w:t>
      </w:r>
      <w:r w:rsidRPr="006039AB">
        <w:t xml:space="preserve"> </w:t>
      </w:r>
      <w:r w:rsidRPr="00B267FC">
        <w:t>the</w:t>
      </w:r>
      <w:r w:rsidRPr="006039AB">
        <w:t xml:space="preserve"> COI:</w:t>
      </w:r>
    </w:p>
    <w:p w14:paraId="62F4D45B" w14:textId="77777777" w:rsidR="004A6DD2" w:rsidRPr="00B267FC" w:rsidRDefault="004A6DD2" w:rsidP="006039AB">
      <w:pPr>
        <w:ind w:right="220"/>
        <w:jc w:val="both"/>
      </w:pPr>
    </w:p>
    <w:p w14:paraId="27A318A6" w14:textId="70F7D143" w:rsidR="004A6DD2" w:rsidRDefault="004A6DD2" w:rsidP="00634219">
      <w:pPr>
        <w:pStyle w:val="Style2COI"/>
      </w:pPr>
      <w:r w:rsidRPr="00B267FC">
        <w:t>The State of Georgia, its officers, employees, agents, and volunteers are named as</w:t>
      </w:r>
      <w:r w:rsidR="00797E7D" w:rsidRPr="00B267FC">
        <w:t xml:space="preserve"> </w:t>
      </w:r>
      <w:r w:rsidR="006F706B" w:rsidRPr="00B267FC">
        <w:t>additional insureds</w:t>
      </w:r>
      <w:r w:rsidRPr="00B267FC">
        <w:t xml:space="preserve"> with respect to the General, Automobile, and Umbrella Liability policies.</w:t>
      </w:r>
      <w:r w:rsidRPr="006039AB">
        <w:t xml:space="preserve"> </w:t>
      </w:r>
      <w:r w:rsidRPr="00B267FC">
        <w:t>A</w:t>
      </w:r>
      <w:r w:rsidR="00797E7D" w:rsidRPr="00B267FC">
        <w:t xml:space="preserve"> </w:t>
      </w:r>
      <w:r w:rsidR="006F706B" w:rsidRPr="00B267FC">
        <w:t>waiver of subrogation</w:t>
      </w:r>
      <w:r w:rsidRPr="006039AB">
        <w:t xml:space="preserve"> </w:t>
      </w:r>
      <w:r w:rsidRPr="00B267FC">
        <w:t>applies</w:t>
      </w:r>
      <w:r w:rsidRPr="006039AB">
        <w:t xml:space="preserve"> </w:t>
      </w:r>
      <w:r w:rsidRPr="00B267FC">
        <w:t>to</w:t>
      </w:r>
      <w:r w:rsidRPr="006039AB">
        <w:t xml:space="preserve"> </w:t>
      </w:r>
      <w:r w:rsidRPr="00B267FC">
        <w:t>Workers’</w:t>
      </w:r>
      <w:r w:rsidRPr="006039AB">
        <w:t xml:space="preserve"> </w:t>
      </w:r>
      <w:r w:rsidRPr="00B267FC">
        <w:t>Compensation,</w:t>
      </w:r>
      <w:r w:rsidRPr="006039AB">
        <w:t xml:space="preserve"> </w:t>
      </w:r>
      <w:r w:rsidRPr="00B267FC">
        <w:t>General</w:t>
      </w:r>
      <w:r w:rsidRPr="006039AB">
        <w:t xml:space="preserve"> </w:t>
      </w:r>
      <w:r w:rsidRPr="00B267FC">
        <w:t>Liability,</w:t>
      </w:r>
      <w:r w:rsidRPr="006039AB">
        <w:t xml:space="preserve"> </w:t>
      </w:r>
      <w:r w:rsidRPr="00B267FC">
        <w:t>Automobile, Umbrella and Broadcasters Liability policies as evidenced on this certificate of insurance. All insurance policies above are primary and non-contributory to any other insurance available to the Certificate Holder.</w:t>
      </w:r>
    </w:p>
    <w:p w14:paraId="74915F52" w14:textId="77777777" w:rsidR="006039AB" w:rsidRPr="00B267FC" w:rsidRDefault="006039AB" w:rsidP="006039AB">
      <w:pPr>
        <w:pStyle w:val="BodyText"/>
        <w:ind w:right="894"/>
        <w:jc w:val="both"/>
        <w:rPr>
          <w:sz w:val="22"/>
          <w:szCs w:val="22"/>
        </w:rPr>
      </w:pPr>
    </w:p>
    <w:p w14:paraId="27905159" w14:textId="5754D7DF" w:rsidR="004A6DD2" w:rsidRPr="00B73BC3" w:rsidRDefault="004A6DD2" w:rsidP="00C028D0">
      <w:pPr>
        <w:pStyle w:val="Heading3"/>
        <w:numPr>
          <w:ilvl w:val="0"/>
          <w:numId w:val="26"/>
        </w:numPr>
        <w:jc w:val="left"/>
        <w:rPr>
          <w:sz w:val="22"/>
          <w:szCs w:val="22"/>
        </w:rPr>
      </w:pPr>
      <w:bookmarkStart w:id="193" w:name="_Toc200026172"/>
      <w:r w:rsidRPr="00B267FC">
        <w:rPr>
          <w:sz w:val="22"/>
          <w:szCs w:val="22"/>
        </w:rPr>
        <w:t>Third</w:t>
      </w:r>
      <w:r w:rsidRPr="006039AB">
        <w:rPr>
          <w:sz w:val="22"/>
          <w:szCs w:val="22"/>
        </w:rPr>
        <w:t xml:space="preserve"> </w:t>
      </w:r>
      <w:r w:rsidRPr="00B267FC">
        <w:rPr>
          <w:sz w:val="22"/>
          <w:szCs w:val="22"/>
        </w:rPr>
        <w:t>Party</w:t>
      </w:r>
      <w:r w:rsidRPr="006039AB">
        <w:rPr>
          <w:sz w:val="22"/>
          <w:szCs w:val="22"/>
        </w:rPr>
        <w:t xml:space="preserve"> Administrator:</w:t>
      </w:r>
      <w:bookmarkEnd w:id="193"/>
    </w:p>
    <w:tbl>
      <w:tblPr>
        <w:tblStyle w:val="TableGrid0"/>
        <w:tblpPr w:leftFromText="180" w:rightFromText="180" w:vertAnchor="text" w:horzAnchor="margin" w:tblpX="720"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1985"/>
      </w:tblGrid>
      <w:tr w:rsidR="009C07AA" w:rsidRPr="00871476" w14:paraId="7710AC03" w14:textId="77777777" w:rsidTr="00234E6E">
        <w:tc>
          <w:tcPr>
            <w:tcW w:w="4765" w:type="dxa"/>
          </w:tcPr>
          <w:p w14:paraId="47A93DEB" w14:textId="77777777" w:rsidR="009C07AA" w:rsidRPr="00856597" w:rsidRDefault="009C07AA" w:rsidP="00234E6E">
            <w:pPr>
              <w:pStyle w:val="BodyText"/>
              <w:rPr>
                <w:sz w:val="22"/>
                <w:szCs w:val="22"/>
              </w:rPr>
            </w:pPr>
            <w:r w:rsidRPr="00856597">
              <w:rPr>
                <w:sz w:val="22"/>
                <w:szCs w:val="22"/>
              </w:rPr>
              <w:t>Worker’s Compensation (WC):</w:t>
            </w:r>
          </w:p>
          <w:p w14:paraId="42B94B85" w14:textId="77777777" w:rsidR="009C07AA" w:rsidRPr="00856597" w:rsidRDefault="009C07AA" w:rsidP="00234E6E">
            <w:pPr>
              <w:pStyle w:val="BodyText"/>
              <w:rPr>
                <w:sz w:val="22"/>
                <w:szCs w:val="22"/>
              </w:rPr>
            </w:pPr>
            <w:r w:rsidRPr="00856597">
              <w:rPr>
                <w:sz w:val="22"/>
                <w:szCs w:val="22"/>
              </w:rPr>
              <w:t>Commercial General Liability (CGL):</w:t>
            </w:r>
          </w:p>
        </w:tc>
        <w:tc>
          <w:tcPr>
            <w:tcW w:w="1985" w:type="dxa"/>
          </w:tcPr>
          <w:p w14:paraId="5992FD6A" w14:textId="77FBB803" w:rsidR="009C07AA" w:rsidRPr="00856597" w:rsidRDefault="009C07AA" w:rsidP="00234E6E">
            <w:pPr>
              <w:pStyle w:val="BodyText"/>
              <w:rPr>
                <w:sz w:val="22"/>
                <w:szCs w:val="22"/>
              </w:rPr>
            </w:pPr>
            <w:r w:rsidRPr="00856597">
              <w:rPr>
                <w:sz w:val="22"/>
                <w:szCs w:val="22"/>
              </w:rPr>
              <w:t>Statutory</w:t>
            </w:r>
            <w:r w:rsidR="00E80F61">
              <w:rPr>
                <w:sz w:val="22"/>
                <w:szCs w:val="22"/>
              </w:rPr>
              <w:t xml:space="preserve"> Limits</w:t>
            </w:r>
          </w:p>
        </w:tc>
      </w:tr>
      <w:tr w:rsidR="009C07AA" w:rsidRPr="00B267FC" w14:paraId="4493C041" w14:textId="77777777" w:rsidTr="00234E6E">
        <w:tc>
          <w:tcPr>
            <w:tcW w:w="4765" w:type="dxa"/>
          </w:tcPr>
          <w:p w14:paraId="55A3ED7E" w14:textId="77777777" w:rsidR="009C07AA" w:rsidRPr="00B267FC" w:rsidRDefault="009C07AA" w:rsidP="00234E6E">
            <w:pPr>
              <w:pStyle w:val="BodyText"/>
              <w:rPr>
                <w:sz w:val="22"/>
                <w:szCs w:val="22"/>
              </w:rPr>
            </w:pPr>
            <w:r w:rsidRPr="00B267FC">
              <w:rPr>
                <w:sz w:val="22"/>
                <w:szCs w:val="22"/>
              </w:rPr>
              <w:t xml:space="preserve">Each Occurrence Limit: </w:t>
            </w:r>
          </w:p>
        </w:tc>
        <w:tc>
          <w:tcPr>
            <w:tcW w:w="1985" w:type="dxa"/>
          </w:tcPr>
          <w:p w14:paraId="0CDAE51A" w14:textId="77777777" w:rsidR="009C07AA" w:rsidRPr="00B267FC" w:rsidRDefault="009C07AA" w:rsidP="00234E6E">
            <w:pPr>
              <w:pStyle w:val="BodyText"/>
              <w:rPr>
                <w:sz w:val="22"/>
                <w:szCs w:val="22"/>
              </w:rPr>
            </w:pPr>
            <w:r w:rsidRPr="00B267FC">
              <w:rPr>
                <w:sz w:val="22"/>
                <w:szCs w:val="22"/>
              </w:rPr>
              <w:t>$1,000,000</w:t>
            </w:r>
          </w:p>
        </w:tc>
      </w:tr>
      <w:tr w:rsidR="009C07AA" w:rsidRPr="00B267FC" w14:paraId="76E0230D" w14:textId="77777777" w:rsidTr="00234E6E">
        <w:tc>
          <w:tcPr>
            <w:tcW w:w="4765" w:type="dxa"/>
          </w:tcPr>
          <w:p w14:paraId="73436516" w14:textId="77777777" w:rsidR="009C07AA" w:rsidRPr="00B267FC" w:rsidRDefault="009C07AA" w:rsidP="00234E6E">
            <w:pPr>
              <w:pStyle w:val="BodyText"/>
              <w:rPr>
                <w:sz w:val="22"/>
                <w:szCs w:val="22"/>
              </w:rPr>
            </w:pPr>
            <w:r w:rsidRPr="00B267FC">
              <w:rPr>
                <w:sz w:val="22"/>
                <w:szCs w:val="22"/>
              </w:rPr>
              <w:t xml:space="preserve">Personal &amp; Advertising Injury Limit: </w:t>
            </w:r>
          </w:p>
        </w:tc>
        <w:tc>
          <w:tcPr>
            <w:tcW w:w="1985" w:type="dxa"/>
          </w:tcPr>
          <w:p w14:paraId="7B89F746" w14:textId="77777777" w:rsidR="009C07AA" w:rsidRPr="00B267FC" w:rsidRDefault="009C07AA" w:rsidP="00234E6E">
            <w:pPr>
              <w:pStyle w:val="BodyText"/>
              <w:rPr>
                <w:sz w:val="22"/>
                <w:szCs w:val="22"/>
              </w:rPr>
            </w:pPr>
            <w:r w:rsidRPr="00B267FC">
              <w:rPr>
                <w:sz w:val="22"/>
                <w:szCs w:val="22"/>
              </w:rPr>
              <w:t>$1,000,000</w:t>
            </w:r>
          </w:p>
        </w:tc>
      </w:tr>
      <w:tr w:rsidR="009C07AA" w:rsidRPr="00B267FC" w14:paraId="52C1F621" w14:textId="77777777" w:rsidTr="00234E6E">
        <w:tc>
          <w:tcPr>
            <w:tcW w:w="4765" w:type="dxa"/>
          </w:tcPr>
          <w:p w14:paraId="0FAD95D9" w14:textId="77777777" w:rsidR="009C07AA" w:rsidRPr="00B267FC" w:rsidRDefault="009C07AA" w:rsidP="00234E6E">
            <w:pPr>
              <w:pStyle w:val="BodyText"/>
              <w:rPr>
                <w:sz w:val="22"/>
                <w:szCs w:val="22"/>
              </w:rPr>
            </w:pPr>
            <w:r w:rsidRPr="00B267FC">
              <w:rPr>
                <w:sz w:val="22"/>
                <w:szCs w:val="22"/>
              </w:rPr>
              <w:t xml:space="preserve">General Aggregate Limit: </w:t>
            </w:r>
          </w:p>
        </w:tc>
        <w:tc>
          <w:tcPr>
            <w:tcW w:w="1985" w:type="dxa"/>
          </w:tcPr>
          <w:p w14:paraId="115A5D82" w14:textId="77777777" w:rsidR="009C07AA" w:rsidRPr="00B267FC" w:rsidRDefault="009C07AA" w:rsidP="00234E6E">
            <w:pPr>
              <w:pStyle w:val="BodyText"/>
              <w:rPr>
                <w:sz w:val="22"/>
                <w:szCs w:val="22"/>
              </w:rPr>
            </w:pPr>
            <w:r w:rsidRPr="00B267FC">
              <w:rPr>
                <w:sz w:val="22"/>
                <w:szCs w:val="22"/>
              </w:rPr>
              <w:t>$2,000,000</w:t>
            </w:r>
          </w:p>
        </w:tc>
      </w:tr>
      <w:tr w:rsidR="009C07AA" w:rsidRPr="00B267FC" w14:paraId="51951DDB" w14:textId="77777777" w:rsidTr="00234E6E">
        <w:tc>
          <w:tcPr>
            <w:tcW w:w="4765" w:type="dxa"/>
          </w:tcPr>
          <w:p w14:paraId="760C28C6" w14:textId="77777777" w:rsidR="009C07AA" w:rsidRPr="00B267FC" w:rsidRDefault="009C07AA" w:rsidP="00234E6E">
            <w:pPr>
              <w:pStyle w:val="BodyText"/>
              <w:rPr>
                <w:sz w:val="22"/>
                <w:szCs w:val="22"/>
              </w:rPr>
            </w:pPr>
            <w:r w:rsidRPr="00B267FC">
              <w:rPr>
                <w:sz w:val="22"/>
                <w:szCs w:val="22"/>
              </w:rPr>
              <w:t>Products/Completed Ops. Aggregate Limit:</w:t>
            </w:r>
          </w:p>
        </w:tc>
        <w:tc>
          <w:tcPr>
            <w:tcW w:w="1985" w:type="dxa"/>
          </w:tcPr>
          <w:p w14:paraId="4B853D7F" w14:textId="77777777" w:rsidR="009C07AA" w:rsidRPr="00B267FC" w:rsidRDefault="009C07AA" w:rsidP="00234E6E">
            <w:pPr>
              <w:pStyle w:val="BodyText"/>
              <w:rPr>
                <w:sz w:val="22"/>
                <w:szCs w:val="22"/>
              </w:rPr>
            </w:pPr>
            <w:r w:rsidRPr="00B267FC">
              <w:rPr>
                <w:sz w:val="22"/>
                <w:szCs w:val="22"/>
              </w:rPr>
              <w:t>$2,000,000</w:t>
            </w:r>
          </w:p>
        </w:tc>
      </w:tr>
    </w:tbl>
    <w:p w14:paraId="59590888" w14:textId="60A749E6" w:rsidR="009C07AA" w:rsidRPr="00B267FC" w:rsidRDefault="009C07AA" w:rsidP="00C028D0">
      <w:pPr>
        <w:pStyle w:val="BodyText"/>
        <w:rPr>
          <w:b/>
          <w:i/>
          <w:sz w:val="22"/>
          <w:szCs w:val="22"/>
        </w:rPr>
      </w:pPr>
      <w:r w:rsidRPr="00B267FC">
        <w:rPr>
          <w:b/>
          <w:i/>
          <w:sz w:val="22"/>
          <w:szCs w:val="22"/>
        </w:rPr>
        <w:t xml:space="preserve"> </w:t>
      </w:r>
    </w:p>
    <w:p w14:paraId="61D6B594" w14:textId="77777777" w:rsidR="009C07AA" w:rsidRPr="00B267FC" w:rsidRDefault="009C07AA" w:rsidP="00C028D0">
      <w:pPr>
        <w:pStyle w:val="BodyText"/>
        <w:rPr>
          <w:b/>
          <w:i/>
          <w:sz w:val="22"/>
          <w:szCs w:val="22"/>
        </w:rPr>
      </w:pPr>
    </w:p>
    <w:p w14:paraId="0CFC92E0" w14:textId="77777777" w:rsidR="009C07AA" w:rsidRPr="00B267FC" w:rsidRDefault="009C07AA" w:rsidP="00C028D0">
      <w:pPr>
        <w:pStyle w:val="BodyText"/>
        <w:rPr>
          <w:b/>
          <w:i/>
          <w:sz w:val="22"/>
          <w:szCs w:val="22"/>
        </w:rPr>
      </w:pPr>
    </w:p>
    <w:p w14:paraId="73FB7288" w14:textId="77777777" w:rsidR="009C07AA" w:rsidRPr="00B267FC" w:rsidRDefault="009C07AA" w:rsidP="00C028D0">
      <w:pPr>
        <w:pStyle w:val="BodyText"/>
        <w:rPr>
          <w:b/>
          <w:i/>
          <w:sz w:val="22"/>
          <w:szCs w:val="22"/>
        </w:rPr>
      </w:pPr>
    </w:p>
    <w:p w14:paraId="2D0468A0" w14:textId="77777777" w:rsidR="009C07AA" w:rsidRPr="00B267FC" w:rsidRDefault="009C07AA" w:rsidP="00C028D0">
      <w:pPr>
        <w:pStyle w:val="BodyText"/>
        <w:rPr>
          <w:b/>
          <w:i/>
          <w:sz w:val="22"/>
          <w:szCs w:val="22"/>
        </w:rPr>
      </w:pPr>
    </w:p>
    <w:p w14:paraId="1F5BCD54" w14:textId="77777777" w:rsidR="009C07AA" w:rsidRPr="00B267FC" w:rsidRDefault="009C07AA" w:rsidP="00C028D0">
      <w:pPr>
        <w:pStyle w:val="BodyText"/>
        <w:rPr>
          <w:b/>
          <w:i/>
          <w:sz w:val="22"/>
          <w:szCs w:val="22"/>
        </w:rPr>
      </w:pPr>
    </w:p>
    <w:p w14:paraId="0EF2A170" w14:textId="77777777" w:rsidR="009C07AA" w:rsidRPr="00B267FC" w:rsidRDefault="009C07AA" w:rsidP="00C028D0">
      <w:pPr>
        <w:pStyle w:val="BodyText"/>
        <w:rPr>
          <w:b/>
          <w:i/>
          <w:sz w:val="22"/>
          <w:szCs w:val="22"/>
        </w:rPr>
      </w:pPr>
    </w:p>
    <w:p w14:paraId="32CD44E6" w14:textId="77777777" w:rsidR="00A85B9A" w:rsidRPr="00B267FC" w:rsidRDefault="00A85B9A" w:rsidP="00C028D0">
      <w:pPr>
        <w:pStyle w:val="BodyText"/>
        <w:rPr>
          <w:b/>
          <w:i/>
          <w:sz w:val="22"/>
          <w:szCs w:val="22"/>
        </w:rPr>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1620"/>
      </w:tblGrid>
      <w:tr w:rsidR="00A85B9A" w:rsidRPr="00B267FC" w14:paraId="259BAE68" w14:textId="77777777" w:rsidTr="00234E6E">
        <w:tc>
          <w:tcPr>
            <w:tcW w:w="4765" w:type="dxa"/>
          </w:tcPr>
          <w:p w14:paraId="2BC9AA79" w14:textId="77777777" w:rsidR="00A85B9A" w:rsidRPr="00856597" w:rsidRDefault="00A85B9A" w:rsidP="00213742">
            <w:pPr>
              <w:pStyle w:val="BodyText"/>
              <w:rPr>
                <w:bCs/>
                <w:iCs/>
                <w:sz w:val="22"/>
                <w:szCs w:val="22"/>
              </w:rPr>
            </w:pPr>
            <w:r w:rsidRPr="00856597">
              <w:rPr>
                <w:bCs/>
                <w:iCs/>
                <w:sz w:val="22"/>
                <w:szCs w:val="22"/>
              </w:rPr>
              <w:t>Automobile Liability:</w:t>
            </w:r>
          </w:p>
        </w:tc>
        <w:tc>
          <w:tcPr>
            <w:tcW w:w="1620" w:type="dxa"/>
          </w:tcPr>
          <w:p w14:paraId="729DAA50" w14:textId="0ECF502A" w:rsidR="00A85B9A" w:rsidRPr="00856597" w:rsidRDefault="00A85B9A" w:rsidP="00213742">
            <w:pPr>
              <w:pStyle w:val="BodyText"/>
              <w:rPr>
                <w:bCs/>
                <w:iCs/>
                <w:sz w:val="22"/>
                <w:szCs w:val="22"/>
              </w:rPr>
            </w:pPr>
          </w:p>
        </w:tc>
      </w:tr>
      <w:tr w:rsidR="00A85B9A" w:rsidRPr="00B267FC" w14:paraId="0B2B6E17" w14:textId="77777777" w:rsidTr="00234E6E">
        <w:tc>
          <w:tcPr>
            <w:tcW w:w="4765" w:type="dxa"/>
          </w:tcPr>
          <w:p w14:paraId="607EA29F" w14:textId="3CEA6DFC" w:rsidR="00A85B9A" w:rsidRPr="00B267FC" w:rsidRDefault="00A85B9A" w:rsidP="00213742">
            <w:pPr>
              <w:pStyle w:val="BodyText"/>
              <w:rPr>
                <w:bCs/>
                <w:iCs/>
                <w:sz w:val="22"/>
                <w:szCs w:val="22"/>
              </w:rPr>
            </w:pPr>
            <w:r w:rsidRPr="00B267FC">
              <w:rPr>
                <w:bCs/>
                <w:iCs/>
                <w:sz w:val="22"/>
                <w:szCs w:val="22"/>
              </w:rPr>
              <w:t xml:space="preserve">Combined Single Limit: </w:t>
            </w:r>
            <w:r w:rsidR="00E50089" w:rsidRPr="00B267FC">
              <w:rPr>
                <w:bCs/>
                <w:iCs/>
                <w:sz w:val="22"/>
                <w:szCs w:val="22"/>
              </w:rPr>
              <w:t>each accident</w:t>
            </w:r>
          </w:p>
        </w:tc>
        <w:tc>
          <w:tcPr>
            <w:tcW w:w="1620" w:type="dxa"/>
          </w:tcPr>
          <w:p w14:paraId="75319B9B" w14:textId="77777777" w:rsidR="00A85B9A" w:rsidRPr="00B267FC" w:rsidRDefault="00A85B9A" w:rsidP="00213742">
            <w:pPr>
              <w:pStyle w:val="BodyText"/>
              <w:rPr>
                <w:bCs/>
                <w:iCs/>
                <w:sz w:val="22"/>
                <w:szCs w:val="22"/>
              </w:rPr>
            </w:pPr>
            <w:r w:rsidRPr="00B267FC">
              <w:rPr>
                <w:bCs/>
                <w:iCs/>
                <w:sz w:val="22"/>
                <w:szCs w:val="22"/>
              </w:rPr>
              <w:t>$1,000,000</w:t>
            </w:r>
          </w:p>
        </w:tc>
      </w:tr>
      <w:tr w:rsidR="006039AB" w:rsidRPr="00B267FC" w14:paraId="415C0224" w14:textId="77777777" w:rsidTr="00234E6E">
        <w:tc>
          <w:tcPr>
            <w:tcW w:w="4765" w:type="dxa"/>
          </w:tcPr>
          <w:p w14:paraId="260615B5" w14:textId="77777777" w:rsidR="00871476" w:rsidRDefault="00871476" w:rsidP="006039AB">
            <w:pPr>
              <w:pStyle w:val="BodyText"/>
              <w:rPr>
                <w:bCs/>
                <w:iCs/>
                <w:sz w:val="22"/>
                <w:szCs w:val="22"/>
              </w:rPr>
            </w:pPr>
          </w:p>
          <w:p w14:paraId="55332149" w14:textId="3223E49C" w:rsidR="006039AB" w:rsidRPr="00B267FC" w:rsidRDefault="006039AB" w:rsidP="006039AB">
            <w:pPr>
              <w:pStyle w:val="BodyText"/>
              <w:rPr>
                <w:bCs/>
                <w:iCs/>
                <w:sz w:val="22"/>
                <w:szCs w:val="22"/>
              </w:rPr>
            </w:pPr>
            <w:r w:rsidRPr="00B267FC">
              <w:rPr>
                <w:bCs/>
                <w:iCs/>
                <w:sz w:val="22"/>
                <w:szCs w:val="22"/>
              </w:rPr>
              <w:t xml:space="preserve">Umbrella Liability: </w:t>
            </w:r>
          </w:p>
        </w:tc>
        <w:tc>
          <w:tcPr>
            <w:tcW w:w="1620" w:type="dxa"/>
          </w:tcPr>
          <w:p w14:paraId="2590DC31" w14:textId="301BE03C" w:rsidR="006039AB" w:rsidRPr="00B267FC" w:rsidRDefault="006039AB" w:rsidP="006039AB">
            <w:pPr>
              <w:pStyle w:val="BodyText"/>
              <w:rPr>
                <w:bCs/>
                <w:iCs/>
                <w:sz w:val="22"/>
                <w:szCs w:val="22"/>
              </w:rPr>
            </w:pPr>
            <w:r w:rsidRPr="00B267FC">
              <w:rPr>
                <w:bCs/>
                <w:iCs/>
                <w:sz w:val="22"/>
                <w:szCs w:val="22"/>
              </w:rPr>
              <w:t>$5,000,000</w:t>
            </w:r>
          </w:p>
        </w:tc>
      </w:tr>
      <w:tr w:rsidR="006039AB" w:rsidRPr="00B267FC" w14:paraId="07B8638B" w14:textId="77777777" w:rsidTr="00234E6E">
        <w:tc>
          <w:tcPr>
            <w:tcW w:w="4765" w:type="dxa"/>
          </w:tcPr>
          <w:p w14:paraId="14B4E46B" w14:textId="77777777" w:rsidR="00871476" w:rsidRDefault="00871476" w:rsidP="006039AB">
            <w:pPr>
              <w:pStyle w:val="BodyText"/>
              <w:rPr>
                <w:bCs/>
                <w:iCs/>
                <w:sz w:val="22"/>
                <w:szCs w:val="22"/>
              </w:rPr>
            </w:pPr>
          </w:p>
          <w:p w14:paraId="77E6F563" w14:textId="21855FB2" w:rsidR="006039AB" w:rsidRPr="00B267FC" w:rsidRDefault="006039AB" w:rsidP="006039AB">
            <w:pPr>
              <w:pStyle w:val="BodyText"/>
              <w:rPr>
                <w:bCs/>
                <w:iCs/>
                <w:sz w:val="22"/>
                <w:szCs w:val="22"/>
              </w:rPr>
            </w:pPr>
            <w:r w:rsidRPr="00B267FC">
              <w:rPr>
                <w:bCs/>
                <w:iCs/>
                <w:sz w:val="22"/>
                <w:szCs w:val="22"/>
              </w:rPr>
              <w:t xml:space="preserve">Managed Healthcare Professional Liability: </w:t>
            </w:r>
          </w:p>
        </w:tc>
        <w:tc>
          <w:tcPr>
            <w:tcW w:w="1620" w:type="dxa"/>
          </w:tcPr>
          <w:p w14:paraId="7260D42B" w14:textId="573C2DE9" w:rsidR="006039AB" w:rsidRPr="00B267FC" w:rsidRDefault="006039AB" w:rsidP="006039AB">
            <w:pPr>
              <w:pStyle w:val="BodyText"/>
              <w:rPr>
                <w:bCs/>
                <w:iCs/>
                <w:sz w:val="22"/>
                <w:szCs w:val="22"/>
              </w:rPr>
            </w:pPr>
            <w:r w:rsidRPr="00B267FC">
              <w:rPr>
                <w:bCs/>
                <w:iCs/>
                <w:sz w:val="22"/>
                <w:szCs w:val="22"/>
              </w:rPr>
              <w:t>$5,000,000</w:t>
            </w:r>
          </w:p>
        </w:tc>
      </w:tr>
    </w:tbl>
    <w:p w14:paraId="0D5BE211" w14:textId="77777777" w:rsidR="00430C76" w:rsidRPr="00B267FC" w:rsidRDefault="00430C76" w:rsidP="00C028D0">
      <w:pPr>
        <w:pStyle w:val="BodyText"/>
        <w:rPr>
          <w:b/>
          <w:i/>
          <w:sz w:val="22"/>
          <w:szCs w:val="22"/>
        </w:rPr>
      </w:pPr>
    </w:p>
    <w:tbl>
      <w:tblPr>
        <w:tblStyle w:val="TableGrid0"/>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440"/>
      </w:tblGrid>
      <w:tr w:rsidR="00B04D5A" w:rsidRPr="00B267FC" w14:paraId="7DBF0B3F" w14:textId="77777777" w:rsidTr="00234E6E">
        <w:tc>
          <w:tcPr>
            <w:tcW w:w="4770" w:type="dxa"/>
          </w:tcPr>
          <w:p w14:paraId="1A23D3D4" w14:textId="0DEBF0B0" w:rsidR="00B04D5A" w:rsidRPr="00856597" w:rsidRDefault="12678E1A" w:rsidP="1948A652">
            <w:pPr>
              <w:pStyle w:val="BodyText"/>
              <w:rPr>
                <w:sz w:val="22"/>
                <w:szCs w:val="22"/>
              </w:rPr>
            </w:pPr>
            <w:r w:rsidRPr="00856597">
              <w:rPr>
                <w:sz w:val="22"/>
                <w:szCs w:val="22"/>
              </w:rPr>
              <w:t xml:space="preserve">Cyber/Technology Professional </w:t>
            </w:r>
            <w:proofErr w:type="gramStart"/>
            <w:r w:rsidRPr="00856597">
              <w:rPr>
                <w:sz w:val="22"/>
                <w:szCs w:val="22"/>
              </w:rPr>
              <w:t>Liability:</w:t>
            </w:r>
            <w:r w:rsidR="001824FF">
              <w:rPr>
                <w:sz w:val="22"/>
                <w:szCs w:val="22"/>
              </w:rPr>
              <w:t>*</w:t>
            </w:r>
            <w:proofErr w:type="gramEnd"/>
            <w:r w:rsidR="229133F2" w:rsidRPr="00856597">
              <w:rPr>
                <w:sz w:val="22"/>
                <w:szCs w:val="22"/>
              </w:rPr>
              <w:t>,</w:t>
            </w:r>
            <w:r w:rsidR="001824FF">
              <w:rPr>
                <w:sz w:val="22"/>
                <w:szCs w:val="22"/>
              </w:rPr>
              <w:t>*</w:t>
            </w:r>
            <w:r w:rsidR="00E72D3E">
              <w:rPr>
                <w:sz w:val="22"/>
                <w:szCs w:val="22"/>
              </w:rPr>
              <w:t>*</w:t>
            </w:r>
          </w:p>
        </w:tc>
        <w:tc>
          <w:tcPr>
            <w:tcW w:w="0" w:type="auto"/>
          </w:tcPr>
          <w:p w14:paraId="6B823884" w14:textId="6492A2E9" w:rsidR="00B04D5A" w:rsidRPr="00856597" w:rsidRDefault="00B04D5A" w:rsidP="00C028D0">
            <w:pPr>
              <w:pStyle w:val="BodyText"/>
              <w:rPr>
                <w:iCs/>
                <w:sz w:val="22"/>
                <w:szCs w:val="22"/>
              </w:rPr>
            </w:pPr>
          </w:p>
        </w:tc>
      </w:tr>
      <w:tr w:rsidR="00B04D5A" w:rsidRPr="00B267FC" w14:paraId="64D793AE" w14:textId="77777777" w:rsidTr="00234E6E">
        <w:tc>
          <w:tcPr>
            <w:tcW w:w="4770" w:type="dxa"/>
          </w:tcPr>
          <w:p w14:paraId="251F7449" w14:textId="3935CAFD" w:rsidR="00B04D5A" w:rsidRPr="00B267FC" w:rsidRDefault="000D733C" w:rsidP="00C028D0">
            <w:pPr>
              <w:pStyle w:val="BodyText"/>
              <w:rPr>
                <w:bCs/>
                <w:iCs/>
                <w:sz w:val="22"/>
                <w:szCs w:val="22"/>
              </w:rPr>
            </w:pPr>
            <w:r w:rsidRPr="00B267FC">
              <w:rPr>
                <w:bCs/>
                <w:iCs/>
                <w:sz w:val="22"/>
                <w:szCs w:val="22"/>
              </w:rPr>
              <w:t xml:space="preserve">Each Occurrence Limit: </w:t>
            </w:r>
          </w:p>
        </w:tc>
        <w:tc>
          <w:tcPr>
            <w:tcW w:w="0" w:type="auto"/>
          </w:tcPr>
          <w:p w14:paraId="42BCECDC" w14:textId="25A685E8" w:rsidR="00B04D5A" w:rsidRPr="00B267FC" w:rsidRDefault="00354045" w:rsidP="00C028D0">
            <w:pPr>
              <w:pStyle w:val="BodyText"/>
              <w:rPr>
                <w:bCs/>
                <w:iCs/>
                <w:sz w:val="22"/>
                <w:szCs w:val="22"/>
              </w:rPr>
            </w:pPr>
            <w:r w:rsidRPr="00B267FC">
              <w:rPr>
                <w:bCs/>
                <w:iCs/>
                <w:sz w:val="22"/>
                <w:szCs w:val="22"/>
              </w:rPr>
              <w:t>$</w:t>
            </w:r>
            <w:r w:rsidR="000D733C" w:rsidRPr="00B267FC">
              <w:rPr>
                <w:bCs/>
                <w:iCs/>
                <w:sz w:val="22"/>
                <w:szCs w:val="22"/>
              </w:rPr>
              <w:t>15,000,000</w:t>
            </w:r>
          </w:p>
        </w:tc>
      </w:tr>
      <w:tr w:rsidR="00B04D5A" w:rsidRPr="00B267FC" w14:paraId="3569186E" w14:textId="77777777" w:rsidTr="00234E6E">
        <w:tc>
          <w:tcPr>
            <w:tcW w:w="4770" w:type="dxa"/>
          </w:tcPr>
          <w:p w14:paraId="3D49594C" w14:textId="6880BA5B" w:rsidR="00B04D5A" w:rsidRPr="00B267FC" w:rsidRDefault="000D733C" w:rsidP="00C028D0">
            <w:pPr>
              <w:pStyle w:val="BodyText"/>
              <w:rPr>
                <w:bCs/>
                <w:iCs/>
                <w:sz w:val="22"/>
                <w:szCs w:val="22"/>
              </w:rPr>
            </w:pPr>
            <w:r w:rsidRPr="00B267FC">
              <w:rPr>
                <w:bCs/>
                <w:iCs/>
                <w:sz w:val="22"/>
                <w:szCs w:val="22"/>
              </w:rPr>
              <w:t xml:space="preserve">Data Breach Response </w:t>
            </w:r>
            <w:r w:rsidR="00354045" w:rsidRPr="00B267FC">
              <w:rPr>
                <w:bCs/>
                <w:iCs/>
                <w:sz w:val="22"/>
                <w:szCs w:val="22"/>
              </w:rPr>
              <w:t xml:space="preserve">Expenses </w:t>
            </w:r>
            <w:r w:rsidR="007D7C76" w:rsidRPr="00B267FC">
              <w:rPr>
                <w:bCs/>
                <w:iCs/>
                <w:sz w:val="22"/>
                <w:szCs w:val="22"/>
              </w:rPr>
              <w:t>Limit:</w:t>
            </w:r>
            <w:r w:rsidR="002D5215" w:rsidRPr="00B267FC">
              <w:rPr>
                <w:bCs/>
                <w:iCs/>
                <w:sz w:val="22"/>
                <w:szCs w:val="22"/>
              </w:rPr>
              <w:t xml:space="preserve"> </w:t>
            </w:r>
            <w:r w:rsidR="001824FF">
              <w:rPr>
                <w:position w:val="6"/>
                <w:sz w:val="22"/>
                <w:szCs w:val="22"/>
              </w:rPr>
              <w:t>*</w:t>
            </w:r>
            <w:r w:rsidR="002D5215" w:rsidRPr="00B267FC">
              <w:rPr>
                <w:position w:val="6"/>
                <w:sz w:val="22"/>
                <w:szCs w:val="22"/>
              </w:rPr>
              <w:t>*</w:t>
            </w:r>
          </w:p>
        </w:tc>
        <w:tc>
          <w:tcPr>
            <w:tcW w:w="0" w:type="auto"/>
          </w:tcPr>
          <w:p w14:paraId="41F37F58" w14:textId="0C8D5946" w:rsidR="00B04D5A" w:rsidRPr="00B267FC" w:rsidRDefault="00354045" w:rsidP="00C028D0">
            <w:pPr>
              <w:pStyle w:val="BodyText"/>
              <w:rPr>
                <w:bCs/>
                <w:iCs/>
                <w:sz w:val="22"/>
                <w:szCs w:val="22"/>
              </w:rPr>
            </w:pPr>
            <w:r w:rsidRPr="00B267FC">
              <w:rPr>
                <w:bCs/>
                <w:iCs/>
                <w:sz w:val="22"/>
                <w:szCs w:val="22"/>
              </w:rPr>
              <w:t>$15,000,000</w:t>
            </w:r>
          </w:p>
        </w:tc>
      </w:tr>
      <w:tr w:rsidR="00354045" w:rsidRPr="00B267FC" w14:paraId="704418FF" w14:textId="77777777" w:rsidTr="00234E6E">
        <w:tc>
          <w:tcPr>
            <w:tcW w:w="4770" w:type="dxa"/>
          </w:tcPr>
          <w:p w14:paraId="69431921" w14:textId="51BCBA96" w:rsidR="00354045" w:rsidRPr="00B267FC" w:rsidRDefault="00354045" w:rsidP="00C028D0">
            <w:pPr>
              <w:pStyle w:val="BodyText"/>
              <w:rPr>
                <w:bCs/>
                <w:iCs/>
                <w:sz w:val="22"/>
                <w:szCs w:val="22"/>
              </w:rPr>
            </w:pPr>
            <w:r w:rsidRPr="00B267FC">
              <w:rPr>
                <w:bCs/>
                <w:iCs/>
                <w:sz w:val="22"/>
                <w:szCs w:val="22"/>
              </w:rPr>
              <w:t xml:space="preserve">General Aggregate Limit: </w:t>
            </w:r>
          </w:p>
        </w:tc>
        <w:tc>
          <w:tcPr>
            <w:tcW w:w="0" w:type="auto"/>
          </w:tcPr>
          <w:p w14:paraId="4E280491" w14:textId="7FB39A13" w:rsidR="00354045" w:rsidRPr="00B267FC" w:rsidRDefault="007D7C76" w:rsidP="00C028D0">
            <w:pPr>
              <w:pStyle w:val="BodyText"/>
              <w:rPr>
                <w:bCs/>
                <w:iCs/>
                <w:sz w:val="22"/>
                <w:szCs w:val="22"/>
              </w:rPr>
            </w:pPr>
            <w:r w:rsidRPr="00B267FC">
              <w:rPr>
                <w:bCs/>
                <w:iCs/>
                <w:sz w:val="22"/>
                <w:szCs w:val="22"/>
              </w:rPr>
              <w:t>$15,000,000</w:t>
            </w:r>
          </w:p>
        </w:tc>
      </w:tr>
    </w:tbl>
    <w:p w14:paraId="1C1A07A1" w14:textId="77777777" w:rsidR="009C07AA" w:rsidRPr="00B267FC" w:rsidRDefault="009C07AA" w:rsidP="00C028D0">
      <w:pPr>
        <w:pStyle w:val="BodyText"/>
        <w:rPr>
          <w:b/>
          <w:i/>
          <w:sz w:val="22"/>
          <w:szCs w:val="22"/>
        </w:rPr>
      </w:pPr>
    </w:p>
    <w:p w14:paraId="19CE7AF4" w14:textId="2D7A1C9C" w:rsidR="004A6DD2" w:rsidRPr="00DC550F" w:rsidRDefault="001824FF" w:rsidP="1948A652">
      <w:pPr>
        <w:ind w:right="220"/>
        <w:jc w:val="both"/>
      </w:pPr>
      <w:r>
        <w:t>*</w:t>
      </w:r>
      <w:r w:rsidR="1DDED219" w:rsidRPr="1948A652">
        <w:t>.</w:t>
      </w:r>
      <w:r w:rsidR="006039AB" w:rsidRPr="1948A652">
        <w:rPr>
          <w:i/>
          <w:iCs/>
        </w:rPr>
        <w:t xml:space="preserve"> </w:t>
      </w:r>
      <w:r w:rsidR="004A6DD2" w:rsidRPr="00DC550F">
        <w:t xml:space="preserve">Should cover acts, errors, omissions, negligence, infringement of intellectual property [except patent and trade secret]; network security and privacy risks, including but not limited to unauthorized access, failure of </w:t>
      </w:r>
      <w:r w:rsidR="004A6DD2" w:rsidRPr="00DC550F">
        <w:lastRenderedPageBreak/>
        <w:t xml:space="preserve">security, information theft, damage to destruction of or alteration of electronic information, breach of privacy perils, wrongful disclosure and release of private information, collection, or other negligence in the handling of confidential information, and including coverage for related regulatory fines, defenses, and penalties. This insurance may be written on a claims-made basis, but if coverage is cancelled or non- renewed, the supplier shall provide </w:t>
      </w:r>
      <w:proofErr w:type="gramStart"/>
      <w:r w:rsidR="004A6DD2" w:rsidRPr="00DC550F">
        <w:t>an extending</w:t>
      </w:r>
      <w:proofErr w:type="gramEnd"/>
      <w:r w:rsidR="004A6DD2" w:rsidRPr="00DC550F">
        <w:t xml:space="preserve"> reporting or tail coverage of at least two (2) years after the term.</w:t>
      </w:r>
    </w:p>
    <w:p w14:paraId="09973C86" w14:textId="77777777" w:rsidR="004A6DD2" w:rsidRPr="00DC550F" w:rsidRDefault="004A6DD2" w:rsidP="1948A652">
      <w:pPr>
        <w:ind w:right="220"/>
        <w:jc w:val="both"/>
      </w:pPr>
    </w:p>
    <w:p w14:paraId="09F9A41E" w14:textId="40A8678F" w:rsidR="004A6DD2" w:rsidRPr="006039AB" w:rsidRDefault="001824FF" w:rsidP="1948A652">
      <w:pPr>
        <w:ind w:right="220"/>
        <w:jc w:val="both"/>
      </w:pPr>
      <w:r>
        <w:t>**</w:t>
      </w:r>
      <w:r w:rsidR="02007255" w:rsidRPr="1948A652">
        <w:t>.</w:t>
      </w:r>
      <w:r w:rsidR="006039AB" w:rsidRPr="00DC550F">
        <w:t xml:space="preserve"> </w:t>
      </w:r>
      <w:r w:rsidR="004A6DD2" w:rsidRPr="00DC550F">
        <w:t>Must be payable whether incurred by the State of Georgia or supplier, including but not limited to consumer notification, whether required by law, computer forensic investigations, public relations and crisis management firm fees, credit file or identity monitoring or remediation services and expenses in the performance of services for The State of Georgia or on behalf of The State of Georgia hereunder.</w:t>
      </w:r>
    </w:p>
    <w:p w14:paraId="46BC9D1B" w14:textId="2D151770" w:rsidR="1948A652" w:rsidRPr="00DC550F" w:rsidRDefault="1948A652" w:rsidP="1948A652">
      <w:pPr>
        <w:ind w:right="220"/>
        <w:jc w:val="both"/>
      </w:pPr>
    </w:p>
    <w:p w14:paraId="3F431B92" w14:textId="77777777" w:rsidR="004A6DD2" w:rsidRPr="00B267FC" w:rsidRDefault="004A6DD2" w:rsidP="006039AB">
      <w:pPr>
        <w:ind w:right="220"/>
        <w:jc w:val="both"/>
      </w:pPr>
      <w:r w:rsidRPr="00B267FC">
        <w:t>The</w:t>
      </w:r>
      <w:r w:rsidRPr="006039AB">
        <w:t xml:space="preserve"> </w:t>
      </w:r>
      <w:r w:rsidRPr="00B267FC">
        <w:t>following</w:t>
      </w:r>
      <w:r w:rsidRPr="006039AB">
        <w:t xml:space="preserve"> </w:t>
      </w:r>
      <w:r w:rsidRPr="00B267FC">
        <w:t>language</w:t>
      </w:r>
      <w:r w:rsidRPr="006039AB">
        <w:t xml:space="preserve"> </w:t>
      </w:r>
      <w:r w:rsidRPr="00B267FC">
        <w:t>should</w:t>
      </w:r>
      <w:r w:rsidRPr="006039AB">
        <w:t xml:space="preserve"> </w:t>
      </w:r>
      <w:r w:rsidRPr="00B267FC">
        <w:t>be</w:t>
      </w:r>
      <w:r w:rsidRPr="006039AB">
        <w:t xml:space="preserve"> </w:t>
      </w:r>
      <w:r w:rsidRPr="00B267FC">
        <w:t>included</w:t>
      </w:r>
      <w:r w:rsidRPr="006039AB">
        <w:t xml:space="preserve"> </w:t>
      </w:r>
      <w:r w:rsidRPr="00B267FC">
        <w:t>in</w:t>
      </w:r>
      <w:r w:rsidRPr="006039AB">
        <w:t xml:space="preserve"> </w:t>
      </w:r>
      <w:r w:rsidRPr="00B267FC">
        <w:t>the</w:t>
      </w:r>
      <w:r w:rsidRPr="006039AB">
        <w:t xml:space="preserve"> </w:t>
      </w:r>
      <w:r w:rsidRPr="00B267FC">
        <w:t>Description</w:t>
      </w:r>
      <w:r w:rsidRPr="006039AB">
        <w:t xml:space="preserve"> </w:t>
      </w:r>
      <w:r w:rsidRPr="00B267FC">
        <w:t>of</w:t>
      </w:r>
      <w:r w:rsidRPr="006039AB">
        <w:t xml:space="preserve"> </w:t>
      </w:r>
      <w:r w:rsidRPr="00B267FC">
        <w:t>Operations</w:t>
      </w:r>
      <w:r w:rsidRPr="006039AB">
        <w:t xml:space="preserve"> </w:t>
      </w:r>
      <w:r w:rsidRPr="00B267FC">
        <w:t>section</w:t>
      </w:r>
      <w:r w:rsidRPr="006039AB">
        <w:t xml:space="preserve"> </w:t>
      </w:r>
      <w:r w:rsidRPr="00B267FC">
        <w:t>of</w:t>
      </w:r>
      <w:r w:rsidRPr="006039AB">
        <w:t xml:space="preserve"> </w:t>
      </w:r>
      <w:r w:rsidRPr="00B267FC">
        <w:t>the</w:t>
      </w:r>
      <w:r w:rsidRPr="006039AB">
        <w:t xml:space="preserve"> COI:</w:t>
      </w:r>
    </w:p>
    <w:p w14:paraId="0C858D07" w14:textId="77777777" w:rsidR="004A6DD2" w:rsidRPr="00B267FC" w:rsidRDefault="004A6DD2" w:rsidP="006039AB">
      <w:pPr>
        <w:ind w:right="220"/>
        <w:jc w:val="both"/>
      </w:pPr>
    </w:p>
    <w:p w14:paraId="0D398620" w14:textId="2AB128BB" w:rsidR="004A6DD2" w:rsidRDefault="004A6DD2" w:rsidP="00634219">
      <w:pPr>
        <w:pStyle w:val="Style2COI"/>
      </w:pPr>
      <w:r w:rsidRPr="00B267FC">
        <w:t>The State of Georgia, its officers, employees, agents, and volunteers are</w:t>
      </w:r>
      <w:r w:rsidRPr="006039AB">
        <w:t xml:space="preserve"> </w:t>
      </w:r>
      <w:r w:rsidRPr="00B267FC">
        <w:t>named</w:t>
      </w:r>
      <w:r w:rsidRPr="006039AB">
        <w:t xml:space="preserve"> </w:t>
      </w:r>
      <w:r w:rsidRPr="00B267FC">
        <w:t>as</w:t>
      </w:r>
      <w:r w:rsidR="00797E7D" w:rsidRPr="00B267FC">
        <w:t xml:space="preserve"> </w:t>
      </w:r>
      <w:r w:rsidR="006F706B" w:rsidRPr="00B267FC">
        <w:t>additional insureds</w:t>
      </w:r>
      <w:r w:rsidRPr="006039AB">
        <w:t xml:space="preserve"> </w:t>
      </w:r>
      <w:r w:rsidRPr="00B267FC">
        <w:t>with</w:t>
      </w:r>
      <w:r w:rsidRPr="006039AB">
        <w:t xml:space="preserve"> </w:t>
      </w:r>
      <w:r w:rsidRPr="00B267FC">
        <w:t>respect</w:t>
      </w:r>
      <w:r w:rsidRPr="006039AB">
        <w:t xml:space="preserve"> </w:t>
      </w:r>
      <w:r w:rsidRPr="00B267FC">
        <w:t>to</w:t>
      </w:r>
      <w:r w:rsidRPr="006039AB">
        <w:t xml:space="preserve"> </w:t>
      </w:r>
      <w:r w:rsidRPr="00B267FC">
        <w:t>the General and Automobile</w:t>
      </w:r>
      <w:r w:rsidRPr="006039AB">
        <w:t xml:space="preserve"> </w:t>
      </w:r>
      <w:r w:rsidRPr="00B267FC">
        <w:t>Liability</w:t>
      </w:r>
      <w:r w:rsidRPr="006039AB">
        <w:t xml:space="preserve"> </w:t>
      </w:r>
      <w:r w:rsidRPr="00B267FC">
        <w:t>policies. A</w:t>
      </w:r>
      <w:r w:rsidR="00797E7D" w:rsidRPr="00B267FC">
        <w:t xml:space="preserve"> </w:t>
      </w:r>
      <w:r w:rsidR="006F706B" w:rsidRPr="00B267FC">
        <w:t>waiver of subrogation</w:t>
      </w:r>
      <w:r w:rsidRPr="00B267FC">
        <w:t xml:space="preserve"> applies to Workers’ Compensation, General, Automobile, Umbrella, Professional, and Cyber Liability policies as evidenced on this certificate of insurance.</w:t>
      </w:r>
      <w:r w:rsidRPr="006039AB">
        <w:t xml:space="preserve"> </w:t>
      </w:r>
      <w:r w:rsidRPr="00B267FC">
        <w:t>All insurance</w:t>
      </w:r>
      <w:r w:rsidRPr="006039AB">
        <w:t xml:space="preserve"> </w:t>
      </w:r>
      <w:r w:rsidRPr="00B267FC">
        <w:t>policies</w:t>
      </w:r>
      <w:r w:rsidRPr="006039AB">
        <w:t xml:space="preserve"> </w:t>
      </w:r>
      <w:r w:rsidRPr="00B267FC">
        <w:t>above</w:t>
      </w:r>
      <w:r w:rsidRPr="006039AB">
        <w:t xml:space="preserve"> </w:t>
      </w:r>
      <w:r w:rsidRPr="00B267FC">
        <w:t>are</w:t>
      </w:r>
      <w:r w:rsidRPr="006039AB">
        <w:t xml:space="preserve"> </w:t>
      </w:r>
      <w:r w:rsidRPr="00B267FC">
        <w:t>primary</w:t>
      </w:r>
      <w:r w:rsidRPr="006039AB">
        <w:t xml:space="preserve"> </w:t>
      </w:r>
      <w:r w:rsidRPr="00B267FC">
        <w:t>and</w:t>
      </w:r>
      <w:r w:rsidRPr="006039AB">
        <w:t xml:space="preserve"> </w:t>
      </w:r>
      <w:r w:rsidRPr="00B267FC">
        <w:t>non-contributory</w:t>
      </w:r>
      <w:r w:rsidRPr="006039AB">
        <w:t xml:space="preserve"> </w:t>
      </w:r>
      <w:r w:rsidRPr="00B267FC">
        <w:t>to</w:t>
      </w:r>
      <w:r w:rsidRPr="006039AB">
        <w:t xml:space="preserve"> </w:t>
      </w:r>
      <w:r w:rsidRPr="00B267FC">
        <w:t>any</w:t>
      </w:r>
      <w:r w:rsidRPr="006039AB">
        <w:t xml:space="preserve"> </w:t>
      </w:r>
      <w:r w:rsidRPr="00B267FC">
        <w:t>other insurance</w:t>
      </w:r>
      <w:r w:rsidRPr="006039AB">
        <w:t xml:space="preserve"> </w:t>
      </w:r>
      <w:r w:rsidRPr="00B267FC">
        <w:t>available</w:t>
      </w:r>
      <w:r w:rsidRPr="006039AB">
        <w:t xml:space="preserve"> </w:t>
      </w:r>
      <w:r w:rsidRPr="00B267FC">
        <w:t>to</w:t>
      </w:r>
      <w:r w:rsidRPr="006039AB">
        <w:t xml:space="preserve"> </w:t>
      </w:r>
      <w:r w:rsidRPr="00B267FC">
        <w:t>the Certificate Holder.</w:t>
      </w:r>
    </w:p>
    <w:p w14:paraId="2C79C542" w14:textId="77777777" w:rsidR="006039AB" w:rsidRPr="00B267FC" w:rsidRDefault="006039AB" w:rsidP="006039AB">
      <w:pPr>
        <w:pStyle w:val="BodyText"/>
        <w:ind w:right="931"/>
        <w:jc w:val="both"/>
        <w:rPr>
          <w:sz w:val="22"/>
          <w:szCs w:val="22"/>
        </w:rPr>
      </w:pPr>
    </w:p>
    <w:p w14:paraId="33EF08F8" w14:textId="792347E8" w:rsidR="004A6DD2" w:rsidRPr="00675D88" w:rsidRDefault="004A6DD2" w:rsidP="00C028D0">
      <w:pPr>
        <w:pStyle w:val="Heading3"/>
        <w:numPr>
          <w:ilvl w:val="0"/>
          <w:numId w:val="26"/>
        </w:numPr>
        <w:jc w:val="left"/>
        <w:rPr>
          <w:sz w:val="22"/>
          <w:szCs w:val="22"/>
        </w:rPr>
      </w:pPr>
      <w:bookmarkStart w:id="194" w:name="_Toc200026173"/>
      <w:r w:rsidRPr="00B267FC">
        <w:rPr>
          <w:sz w:val="22"/>
          <w:szCs w:val="22"/>
        </w:rPr>
        <w:t>Ticket</w:t>
      </w:r>
      <w:r w:rsidRPr="006039AB">
        <w:rPr>
          <w:sz w:val="22"/>
          <w:szCs w:val="22"/>
        </w:rPr>
        <w:t xml:space="preserve"> Sales</w:t>
      </w:r>
      <w:r w:rsidR="00F944EC" w:rsidRPr="006039AB">
        <w:rPr>
          <w:sz w:val="22"/>
          <w:szCs w:val="22"/>
        </w:rPr>
        <w:t>:</w:t>
      </w:r>
      <w:bookmarkEnd w:id="194"/>
    </w:p>
    <w:tbl>
      <w:tblPr>
        <w:tblStyle w:val="TableGrid0"/>
        <w:tblpPr w:leftFromText="180" w:rightFromText="180" w:vertAnchor="text" w:horzAnchor="margin" w:tblpX="720"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075"/>
      </w:tblGrid>
      <w:tr w:rsidR="00425CD2" w:rsidRPr="00B267FC" w14:paraId="786E3CC3" w14:textId="77777777" w:rsidTr="002B03D8">
        <w:tc>
          <w:tcPr>
            <w:tcW w:w="4855" w:type="dxa"/>
          </w:tcPr>
          <w:p w14:paraId="651E4136" w14:textId="77777777" w:rsidR="00425CD2" w:rsidRPr="00856597" w:rsidRDefault="00425CD2" w:rsidP="002B03D8">
            <w:pPr>
              <w:pStyle w:val="BodyText"/>
              <w:rPr>
                <w:sz w:val="22"/>
                <w:szCs w:val="22"/>
              </w:rPr>
            </w:pPr>
            <w:r w:rsidRPr="00856597">
              <w:rPr>
                <w:sz w:val="22"/>
                <w:szCs w:val="22"/>
              </w:rPr>
              <w:t>Worker’s Compensation (WC):</w:t>
            </w:r>
          </w:p>
          <w:p w14:paraId="46D93977" w14:textId="77777777" w:rsidR="005062BE" w:rsidRDefault="005062BE" w:rsidP="002B03D8">
            <w:pPr>
              <w:pStyle w:val="BodyText"/>
              <w:rPr>
                <w:sz w:val="22"/>
                <w:szCs w:val="22"/>
              </w:rPr>
            </w:pPr>
          </w:p>
          <w:p w14:paraId="54B8AE14" w14:textId="2C8A0B1E" w:rsidR="00425CD2" w:rsidRPr="00856597" w:rsidRDefault="00425CD2" w:rsidP="002B03D8">
            <w:pPr>
              <w:pStyle w:val="BodyText"/>
              <w:rPr>
                <w:sz w:val="22"/>
                <w:szCs w:val="22"/>
              </w:rPr>
            </w:pPr>
            <w:r w:rsidRPr="00856597">
              <w:rPr>
                <w:sz w:val="22"/>
                <w:szCs w:val="22"/>
              </w:rPr>
              <w:t>Commercial General Liability (CGL):</w:t>
            </w:r>
          </w:p>
        </w:tc>
        <w:tc>
          <w:tcPr>
            <w:tcW w:w="2075" w:type="dxa"/>
          </w:tcPr>
          <w:p w14:paraId="4BFB07FC" w14:textId="1799BF74" w:rsidR="00425CD2" w:rsidRPr="00856597" w:rsidRDefault="00425CD2" w:rsidP="002B03D8">
            <w:pPr>
              <w:pStyle w:val="BodyText"/>
              <w:rPr>
                <w:sz w:val="22"/>
                <w:szCs w:val="22"/>
              </w:rPr>
            </w:pPr>
            <w:r w:rsidRPr="00856597">
              <w:rPr>
                <w:sz w:val="22"/>
                <w:szCs w:val="22"/>
              </w:rPr>
              <w:t>Statutory</w:t>
            </w:r>
            <w:r w:rsidR="00E80F61">
              <w:rPr>
                <w:sz w:val="22"/>
                <w:szCs w:val="22"/>
              </w:rPr>
              <w:t xml:space="preserve"> Limits</w:t>
            </w:r>
          </w:p>
        </w:tc>
      </w:tr>
      <w:tr w:rsidR="00425CD2" w:rsidRPr="00B267FC" w14:paraId="2E95546E" w14:textId="77777777" w:rsidTr="002B03D8">
        <w:tc>
          <w:tcPr>
            <w:tcW w:w="4855" w:type="dxa"/>
          </w:tcPr>
          <w:p w14:paraId="381E0C76" w14:textId="77777777" w:rsidR="00425CD2" w:rsidRPr="00B267FC" w:rsidRDefault="00425CD2" w:rsidP="002B03D8">
            <w:pPr>
              <w:pStyle w:val="BodyText"/>
              <w:rPr>
                <w:sz w:val="22"/>
                <w:szCs w:val="22"/>
              </w:rPr>
            </w:pPr>
            <w:r w:rsidRPr="00B267FC">
              <w:rPr>
                <w:sz w:val="22"/>
                <w:szCs w:val="22"/>
              </w:rPr>
              <w:t xml:space="preserve">Each Occurrence Limit: </w:t>
            </w:r>
          </w:p>
        </w:tc>
        <w:tc>
          <w:tcPr>
            <w:tcW w:w="2075" w:type="dxa"/>
          </w:tcPr>
          <w:p w14:paraId="73D0DC03" w14:textId="77777777" w:rsidR="00425CD2" w:rsidRPr="00B267FC" w:rsidRDefault="00425CD2" w:rsidP="002B03D8">
            <w:pPr>
              <w:pStyle w:val="BodyText"/>
              <w:rPr>
                <w:sz w:val="22"/>
                <w:szCs w:val="22"/>
              </w:rPr>
            </w:pPr>
            <w:r w:rsidRPr="00B267FC">
              <w:rPr>
                <w:sz w:val="22"/>
                <w:szCs w:val="22"/>
              </w:rPr>
              <w:t>$1,000,000</w:t>
            </w:r>
          </w:p>
        </w:tc>
      </w:tr>
      <w:tr w:rsidR="00425CD2" w:rsidRPr="00B267FC" w14:paraId="7EAF1671" w14:textId="77777777" w:rsidTr="002B03D8">
        <w:tc>
          <w:tcPr>
            <w:tcW w:w="4855" w:type="dxa"/>
          </w:tcPr>
          <w:p w14:paraId="31D4C4D2" w14:textId="77777777" w:rsidR="00425CD2" w:rsidRPr="00B267FC" w:rsidRDefault="00425CD2" w:rsidP="002B03D8">
            <w:pPr>
              <w:pStyle w:val="BodyText"/>
              <w:rPr>
                <w:sz w:val="22"/>
                <w:szCs w:val="22"/>
              </w:rPr>
            </w:pPr>
            <w:r w:rsidRPr="00B267FC">
              <w:rPr>
                <w:sz w:val="22"/>
                <w:szCs w:val="22"/>
              </w:rPr>
              <w:t xml:space="preserve">Personal &amp; Advertising Injury Limit: </w:t>
            </w:r>
          </w:p>
        </w:tc>
        <w:tc>
          <w:tcPr>
            <w:tcW w:w="2075" w:type="dxa"/>
          </w:tcPr>
          <w:p w14:paraId="4A8F835B" w14:textId="77777777" w:rsidR="00425CD2" w:rsidRPr="00B267FC" w:rsidRDefault="00425CD2" w:rsidP="002B03D8">
            <w:pPr>
              <w:pStyle w:val="BodyText"/>
              <w:rPr>
                <w:sz w:val="22"/>
                <w:szCs w:val="22"/>
              </w:rPr>
            </w:pPr>
            <w:r w:rsidRPr="00B267FC">
              <w:rPr>
                <w:sz w:val="22"/>
                <w:szCs w:val="22"/>
              </w:rPr>
              <w:t>$1,000,000</w:t>
            </w:r>
          </w:p>
        </w:tc>
      </w:tr>
      <w:tr w:rsidR="00425CD2" w:rsidRPr="00B267FC" w14:paraId="35D8F5FD" w14:textId="77777777" w:rsidTr="002B03D8">
        <w:tc>
          <w:tcPr>
            <w:tcW w:w="4855" w:type="dxa"/>
          </w:tcPr>
          <w:p w14:paraId="1DFCEBD5" w14:textId="77777777" w:rsidR="00425CD2" w:rsidRPr="00B267FC" w:rsidRDefault="00425CD2" w:rsidP="002B03D8">
            <w:pPr>
              <w:pStyle w:val="BodyText"/>
              <w:rPr>
                <w:sz w:val="22"/>
                <w:szCs w:val="22"/>
              </w:rPr>
            </w:pPr>
            <w:r w:rsidRPr="00B267FC">
              <w:rPr>
                <w:sz w:val="22"/>
                <w:szCs w:val="22"/>
              </w:rPr>
              <w:t xml:space="preserve">General Aggregate Limit: </w:t>
            </w:r>
          </w:p>
        </w:tc>
        <w:tc>
          <w:tcPr>
            <w:tcW w:w="2075" w:type="dxa"/>
          </w:tcPr>
          <w:p w14:paraId="0AF00ABF" w14:textId="77777777" w:rsidR="00425CD2" w:rsidRPr="00B267FC" w:rsidRDefault="00425CD2" w:rsidP="002B03D8">
            <w:pPr>
              <w:pStyle w:val="BodyText"/>
              <w:rPr>
                <w:sz w:val="22"/>
                <w:szCs w:val="22"/>
              </w:rPr>
            </w:pPr>
            <w:r w:rsidRPr="00B267FC">
              <w:rPr>
                <w:sz w:val="22"/>
                <w:szCs w:val="22"/>
              </w:rPr>
              <w:t>$2,000,000</w:t>
            </w:r>
          </w:p>
        </w:tc>
      </w:tr>
      <w:tr w:rsidR="00425CD2" w:rsidRPr="00B267FC" w14:paraId="42565EF5" w14:textId="77777777" w:rsidTr="002B03D8">
        <w:tc>
          <w:tcPr>
            <w:tcW w:w="4855" w:type="dxa"/>
          </w:tcPr>
          <w:p w14:paraId="5F61B204" w14:textId="77777777" w:rsidR="00425CD2" w:rsidRPr="00B267FC" w:rsidRDefault="00425CD2" w:rsidP="002B03D8">
            <w:pPr>
              <w:pStyle w:val="BodyText"/>
              <w:rPr>
                <w:sz w:val="22"/>
                <w:szCs w:val="22"/>
              </w:rPr>
            </w:pPr>
            <w:r w:rsidRPr="00B267FC">
              <w:rPr>
                <w:sz w:val="22"/>
                <w:szCs w:val="22"/>
              </w:rPr>
              <w:t>Products/Completed Ops. Aggregate Limit:</w:t>
            </w:r>
          </w:p>
        </w:tc>
        <w:tc>
          <w:tcPr>
            <w:tcW w:w="2075" w:type="dxa"/>
          </w:tcPr>
          <w:p w14:paraId="41F72BC1" w14:textId="77777777" w:rsidR="00425CD2" w:rsidRPr="00B267FC" w:rsidRDefault="00425CD2" w:rsidP="002B03D8">
            <w:pPr>
              <w:pStyle w:val="BodyText"/>
              <w:rPr>
                <w:sz w:val="22"/>
                <w:szCs w:val="22"/>
              </w:rPr>
            </w:pPr>
            <w:r w:rsidRPr="00B267FC">
              <w:rPr>
                <w:sz w:val="22"/>
                <w:szCs w:val="22"/>
              </w:rPr>
              <w:t>$2,000,000</w:t>
            </w:r>
          </w:p>
        </w:tc>
      </w:tr>
    </w:tbl>
    <w:p w14:paraId="0EB07B22" w14:textId="77777777" w:rsidR="004A6DD2" w:rsidRPr="00B267FC" w:rsidRDefault="004A6DD2" w:rsidP="00C028D0">
      <w:pPr>
        <w:pStyle w:val="BodyText"/>
        <w:rPr>
          <w:sz w:val="22"/>
          <w:szCs w:val="22"/>
        </w:rPr>
      </w:pPr>
    </w:p>
    <w:p w14:paraId="543CDD33" w14:textId="77777777" w:rsidR="00425CD2" w:rsidRPr="00B267FC" w:rsidRDefault="00425CD2" w:rsidP="00C028D0">
      <w:pPr>
        <w:pStyle w:val="BodyText"/>
        <w:rPr>
          <w:sz w:val="22"/>
          <w:szCs w:val="22"/>
        </w:rPr>
      </w:pPr>
    </w:p>
    <w:p w14:paraId="71B79861" w14:textId="77777777" w:rsidR="00425CD2" w:rsidRPr="00B267FC" w:rsidRDefault="00425CD2" w:rsidP="00C028D0">
      <w:pPr>
        <w:pStyle w:val="BodyText"/>
        <w:rPr>
          <w:sz w:val="22"/>
          <w:szCs w:val="22"/>
        </w:rPr>
      </w:pPr>
    </w:p>
    <w:p w14:paraId="449117DE" w14:textId="77777777" w:rsidR="00425CD2" w:rsidRPr="00B267FC" w:rsidRDefault="00425CD2" w:rsidP="00C028D0">
      <w:pPr>
        <w:pStyle w:val="BodyText"/>
        <w:rPr>
          <w:sz w:val="22"/>
          <w:szCs w:val="22"/>
        </w:rPr>
      </w:pPr>
    </w:p>
    <w:p w14:paraId="6FE725D4" w14:textId="77777777" w:rsidR="00425CD2" w:rsidRPr="00B267FC" w:rsidRDefault="00425CD2" w:rsidP="00C028D0">
      <w:pPr>
        <w:pStyle w:val="BodyText"/>
        <w:rPr>
          <w:sz w:val="22"/>
          <w:szCs w:val="22"/>
        </w:rPr>
      </w:pPr>
    </w:p>
    <w:p w14:paraId="3DFC2D29" w14:textId="77777777" w:rsidR="00425CD2" w:rsidRPr="00B267FC" w:rsidRDefault="00425CD2" w:rsidP="00C028D0">
      <w:pPr>
        <w:pStyle w:val="BodyText"/>
        <w:rPr>
          <w:sz w:val="22"/>
          <w:szCs w:val="22"/>
        </w:rPr>
      </w:pPr>
    </w:p>
    <w:p w14:paraId="2FADA571" w14:textId="77777777" w:rsidR="00425CD2" w:rsidRPr="00B267FC" w:rsidRDefault="00425CD2" w:rsidP="00C028D0">
      <w:pPr>
        <w:pStyle w:val="BodyText"/>
        <w:rPr>
          <w:sz w:val="22"/>
          <w:szCs w:val="22"/>
        </w:rPr>
      </w:pPr>
    </w:p>
    <w:p w14:paraId="3979A7F2" w14:textId="77777777" w:rsidR="001E0B7D" w:rsidRPr="00B267FC" w:rsidRDefault="001E0B7D" w:rsidP="00C028D0">
      <w:pPr>
        <w:pStyle w:val="BodyText"/>
        <w:rPr>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1440"/>
      </w:tblGrid>
      <w:tr w:rsidR="001E0B7D" w:rsidRPr="00B267FC" w14:paraId="5EC66E14" w14:textId="77777777" w:rsidTr="002B03D8">
        <w:tc>
          <w:tcPr>
            <w:tcW w:w="4855" w:type="dxa"/>
          </w:tcPr>
          <w:p w14:paraId="36D202C6" w14:textId="33DF152E" w:rsidR="001E0B7D" w:rsidRPr="00856597" w:rsidRDefault="001E0B7D" w:rsidP="00213742">
            <w:pPr>
              <w:pStyle w:val="BodyText"/>
              <w:rPr>
                <w:bCs/>
                <w:iCs/>
                <w:sz w:val="22"/>
                <w:szCs w:val="22"/>
              </w:rPr>
            </w:pPr>
            <w:r w:rsidRPr="00856597">
              <w:rPr>
                <w:bCs/>
                <w:iCs/>
                <w:sz w:val="22"/>
                <w:szCs w:val="22"/>
              </w:rPr>
              <w:t>Automobile Liability:</w:t>
            </w:r>
          </w:p>
        </w:tc>
        <w:tc>
          <w:tcPr>
            <w:tcW w:w="1440" w:type="dxa"/>
          </w:tcPr>
          <w:p w14:paraId="31C146D0" w14:textId="00528B34" w:rsidR="001E0B7D" w:rsidRPr="00B267FC" w:rsidRDefault="001E0B7D" w:rsidP="00213742">
            <w:pPr>
              <w:pStyle w:val="BodyText"/>
              <w:rPr>
                <w:b/>
                <w:iCs/>
                <w:sz w:val="22"/>
                <w:szCs w:val="22"/>
              </w:rPr>
            </w:pPr>
            <w:r w:rsidRPr="00B267FC">
              <w:rPr>
                <w:b/>
                <w:iCs/>
                <w:sz w:val="22"/>
                <w:szCs w:val="22"/>
              </w:rPr>
              <w:t xml:space="preserve"> </w:t>
            </w:r>
          </w:p>
        </w:tc>
      </w:tr>
      <w:tr w:rsidR="001E0B7D" w:rsidRPr="00B267FC" w14:paraId="41F0B65E" w14:textId="77777777" w:rsidTr="002B03D8">
        <w:tc>
          <w:tcPr>
            <w:tcW w:w="4855" w:type="dxa"/>
          </w:tcPr>
          <w:p w14:paraId="7D79F145" w14:textId="77777777" w:rsidR="001E0B7D" w:rsidRPr="00B267FC" w:rsidRDefault="001E0B7D" w:rsidP="00213742">
            <w:pPr>
              <w:pStyle w:val="BodyText"/>
              <w:rPr>
                <w:bCs/>
                <w:iCs/>
                <w:sz w:val="22"/>
                <w:szCs w:val="22"/>
              </w:rPr>
            </w:pPr>
            <w:r w:rsidRPr="00B267FC">
              <w:rPr>
                <w:bCs/>
                <w:iCs/>
                <w:sz w:val="22"/>
                <w:szCs w:val="22"/>
              </w:rPr>
              <w:t>Combined Single Limit: each accident</w:t>
            </w:r>
          </w:p>
        </w:tc>
        <w:tc>
          <w:tcPr>
            <w:tcW w:w="1440" w:type="dxa"/>
          </w:tcPr>
          <w:p w14:paraId="4A29D582" w14:textId="77777777" w:rsidR="001E0B7D" w:rsidRPr="00B267FC" w:rsidRDefault="001E0B7D" w:rsidP="00213742">
            <w:pPr>
              <w:pStyle w:val="BodyText"/>
              <w:rPr>
                <w:bCs/>
                <w:iCs/>
                <w:sz w:val="22"/>
                <w:szCs w:val="22"/>
              </w:rPr>
            </w:pPr>
            <w:r w:rsidRPr="00B267FC">
              <w:rPr>
                <w:bCs/>
                <w:iCs/>
                <w:sz w:val="22"/>
                <w:szCs w:val="22"/>
              </w:rPr>
              <w:t>$1,000,000</w:t>
            </w:r>
          </w:p>
        </w:tc>
      </w:tr>
    </w:tbl>
    <w:p w14:paraId="7E2D9C4C" w14:textId="53CD5399" w:rsidR="001E0B7D" w:rsidRPr="00B267FC" w:rsidRDefault="001E0B7D" w:rsidP="00C028D0">
      <w:pPr>
        <w:pStyle w:val="BodyText"/>
        <w:rPr>
          <w:sz w:val="22"/>
          <w:szCs w:val="22"/>
        </w:rPr>
      </w:pPr>
      <w:r w:rsidRPr="00B267FC">
        <w:rPr>
          <w:sz w:val="22"/>
          <w:szCs w:val="22"/>
        </w:rPr>
        <w:t xml:space="preserve"> </w:t>
      </w: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1562"/>
      </w:tblGrid>
      <w:tr w:rsidR="001E0B7D" w:rsidRPr="00B267FC" w14:paraId="2941145C" w14:textId="77777777" w:rsidTr="002B03D8">
        <w:tc>
          <w:tcPr>
            <w:tcW w:w="4860" w:type="dxa"/>
          </w:tcPr>
          <w:p w14:paraId="5F5858B5" w14:textId="61BA7BD0" w:rsidR="001E0B7D" w:rsidRPr="00B267FC" w:rsidRDefault="001E0B7D" w:rsidP="1948A652">
            <w:pPr>
              <w:pStyle w:val="BodyText"/>
              <w:rPr>
                <w:b/>
                <w:bCs/>
                <w:sz w:val="22"/>
                <w:szCs w:val="22"/>
              </w:rPr>
            </w:pPr>
            <w:r w:rsidRPr="00856597">
              <w:rPr>
                <w:sz w:val="22"/>
                <w:szCs w:val="22"/>
              </w:rPr>
              <w:t>Cyber/Technology Professional Liability</w:t>
            </w:r>
            <w:r w:rsidRPr="1948A652">
              <w:rPr>
                <w:b/>
                <w:bCs/>
                <w:sz w:val="22"/>
                <w:szCs w:val="22"/>
              </w:rPr>
              <w:t xml:space="preserve">: </w:t>
            </w:r>
            <w:r w:rsidR="005062BE">
              <w:rPr>
                <w:sz w:val="22"/>
                <w:szCs w:val="22"/>
              </w:rPr>
              <w:t>*</w:t>
            </w:r>
            <w:r w:rsidR="12A0024C" w:rsidRPr="1948A652">
              <w:rPr>
                <w:sz w:val="22"/>
                <w:szCs w:val="22"/>
              </w:rPr>
              <w:t xml:space="preserve">, </w:t>
            </w:r>
            <w:r w:rsidR="005062BE">
              <w:rPr>
                <w:sz w:val="22"/>
                <w:szCs w:val="22"/>
              </w:rPr>
              <w:t>**</w:t>
            </w:r>
          </w:p>
        </w:tc>
        <w:tc>
          <w:tcPr>
            <w:tcW w:w="1562" w:type="dxa"/>
          </w:tcPr>
          <w:p w14:paraId="5B500E4A" w14:textId="4A2CC76F" w:rsidR="001E0B7D" w:rsidRPr="00B267FC" w:rsidRDefault="001E0B7D" w:rsidP="00213742">
            <w:pPr>
              <w:pStyle w:val="BodyText"/>
              <w:rPr>
                <w:b/>
                <w:iCs/>
                <w:sz w:val="22"/>
                <w:szCs w:val="22"/>
              </w:rPr>
            </w:pPr>
            <w:r w:rsidRPr="00B267FC">
              <w:rPr>
                <w:b/>
                <w:iCs/>
                <w:sz w:val="22"/>
                <w:szCs w:val="22"/>
              </w:rPr>
              <w:t xml:space="preserve"> </w:t>
            </w:r>
          </w:p>
        </w:tc>
      </w:tr>
      <w:tr w:rsidR="001E0B7D" w:rsidRPr="00B267FC" w14:paraId="006EEA1F" w14:textId="77777777" w:rsidTr="002B03D8">
        <w:tc>
          <w:tcPr>
            <w:tcW w:w="4860" w:type="dxa"/>
          </w:tcPr>
          <w:p w14:paraId="40B6E158" w14:textId="77777777" w:rsidR="001E0B7D" w:rsidRPr="00B267FC" w:rsidRDefault="001E0B7D" w:rsidP="00213742">
            <w:pPr>
              <w:pStyle w:val="BodyText"/>
              <w:rPr>
                <w:bCs/>
                <w:iCs/>
                <w:sz w:val="22"/>
                <w:szCs w:val="22"/>
              </w:rPr>
            </w:pPr>
            <w:r w:rsidRPr="00B267FC">
              <w:rPr>
                <w:bCs/>
                <w:iCs/>
                <w:sz w:val="22"/>
                <w:szCs w:val="22"/>
              </w:rPr>
              <w:t xml:space="preserve">Each Occurrence Limit: </w:t>
            </w:r>
          </w:p>
        </w:tc>
        <w:tc>
          <w:tcPr>
            <w:tcW w:w="1562" w:type="dxa"/>
          </w:tcPr>
          <w:p w14:paraId="42EFB13B" w14:textId="77777777" w:rsidR="001E0B7D" w:rsidRPr="00B267FC" w:rsidRDefault="001E0B7D" w:rsidP="00213742">
            <w:pPr>
              <w:pStyle w:val="BodyText"/>
              <w:rPr>
                <w:bCs/>
                <w:iCs/>
                <w:sz w:val="22"/>
                <w:szCs w:val="22"/>
              </w:rPr>
            </w:pPr>
            <w:r w:rsidRPr="00B267FC">
              <w:rPr>
                <w:bCs/>
                <w:iCs/>
                <w:sz w:val="22"/>
                <w:szCs w:val="22"/>
              </w:rPr>
              <w:t>$15,000,000</w:t>
            </w:r>
          </w:p>
        </w:tc>
      </w:tr>
      <w:tr w:rsidR="001E0B7D" w:rsidRPr="00B267FC" w14:paraId="7380A7E2" w14:textId="77777777" w:rsidTr="002B03D8">
        <w:tc>
          <w:tcPr>
            <w:tcW w:w="4860" w:type="dxa"/>
          </w:tcPr>
          <w:p w14:paraId="3A1857E4" w14:textId="32EBC43E" w:rsidR="001E0B7D" w:rsidRPr="00B267FC" w:rsidRDefault="001E0B7D" w:rsidP="00213742">
            <w:pPr>
              <w:pStyle w:val="BodyText"/>
              <w:rPr>
                <w:bCs/>
                <w:iCs/>
                <w:sz w:val="22"/>
                <w:szCs w:val="22"/>
              </w:rPr>
            </w:pPr>
            <w:r w:rsidRPr="00B267FC">
              <w:rPr>
                <w:bCs/>
                <w:iCs/>
                <w:sz w:val="22"/>
                <w:szCs w:val="22"/>
              </w:rPr>
              <w:t xml:space="preserve">Data Breach Response Expenses Limit: </w:t>
            </w:r>
            <w:r w:rsidR="005062BE">
              <w:rPr>
                <w:position w:val="6"/>
                <w:sz w:val="22"/>
                <w:szCs w:val="22"/>
              </w:rPr>
              <w:t>**</w:t>
            </w:r>
          </w:p>
        </w:tc>
        <w:tc>
          <w:tcPr>
            <w:tcW w:w="1562" w:type="dxa"/>
          </w:tcPr>
          <w:p w14:paraId="52F09B3F" w14:textId="77777777" w:rsidR="001E0B7D" w:rsidRPr="00B267FC" w:rsidRDefault="001E0B7D" w:rsidP="00213742">
            <w:pPr>
              <w:pStyle w:val="BodyText"/>
              <w:rPr>
                <w:bCs/>
                <w:iCs/>
                <w:sz w:val="22"/>
                <w:szCs w:val="22"/>
              </w:rPr>
            </w:pPr>
            <w:r w:rsidRPr="00B267FC">
              <w:rPr>
                <w:bCs/>
                <w:iCs/>
                <w:sz w:val="22"/>
                <w:szCs w:val="22"/>
              </w:rPr>
              <w:t>$15,000,000</w:t>
            </w:r>
          </w:p>
        </w:tc>
      </w:tr>
      <w:tr w:rsidR="001E0B7D" w:rsidRPr="00B267FC" w14:paraId="6B71A26D" w14:textId="77777777" w:rsidTr="002B03D8">
        <w:tc>
          <w:tcPr>
            <w:tcW w:w="4860" w:type="dxa"/>
          </w:tcPr>
          <w:p w14:paraId="29B58DCD" w14:textId="77777777" w:rsidR="001E0B7D" w:rsidRPr="00B267FC" w:rsidRDefault="001E0B7D" w:rsidP="00213742">
            <w:pPr>
              <w:pStyle w:val="BodyText"/>
              <w:rPr>
                <w:bCs/>
                <w:iCs/>
                <w:sz w:val="22"/>
                <w:szCs w:val="22"/>
              </w:rPr>
            </w:pPr>
            <w:r w:rsidRPr="00B267FC">
              <w:rPr>
                <w:bCs/>
                <w:iCs/>
                <w:sz w:val="22"/>
                <w:szCs w:val="22"/>
              </w:rPr>
              <w:t xml:space="preserve">General Aggregate Limit: </w:t>
            </w:r>
          </w:p>
        </w:tc>
        <w:tc>
          <w:tcPr>
            <w:tcW w:w="1562" w:type="dxa"/>
          </w:tcPr>
          <w:p w14:paraId="350DBF53" w14:textId="77777777" w:rsidR="001E0B7D" w:rsidRPr="00B267FC" w:rsidRDefault="001E0B7D" w:rsidP="00213742">
            <w:pPr>
              <w:pStyle w:val="BodyText"/>
              <w:rPr>
                <w:bCs/>
                <w:iCs/>
                <w:sz w:val="22"/>
                <w:szCs w:val="22"/>
              </w:rPr>
            </w:pPr>
            <w:r w:rsidRPr="00B267FC">
              <w:rPr>
                <w:bCs/>
                <w:iCs/>
                <w:sz w:val="22"/>
                <w:szCs w:val="22"/>
              </w:rPr>
              <w:t>$15,000,000</w:t>
            </w:r>
          </w:p>
        </w:tc>
      </w:tr>
    </w:tbl>
    <w:p w14:paraId="187F1BC0" w14:textId="0171102F" w:rsidR="001E0B7D" w:rsidRPr="00B267FC" w:rsidRDefault="001E0B7D" w:rsidP="00C028D0">
      <w:pPr>
        <w:pStyle w:val="BodyText"/>
        <w:rPr>
          <w:sz w:val="22"/>
          <w:szCs w:val="22"/>
        </w:rPr>
      </w:pPr>
      <w:r w:rsidRPr="00B267FC">
        <w:rPr>
          <w:sz w:val="22"/>
          <w:szCs w:val="22"/>
        </w:rPr>
        <w:t xml:space="preserve"> </w:t>
      </w: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1530"/>
      </w:tblGrid>
      <w:tr w:rsidR="005B7C78" w:rsidRPr="00B267FC" w14:paraId="1363B579" w14:textId="77777777" w:rsidTr="002B03D8">
        <w:tc>
          <w:tcPr>
            <w:tcW w:w="4855" w:type="dxa"/>
          </w:tcPr>
          <w:p w14:paraId="66229952" w14:textId="6FA1EC20" w:rsidR="005B7C78" w:rsidRPr="00856597" w:rsidRDefault="005B7C78" w:rsidP="00C028D0">
            <w:pPr>
              <w:pStyle w:val="BodyText"/>
              <w:rPr>
                <w:sz w:val="22"/>
                <w:szCs w:val="22"/>
              </w:rPr>
            </w:pPr>
            <w:r w:rsidRPr="00856597">
              <w:rPr>
                <w:sz w:val="22"/>
                <w:szCs w:val="22"/>
              </w:rPr>
              <w:t xml:space="preserve">Crime Insurance: </w:t>
            </w:r>
          </w:p>
        </w:tc>
        <w:tc>
          <w:tcPr>
            <w:tcW w:w="1530" w:type="dxa"/>
          </w:tcPr>
          <w:p w14:paraId="5860C49E" w14:textId="19D44CFA" w:rsidR="005B7C78" w:rsidRPr="00856597" w:rsidRDefault="005B7C78" w:rsidP="00C028D0">
            <w:pPr>
              <w:pStyle w:val="BodyText"/>
              <w:rPr>
                <w:sz w:val="22"/>
                <w:szCs w:val="22"/>
              </w:rPr>
            </w:pPr>
          </w:p>
        </w:tc>
      </w:tr>
      <w:tr w:rsidR="005B7C78" w:rsidRPr="00B267FC" w14:paraId="52BA6C2D" w14:textId="77777777" w:rsidTr="002B03D8">
        <w:tc>
          <w:tcPr>
            <w:tcW w:w="4855" w:type="dxa"/>
          </w:tcPr>
          <w:p w14:paraId="73358ECA" w14:textId="2821EF74" w:rsidR="005B7C78" w:rsidRPr="00B267FC" w:rsidRDefault="005B7C78" w:rsidP="00C028D0">
            <w:pPr>
              <w:pStyle w:val="BodyText"/>
              <w:rPr>
                <w:sz w:val="22"/>
                <w:szCs w:val="22"/>
              </w:rPr>
            </w:pPr>
            <w:r w:rsidRPr="00B267FC">
              <w:rPr>
                <w:sz w:val="22"/>
                <w:szCs w:val="22"/>
              </w:rPr>
              <w:t xml:space="preserve">Each Occurrence Limit: </w:t>
            </w:r>
          </w:p>
        </w:tc>
        <w:tc>
          <w:tcPr>
            <w:tcW w:w="1530" w:type="dxa"/>
          </w:tcPr>
          <w:p w14:paraId="68B3BF2F" w14:textId="08305C1B" w:rsidR="005B7C78" w:rsidRPr="00B267FC" w:rsidRDefault="005B7C78" w:rsidP="00C028D0">
            <w:pPr>
              <w:pStyle w:val="BodyText"/>
              <w:rPr>
                <w:sz w:val="22"/>
                <w:szCs w:val="22"/>
              </w:rPr>
            </w:pPr>
            <w:r w:rsidRPr="00B267FC">
              <w:rPr>
                <w:sz w:val="22"/>
                <w:szCs w:val="22"/>
              </w:rPr>
              <w:t>$1,000,000</w:t>
            </w:r>
          </w:p>
        </w:tc>
      </w:tr>
      <w:tr w:rsidR="005B7C78" w:rsidRPr="00B267FC" w14:paraId="7625154E" w14:textId="77777777" w:rsidTr="002B03D8">
        <w:tc>
          <w:tcPr>
            <w:tcW w:w="4855" w:type="dxa"/>
          </w:tcPr>
          <w:p w14:paraId="54D4EF16" w14:textId="6AD4EDFF" w:rsidR="005B7C78" w:rsidRPr="00B267FC" w:rsidRDefault="005B7C78" w:rsidP="00C028D0">
            <w:pPr>
              <w:pStyle w:val="BodyText"/>
              <w:rPr>
                <w:sz w:val="22"/>
                <w:szCs w:val="22"/>
              </w:rPr>
            </w:pPr>
            <w:r w:rsidRPr="00B267FC">
              <w:rPr>
                <w:sz w:val="22"/>
                <w:szCs w:val="22"/>
              </w:rPr>
              <w:t xml:space="preserve">General Aggregate Limit: </w:t>
            </w:r>
          </w:p>
        </w:tc>
        <w:tc>
          <w:tcPr>
            <w:tcW w:w="1530" w:type="dxa"/>
          </w:tcPr>
          <w:p w14:paraId="07E4F8AF" w14:textId="5A536DFC" w:rsidR="005B7C78" w:rsidRPr="00B267FC" w:rsidRDefault="005B7C78" w:rsidP="00C028D0">
            <w:pPr>
              <w:pStyle w:val="BodyText"/>
              <w:rPr>
                <w:sz w:val="22"/>
                <w:szCs w:val="22"/>
              </w:rPr>
            </w:pPr>
            <w:r w:rsidRPr="00B267FC">
              <w:rPr>
                <w:sz w:val="22"/>
                <w:szCs w:val="22"/>
              </w:rPr>
              <w:t>$1,000,000</w:t>
            </w:r>
          </w:p>
        </w:tc>
      </w:tr>
      <w:tr w:rsidR="005B7C78" w:rsidRPr="00B267FC" w14:paraId="45A30964" w14:textId="77777777" w:rsidTr="002B03D8">
        <w:tc>
          <w:tcPr>
            <w:tcW w:w="4855" w:type="dxa"/>
          </w:tcPr>
          <w:p w14:paraId="45AD7A75" w14:textId="67AF87B5" w:rsidR="005B7C78" w:rsidRPr="00B267FC" w:rsidRDefault="007520CF" w:rsidP="00C028D0">
            <w:pPr>
              <w:pStyle w:val="BodyText"/>
              <w:rPr>
                <w:sz w:val="22"/>
                <w:szCs w:val="22"/>
              </w:rPr>
            </w:pPr>
            <w:r w:rsidRPr="00B267FC">
              <w:rPr>
                <w:sz w:val="22"/>
                <w:szCs w:val="22"/>
              </w:rPr>
              <w:t xml:space="preserve">Social Engineering Fraud Limit: </w:t>
            </w:r>
          </w:p>
        </w:tc>
        <w:tc>
          <w:tcPr>
            <w:tcW w:w="1530" w:type="dxa"/>
          </w:tcPr>
          <w:p w14:paraId="2B3FB22C" w14:textId="378BDD71" w:rsidR="005B7C78" w:rsidRPr="00B267FC" w:rsidRDefault="007520CF" w:rsidP="00C028D0">
            <w:pPr>
              <w:pStyle w:val="BodyText"/>
              <w:rPr>
                <w:sz w:val="22"/>
                <w:szCs w:val="22"/>
              </w:rPr>
            </w:pPr>
            <w:r w:rsidRPr="00B267FC">
              <w:rPr>
                <w:sz w:val="22"/>
                <w:szCs w:val="22"/>
              </w:rPr>
              <w:t>$1,000,000</w:t>
            </w:r>
          </w:p>
        </w:tc>
      </w:tr>
    </w:tbl>
    <w:p w14:paraId="4FEA29F8" w14:textId="1A6B10BC" w:rsidR="004A6DD2" w:rsidRPr="00B267FC" w:rsidRDefault="0094280C" w:rsidP="1948A652">
      <w:pPr>
        <w:pStyle w:val="BodyText"/>
        <w:rPr>
          <w:sz w:val="22"/>
          <w:szCs w:val="22"/>
        </w:rPr>
      </w:pPr>
      <w:r w:rsidRPr="1948A652">
        <w:rPr>
          <w:sz w:val="22"/>
          <w:szCs w:val="22"/>
        </w:rPr>
        <w:t xml:space="preserve"> </w:t>
      </w:r>
    </w:p>
    <w:p w14:paraId="5A105DA5" w14:textId="0099CD1E" w:rsidR="004A6DD2" w:rsidRPr="00DC550F" w:rsidRDefault="005062BE" w:rsidP="1948A652">
      <w:pPr>
        <w:ind w:right="220"/>
        <w:jc w:val="both"/>
      </w:pPr>
      <w:r>
        <w:t>*</w:t>
      </w:r>
      <w:r w:rsidR="1E823778" w:rsidRPr="1948A652">
        <w:t xml:space="preserve">. </w:t>
      </w:r>
      <w:r w:rsidR="004A6DD2" w:rsidRPr="00DC550F">
        <w:t xml:space="preserve">Should cover acts, errors, omissions, negligence, infringement of intellectual property [except patent and trade secret]; network security and privacy risks, including, but not limited to unauthorized access, failure of security, information theft, damage or destruction of, or alteration of electronic information, breach of privacy perils, wrongful disclosure and release of private information, collection, or other negligence in the handling of confidential information, and including coverage for related regulatory fines, defenses, and penalties. This insurance may be written on a claims-made basis, but if coverage is cancelled or non- renewed, the supplier shall provide </w:t>
      </w:r>
      <w:proofErr w:type="gramStart"/>
      <w:r w:rsidR="004A6DD2" w:rsidRPr="00DC550F">
        <w:t>an extending</w:t>
      </w:r>
      <w:proofErr w:type="gramEnd"/>
      <w:r w:rsidR="004A6DD2" w:rsidRPr="00DC550F">
        <w:t xml:space="preserve"> reporting or tail coverage of at least two (2) years after the term.</w:t>
      </w:r>
    </w:p>
    <w:p w14:paraId="2DA90837" w14:textId="77777777" w:rsidR="006039AB" w:rsidRPr="00DC550F" w:rsidRDefault="006039AB" w:rsidP="1948A652">
      <w:pPr>
        <w:ind w:right="220"/>
        <w:jc w:val="both"/>
      </w:pPr>
    </w:p>
    <w:p w14:paraId="40E563F9" w14:textId="275EB784" w:rsidR="004A6DD2" w:rsidRPr="00DC550F" w:rsidRDefault="005062BE" w:rsidP="1948A652">
      <w:pPr>
        <w:ind w:right="220"/>
        <w:jc w:val="both"/>
      </w:pPr>
      <w:r>
        <w:t>**</w:t>
      </w:r>
      <w:r w:rsidR="5C195D50" w:rsidRPr="1948A652">
        <w:t xml:space="preserve">. </w:t>
      </w:r>
      <w:r w:rsidR="004A6DD2" w:rsidRPr="00DC550F">
        <w:t>Must be payable whether incurred by the State of Georgia or supplier, including, but not limited to consumer notification, whether required by law, computer forensic investigations, public relations and crisis management firm fees, credit file or identity monitoring or remediation services and expenses in the performance of services for The State of Georgia or on behalf of The State of Georgia hereunder.</w:t>
      </w:r>
    </w:p>
    <w:p w14:paraId="3B3929EA" w14:textId="77777777" w:rsidR="004A6DD2" w:rsidRPr="00B267FC" w:rsidRDefault="004A6DD2" w:rsidP="00C028D0">
      <w:pPr>
        <w:pStyle w:val="BodyText"/>
        <w:rPr>
          <w:i/>
          <w:sz w:val="22"/>
          <w:szCs w:val="22"/>
        </w:rPr>
      </w:pPr>
    </w:p>
    <w:p w14:paraId="1B09C369" w14:textId="77777777" w:rsidR="004A6DD2" w:rsidRPr="00B267FC" w:rsidRDefault="004A6DD2" w:rsidP="00C028D0">
      <w:pPr>
        <w:pStyle w:val="BodyText"/>
        <w:rPr>
          <w:sz w:val="22"/>
          <w:szCs w:val="22"/>
        </w:rPr>
      </w:pPr>
    </w:p>
    <w:p w14:paraId="609A5EF8" w14:textId="77777777" w:rsidR="004A6DD2" w:rsidRPr="00B267FC" w:rsidRDefault="004A6DD2" w:rsidP="006039AB">
      <w:pPr>
        <w:ind w:right="220"/>
        <w:jc w:val="both"/>
      </w:pPr>
      <w:r w:rsidRPr="00B267FC">
        <w:lastRenderedPageBreak/>
        <w:t>The</w:t>
      </w:r>
      <w:r w:rsidRPr="006039AB">
        <w:t xml:space="preserve"> </w:t>
      </w:r>
      <w:r w:rsidRPr="00B267FC">
        <w:t>following</w:t>
      </w:r>
      <w:r w:rsidRPr="006039AB">
        <w:t xml:space="preserve"> </w:t>
      </w:r>
      <w:r w:rsidRPr="00B267FC">
        <w:t>language</w:t>
      </w:r>
      <w:r w:rsidRPr="006039AB">
        <w:t xml:space="preserve"> </w:t>
      </w:r>
      <w:r w:rsidRPr="00B267FC">
        <w:t>should</w:t>
      </w:r>
      <w:r w:rsidRPr="006039AB">
        <w:t xml:space="preserve"> </w:t>
      </w:r>
      <w:r w:rsidRPr="00B267FC">
        <w:t>be</w:t>
      </w:r>
      <w:r w:rsidRPr="006039AB">
        <w:t xml:space="preserve"> </w:t>
      </w:r>
      <w:r w:rsidRPr="00B267FC">
        <w:t>included</w:t>
      </w:r>
      <w:r w:rsidRPr="006039AB">
        <w:t xml:space="preserve"> </w:t>
      </w:r>
      <w:r w:rsidRPr="00B267FC">
        <w:t>in</w:t>
      </w:r>
      <w:r w:rsidRPr="006039AB">
        <w:t xml:space="preserve"> </w:t>
      </w:r>
      <w:r w:rsidRPr="00B267FC">
        <w:t>the</w:t>
      </w:r>
      <w:r w:rsidRPr="006039AB">
        <w:t xml:space="preserve"> </w:t>
      </w:r>
      <w:r w:rsidRPr="00B267FC">
        <w:t>Description</w:t>
      </w:r>
      <w:r w:rsidRPr="006039AB">
        <w:t xml:space="preserve"> </w:t>
      </w:r>
      <w:r w:rsidRPr="00B267FC">
        <w:t>of</w:t>
      </w:r>
      <w:r w:rsidRPr="006039AB">
        <w:t xml:space="preserve"> </w:t>
      </w:r>
      <w:r w:rsidRPr="00B267FC">
        <w:t>Operations</w:t>
      </w:r>
      <w:r w:rsidRPr="006039AB">
        <w:t xml:space="preserve"> </w:t>
      </w:r>
      <w:r w:rsidRPr="00B267FC">
        <w:t>section</w:t>
      </w:r>
      <w:r w:rsidRPr="006039AB">
        <w:t xml:space="preserve"> </w:t>
      </w:r>
      <w:r w:rsidRPr="00B267FC">
        <w:t>of</w:t>
      </w:r>
      <w:r w:rsidRPr="006039AB">
        <w:t xml:space="preserve"> </w:t>
      </w:r>
      <w:r w:rsidRPr="00B267FC">
        <w:t>the</w:t>
      </w:r>
      <w:r w:rsidRPr="006039AB">
        <w:t xml:space="preserve"> COI:</w:t>
      </w:r>
    </w:p>
    <w:p w14:paraId="1D3A4968" w14:textId="77777777" w:rsidR="004A6DD2" w:rsidRPr="00B267FC" w:rsidRDefault="004A6DD2" w:rsidP="006039AB">
      <w:pPr>
        <w:ind w:right="220"/>
        <w:jc w:val="both"/>
      </w:pPr>
    </w:p>
    <w:p w14:paraId="1A380FF9" w14:textId="78C769A3" w:rsidR="004A6DD2" w:rsidRPr="006039AB" w:rsidRDefault="004A6DD2" w:rsidP="00634219">
      <w:pPr>
        <w:pStyle w:val="Style2COI"/>
      </w:pPr>
      <w:r w:rsidRPr="00B267FC">
        <w:t>The State of Georgia, its officers, employees, agents, and volunteers</w:t>
      </w:r>
      <w:r w:rsidRPr="006039AB">
        <w:t xml:space="preserve"> </w:t>
      </w:r>
      <w:r w:rsidRPr="00B267FC">
        <w:t>are named as</w:t>
      </w:r>
      <w:r w:rsidR="00797E7D" w:rsidRPr="00B267FC">
        <w:t xml:space="preserve"> </w:t>
      </w:r>
      <w:r w:rsidR="006F706B" w:rsidRPr="00B267FC">
        <w:t>additional insureds</w:t>
      </w:r>
      <w:r w:rsidRPr="00B267FC">
        <w:t xml:space="preserve"> with respect to the General, Automobile, AND Umbrella Liability policies. A</w:t>
      </w:r>
      <w:r w:rsidR="00797E7D" w:rsidRPr="00B267FC">
        <w:t xml:space="preserve"> </w:t>
      </w:r>
      <w:r w:rsidR="006F706B" w:rsidRPr="00B267FC">
        <w:t>waiver of subrogation</w:t>
      </w:r>
      <w:r w:rsidRPr="00B267FC">
        <w:t xml:space="preserve"> applies to</w:t>
      </w:r>
      <w:r w:rsidRPr="006039AB">
        <w:t xml:space="preserve"> </w:t>
      </w:r>
      <w:r w:rsidRPr="00B267FC">
        <w:t>Workers’ Compensation and the General, Automobile, and Umbrella Liability policies as evidenced on this certificate of insurance. All insurance policies above</w:t>
      </w:r>
      <w:r w:rsidRPr="006039AB">
        <w:t xml:space="preserve"> </w:t>
      </w:r>
      <w:r w:rsidRPr="00B267FC">
        <w:t>are</w:t>
      </w:r>
      <w:r w:rsidRPr="006039AB">
        <w:t xml:space="preserve"> </w:t>
      </w:r>
      <w:r w:rsidRPr="00B267FC">
        <w:t>primary</w:t>
      </w:r>
      <w:r w:rsidRPr="006039AB">
        <w:t xml:space="preserve"> </w:t>
      </w:r>
      <w:r w:rsidRPr="00B267FC">
        <w:t>and</w:t>
      </w:r>
      <w:r w:rsidRPr="006039AB">
        <w:t xml:space="preserve"> </w:t>
      </w:r>
      <w:r w:rsidRPr="00B267FC">
        <w:t>non-contributory</w:t>
      </w:r>
      <w:r w:rsidRPr="006039AB">
        <w:t xml:space="preserve"> </w:t>
      </w:r>
      <w:r w:rsidRPr="00B267FC">
        <w:t>to</w:t>
      </w:r>
      <w:r w:rsidRPr="006039AB">
        <w:t xml:space="preserve"> </w:t>
      </w:r>
      <w:r w:rsidRPr="00B267FC">
        <w:t>any</w:t>
      </w:r>
      <w:r w:rsidRPr="006039AB">
        <w:t xml:space="preserve"> </w:t>
      </w:r>
      <w:r w:rsidRPr="00B267FC">
        <w:t>other</w:t>
      </w:r>
      <w:r w:rsidRPr="006039AB">
        <w:t xml:space="preserve"> </w:t>
      </w:r>
      <w:r w:rsidRPr="00B267FC">
        <w:t>insurance</w:t>
      </w:r>
      <w:r w:rsidRPr="006039AB">
        <w:t xml:space="preserve"> </w:t>
      </w:r>
      <w:r w:rsidRPr="00B267FC">
        <w:t>available</w:t>
      </w:r>
      <w:r w:rsidRPr="006039AB">
        <w:t xml:space="preserve"> </w:t>
      </w:r>
      <w:r w:rsidRPr="00B267FC">
        <w:t>to</w:t>
      </w:r>
      <w:r w:rsidRPr="006039AB">
        <w:t xml:space="preserve"> </w:t>
      </w:r>
      <w:r w:rsidRPr="00B267FC">
        <w:t>the</w:t>
      </w:r>
      <w:r w:rsidRPr="006039AB">
        <w:t xml:space="preserve"> </w:t>
      </w:r>
      <w:r w:rsidRPr="00B267FC">
        <w:t>Certificate</w:t>
      </w:r>
      <w:r w:rsidRPr="006039AB">
        <w:t xml:space="preserve"> </w:t>
      </w:r>
      <w:r w:rsidRPr="00B267FC">
        <w:t>Holder.</w:t>
      </w:r>
      <w:r w:rsidRPr="006039AB">
        <w:t xml:space="preserve"> </w:t>
      </w:r>
    </w:p>
    <w:p w14:paraId="6947ACA2" w14:textId="77777777" w:rsidR="006039AB" w:rsidRPr="00B267FC" w:rsidRDefault="006039AB" w:rsidP="006039AB">
      <w:pPr>
        <w:pStyle w:val="BodyText"/>
        <w:ind w:right="870"/>
        <w:jc w:val="both"/>
        <w:rPr>
          <w:iCs/>
          <w:sz w:val="22"/>
          <w:szCs w:val="22"/>
        </w:rPr>
      </w:pPr>
    </w:p>
    <w:p w14:paraId="6080CED2" w14:textId="65C6B556" w:rsidR="004A6DD2" w:rsidRPr="006039AB" w:rsidRDefault="004A6DD2" w:rsidP="00A9369C">
      <w:pPr>
        <w:pStyle w:val="Heading3"/>
        <w:numPr>
          <w:ilvl w:val="0"/>
          <w:numId w:val="26"/>
        </w:numPr>
        <w:jc w:val="left"/>
        <w:rPr>
          <w:sz w:val="22"/>
          <w:szCs w:val="22"/>
        </w:rPr>
      </w:pPr>
      <w:bookmarkStart w:id="195" w:name="_Toc200026174"/>
      <w:r w:rsidRPr="00B267FC">
        <w:rPr>
          <w:sz w:val="22"/>
          <w:szCs w:val="22"/>
        </w:rPr>
        <w:t>Timber</w:t>
      </w:r>
      <w:r w:rsidRPr="006039AB">
        <w:rPr>
          <w:sz w:val="22"/>
          <w:szCs w:val="22"/>
        </w:rPr>
        <w:t xml:space="preserve"> </w:t>
      </w:r>
      <w:r w:rsidRPr="00B267FC">
        <w:rPr>
          <w:sz w:val="22"/>
          <w:szCs w:val="22"/>
        </w:rPr>
        <w:t>Harvesting</w:t>
      </w:r>
      <w:r w:rsidRPr="006039AB">
        <w:rPr>
          <w:sz w:val="22"/>
          <w:szCs w:val="22"/>
        </w:rPr>
        <w:t xml:space="preserve"> </w:t>
      </w:r>
      <w:r w:rsidRPr="00B267FC">
        <w:rPr>
          <w:sz w:val="22"/>
          <w:szCs w:val="22"/>
        </w:rPr>
        <w:t>/</w:t>
      </w:r>
      <w:r w:rsidRPr="006039AB">
        <w:rPr>
          <w:sz w:val="22"/>
          <w:szCs w:val="22"/>
        </w:rPr>
        <w:t xml:space="preserve"> Logging:</w:t>
      </w:r>
      <w:bookmarkEnd w:id="195"/>
    </w:p>
    <w:tbl>
      <w:tblPr>
        <w:tblStyle w:val="TableGrid0"/>
        <w:tblpPr w:leftFromText="180" w:rightFromText="180" w:vertAnchor="text" w:horzAnchor="margin" w:tblpX="720"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1733"/>
      </w:tblGrid>
      <w:tr w:rsidR="00087656" w:rsidRPr="00B267FC" w14:paraId="4C6A0939" w14:textId="77777777" w:rsidTr="002B03D8">
        <w:tc>
          <w:tcPr>
            <w:tcW w:w="6480" w:type="dxa"/>
          </w:tcPr>
          <w:p w14:paraId="715757E2" w14:textId="77777777" w:rsidR="00087656" w:rsidRPr="00856597" w:rsidRDefault="00087656" w:rsidP="002B03D8">
            <w:pPr>
              <w:pStyle w:val="BodyText"/>
              <w:rPr>
                <w:sz w:val="22"/>
                <w:szCs w:val="22"/>
              </w:rPr>
            </w:pPr>
            <w:r w:rsidRPr="00856597">
              <w:rPr>
                <w:sz w:val="22"/>
                <w:szCs w:val="22"/>
              </w:rPr>
              <w:t>Worker’s Compensation (WC):</w:t>
            </w:r>
          </w:p>
          <w:p w14:paraId="3A00D273" w14:textId="77777777" w:rsidR="005062BE" w:rsidRDefault="005062BE" w:rsidP="002B03D8">
            <w:pPr>
              <w:pStyle w:val="BodyText"/>
              <w:rPr>
                <w:sz w:val="22"/>
                <w:szCs w:val="22"/>
              </w:rPr>
            </w:pPr>
          </w:p>
          <w:p w14:paraId="3ED35DBB" w14:textId="0335977A" w:rsidR="00087656" w:rsidRPr="00856597" w:rsidRDefault="00087656" w:rsidP="002B03D8">
            <w:pPr>
              <w:pStyle w:val="BodyText"/>
              <w:rPr>
                <w:sz w:val="22"/>
                <w:szCs w:val="22"/>
              </w:rPr>
            </w:pPr>
            <w:r w:rsidRPr="00856597">
              <w:rPr>
                <w:sz w:val="22"/>
                <w:szCs w:val="22"/>
              </w:rPr>
              <w:t>Commercial General Liability (CGL):</w:t>
            </w:r>
            <w:r w:rsidR="00EF5853" w:rsidRPr="005062BE">
              <w:rPr>
                <w:sz w:val="22"/>
                <w:szCs w:val="22"/>
              </w:rPr>
              <w:t xml:space="preserve"> </w:t>
            </w:r>
            <w:r w:rsidR="00EF5853" w:rsidRPr="00856597">
              <w:rPr>
                <w:sz w:val="22"/>
                <w:szCs w:val="22"/>
              </w:rPr>
              <w:t>With Logger’s Broad Form coverage</w:t>
            </w:r>
          </w:p>
        </w:tc>
        <w:tc>
          <w:tcPr>
            <w:tcW w:w="0" w:type="auto"/>
          </w:tcPr>
          <w:p w14:paraId="4DBFA6AD" w14:textId="77B2FE98" w:rsidR="00087656" w:rsidRPr="00856597" w:rsidRDefault="00087656" w:rsidP="002B03D8">
            <w:pPr>
              <w:pStyle w:val="BodyText"/>
              <w:rPr>
                <w:sz w:val="22"/>
                <w:szCs w:val="22"/>
              </w:rPr>
            </w:pPr>
            <w:r w:rsidRPr="00856597">
              <w:rPr>
                <w:sz w:val="22"/>
                <w:szCs w:val="22"/>
              </w:rPr>
              <w:t>Statutory</w:t>
            </w:r>
            <w:r w:rsidR="003C7189">
              <w:rPr>
                <w:sz w:val="22"/>
                <w:szCs w:val="22"/>
              </w:rPr>
              <w:t xml:space="preserve"> Limits</w:t>
            </w:r>
          </w:p>
        </w:tc>
      </w:tr>
      <w:tr w:rsidR="00087656" w:rsidRPr="00B267FC" w14:paraId="08DD3405" w14:textId="77777777" w:rsidTr="002B03D8">
        <w:tc>
          <w:tcPr>
            <w:tcW w:w="6480" w:type="dxa"/>
          </w:tcPr>
          <w:p w14:paraId="1AF0A966" w14:textId="77777777" w:rsidR="00087656" w:rsidRPr="00B267FC" w:rsidRDefault="00087656" w:rsidP="002B03D8">
            <w:pPr>
              <w:pStyle w:val="BodyText"/>
              <w:rPr>
                <w:sz w:val="22"/>
                <w:szCs w:val="22"/>
              </w:rPr>
            </w:pPr>
            <w:r w:rsidRPr="00B267FC">
              <w:rPr>
                <w:sz w:val="22"/>
                <w:szCs w:val="22"/>
              </w:rPr>
              <w:t xml:space="preserve">Each Occurrence Limit: </w:t>
            </w:r>
          </w:p>
        </w:tc>
        <w:tc>
          <w:tcPr>
            <w:tcW w:w="0" w:type="auto"/>
          </w:tcPr>
          <w:p w14:paraId="1D9F71CB" w14:textId="77777777" w:rsidR="00087656" w:rsidRPr="00B267FC" w:rsidRDefault="00087656" w:rsidP="002B03D8">
            <w:pPr>
              <w:pStyle w:val="BodyText"/>
              <w:rPr>
                <w:sz w:val="22"/>
                <w:szCs w:val="22"/>
              </w:rPr>
            </w:pPr>
            <w:r w:rsidRPr="00B267FC">
              <w:rPr>
                <w:sz w:val="22"/>
                <w:szCs w:val="22"/>
              </w:rPr>
              <w:t>$1,000,000</w:t>
            </w:r>
          </w:p>
        </w:tc>
      </w:tr>
      <w:tr w:rsidR="00087656" w:rsidRPr="00B267FC" w14:paraId="1470DFD8" w14:textId="77777777" w:rsidTr="002B03D8">
        <w:tc>
          <w:tcPr>
            <w:tcW w:w="6480" w:type="dxa"/>
          </w:tcPr>
          <w:p w14:paraId="570FEBBF" w14:textId="6D8EF1C7" w:rsidR="00087656" w:rsidRPr="00B267FC" w:rsidRDefault="00087656" w:rsidP="002B03D8">
            <w:pPr>
              <w:pStyle w:val="BodyText"/>
              <w:rPr>
                <w:sz w:val="22"/>
                <w:szCs w:val="22"/>
              </w:rPr>
            </w:pPr>
            <w:r w:rsidRPr="00B267FC">
              <w:rPr>
                <w:sz w:val="22"/>
                <w:szCs w:val="22"/>
              </w:rPr>
              <w:t xml:space="preserve">Damage to </w:t>
            </w:r>
            <w:r w:rsidR="00E3307D" w:rsidRPr="00B267FC">
              <w:rPr>
                <w:sz w:val="22"/>
                <w:szCs w:val="22"/>
              </w:rPr>
              <w:t>rented</w:t>
            </w:r>
            <w:r w:rsidRPr="00B267FC">
              <w:rPr>
                <w:sz w:val="22"/>
                <w:szCs w:val="22"/>
              </w:rPr>
              <w:t xml:space="preserve"> Premises</w:t>
            </w:r>
            <w:r w:rsidR="00E3307D" w:rsidRPr="00B267FC">
              <w:rPr>
                <w:sz w:val="22"/>
                <w:szCs w:val="22"/>
              </w:rPr>
              <w:t xml:space="preserve">: each occurrence </w:t>
            </w:r>
          </w:p>
        </w:tc>
        <w:tc>
          <w:tcPr>
            <w:tcW w:w="0" w:type="auto"/>
          </w:tcPr>
          <w:p w14:paraId="18D3E7D0" w14:textId="4D584F18" w:rsidR="00087656" w:rsidRPr="00B267FC" w:rsidRDefault="00962227" w:rsidP="002B03D8">
            <w:pPr>
              <w:pStyle w:val="BodyText"/>
              <w:rPr>
                <w:sz w:val="22"/>
                <w:szCs w:val="22"/>
              </w:rPr>
            </w:pPr>
            <w:r w:rsidRPr="00B267FC">
              <w:rPr>
                <w:sz w:val="22"/>
                <w:szCs w:val="22"/>
              </w:rPr>
              <w:t>$300,000</w:t>
            </w:r>
          </w:p>
        </w:tc>
      </w:tr>
      <w:tr w:rsidR="00962227" w:rsidRPr="00B267FC" w14:paraId="5A2B1005" w14:textId="77777777" w:rsidTr="002B03D8">
        <w:tc>
          <w:tcPr>
            <w:tcW w:w="6480" w:type="dxa"/>
          </w:tcPr>
          <w:p w14:paraId="4E7C4133" w14:textId="3E51E3CA" w:rsidR="00962227" w:rsidRPr="00B267FC" w:rsidRDefault="003F6D93" w:rsidP="002B03D8">
            <w:pPr>
              <w:pStyle w:val="BodyText"/>
              <w:rPr>
                <w:sz w:val="22"/>
                <w:szCs w:val="22"/>
              </w:rPr>
            </w:pPr>
            <w:r w:rsidRPr="00B267FC">
              <w:rPr>
                <w:sz w:val="22"/>
                <w:szCs w:val="22"/>
              </w:rPr>
              <w:t>Medical Expense: any one person</w:t>
            </w:r>
          </w:p>
        </w:tc>
        <w:tc>
          <w:tcPr>
            <w:tcW w:w="0" w:type="auto"/>
          </w:tcPr>
          <w:p w14:paraId="0FDE31D9" w14:textId="230DCDDB" w:rsidR="00962227" w:rsidRPr="00B267FC" w:rsidRDefault="003F6D93" w:rsidP="002B03D8">
            <w:pPr>
              <w:pStyle w:val="BodyText"/>
              <w:rPr>
                <w:sz w:val="22"/>
                <w:szCs w:val="22"/>
              </w:rPr>
            </w:pPr>
            <w:r w:rsidRPr="00B267FC">
              <w:rPr>
                <w:sz w:val="22"/>
                <w:szCs w:val="22"/>
              </w:rPr>
              <w:t>$10,000</w:t>
            </w:r>
          </w:p>
        </w:tc>
      </w:tr>
      <w:tr w:rsidR="00087656" w:rsidRPr="00B267FC" w14:paraId="430735CD" w14:textId="77777777" w:rsidTr="002B03D8">
        <w:tc>
          <w:tcPr>
            <w:tcW w:w="6480" w:type="dxa"/>
          </w:tcPr>
          <w:p w14:paraId="29214AEE" w14:textId="77777777" w:rsidR="00087656" w:rsidRPr="00B267FC" w:rsidRDefault="00087656" w:rsidP="002B03D8">
            <w:pPr>
              <w:pStyle w:val="BodyText"/>
              <w:rPr>
                <w:sz w:val="22"/>
                <w:szCs w:val="22"/>
              </w:rPr>
            </w:pPr>
            <w:r w:rsidRPr="00B267FC">
              <w:rPr>
                <w:sz w:val="22"/>
                <w:szCs w:val="22"/>
              </w:rPr>
              <w:t xml:space="preserve">Personal &amp; Advertising Injury Limit: </w:t>
            </w:r>
          </w:p>
        </w:tc>
        <w:tc>
          <w:tcPr>
            <w:tcW w:w="0" w:type="auto"/>
          </w:tcPr>
          <w:p w14:paraId="7D445F41" w14:textId="77777777" w:rsidR="00087656" w:rsidRPr="00B267FC" w:rsidRDefault="00087656" w:rsidP="002B03D8">
            <w:pPr>
              <w:pStyle w:val="BodyText"/>
              <w:rPr>
                <w:sz w:val="22"/>
                <w:szCs w:val="22"/>
              </w:rPr>
            </w:pPr>
            <w:r w:rsidRPr="00B267FC">
              <w:rPr>
                <w:sz w:val="22"/>
                <w:szCs w:val="22"/>
              </w:rPr>
              <w:t>$1,000,000</w:t>
            </w:r>
          </w:p>
        </w:tc>
      </w:tr>
      <w:tr w:rsidR="00087656" w:rsidRPr="00B267FC" w14:paraId="2365B9E1" w14:textId="77777777" w:rsidTr="002B03D8">
        <w:tc>
          <w:tcPr>
            <w:tcW w:w="6480" w:type="dxa"/>
          </w:tcPr>
          <w:p w14:paraId="06A7D69D" w14:textId="77777777" w:rsidR="00087656" w:rsidRPr="00B267FC" w:rsidRDefault="00087656" w:rsidP="002B03D8">
            <w:pPr>
              <w:pStyle w:val="BodyText"/>
              <w:rPr>
                <w:sz w:val="22"/>
                <w:szCs w:val="22"/>
              </w:rPr>
            </w:pPr>
            <w:r w:rsidRPr="00B267FC">
              <w:rPr>
                <w:sz w:val="22"/>
                <w:szCs w:val="22"/>
              </w:rPr>
              <w:t xml:space="preserve">General Aggregate Limit: </w:t>
            </w:r>
          </w:p>
        </w:tc>
        <w:tc>
          <w:tcPr>
            <w:tcW w:w="0" w:type="auto"/>
          </w:tcPr>
          <w:p w14:paraId="6FE0F00B" w14:textId="77777777" w:rsidR="00087656" w:rsidRPr="00B267FC" w:rsidRDefault="00087656" w:rsidP="002B03D8">
            <w:pPr>
              <w:pStyle w:val="BodyText"/>
              <w:rPr>
                <w:sz w:val="22"/>
                <w:szCs w:val="22"/>
              </w:rPr>
            </w:pPr>
            <w:r w:rsidRPr="00B267FC">
              <w:rPr>
                <w:sz w:val="22"/>
                <w:szCs w:val="22"/>
              </w:rPr>
              <w:t>$2,000,000</w:t>
            </w:r>
          </w:p>
        </w:tc>
      </w:tr>
      <w:tr w:rsidR="00087656" w:rsidRPr="00B267FC" w14:paraId="16233FD8" w14:textId="77777777" w:rsidTr="002B03D8">
        <w:tc>
          <w:tcPr>
            <w:tcW w:w="6480" w:type="dxa"/>
          </w:tcPr>
          <w:p w14:paraId="1098A52A" w14:textId="77777777" w:rsidR="00087656" w:rsidRPr="00B267FC" w:rsidRDefault="00087656" w:rsidP="002B03D8">
            <w:pPr>
              <w:pStyle w:val="BodyText"/>
              <w:rPr>
                <w:sz w:val="22"/>
                <w:szCs w:val="22"/>
              </w:rPr>
            </w:pPr>
            <w:r w:rsidRPr="00B267FC">
              <w:rPr>
                <w:sz w:val="22"/>
                <w:szCs w:val="22"/>
              </w:rPr>
              <w:t>Products/Completed Ops. Aggregate Limit:</w:t>
            </w:r>
          </w:p>
        </w:tc>
        <w:tc>
          <w:tcPr>
            <w:tcW w:w="0" w:type="auto"/>
          </w:tcPr>
          <w:p w14:paraId="4B04E71E" w14:textId="77777777" w:rsidR="00087656" w:rsidRPr="00B267FC" w:rsidRDefault="00087656" w:rsidP="002B03D8">
            <w:pPr>
              <w:pStyle w:val="BodyText"/>
              <w:rPr>
                <w:sz w:val="22"/>
                <w:szCs w:val="22"/>
              </w:rPr>
            </w:pPr>
            <w:r w:rsidRPr="00B267FC">
              <w:rPr>
                <w:sz w:val="22"/>
                <w:szCs w:val="22"/>
              </w:rPr>
              <w:t>$2,000,000</w:t>
            </w:r>
          </w:p>
        </w:tc>
      </w:tr>
    </w:tbl>
    <w:p w14:paraId="0F3F4F80" w14:textId="77777777" w:rsidR="005872F7" w:rsidRPr="00B267FC" w:rsidRDefault="005872F7" w:rsidP="00C028D0">
      <w:pPr>
        <w:pStyle w:val="BodyText"/>
        <w:rPr>
          <w:b/>
          <w:i/>
          <w:sz w:val="22"/>
          <w:szCs w:val="22"/>
        </w:rPr>
      </w:pPr>
    </w:p>
    <w:p w14:paraId="58630A6C" w14:textId="77777777" w:rsidR="005872F7" w:rsidRPr="00B267FC" w:rsidRDefault="005872F7" w:rsidP="00C028D0">
      <w:pPr>
        <w:pStyle w:val="BodyText"/>
        <w:rPr>
          <w:b/>
          <w:i/>
          <w:sz w:val="22"/>
          <w:szCs w:val="22"/>
        </w:rPr>
      </w:pPr>
    </w:p>
    <w:p w14:paraId="3FA377BA" w14:textId="77777777" w:rsidR="005872F7" w:rsidRPr="00B267FC" w:rsidRDefault="005872F7" w:rsidP="00C028D0">
      <w:pPr>
        <w:pStyle w:val="BodyText"/>
        <w:rPr>
          <w:b/>
          <w:i/>
          <w:sz w:val="22"/>
          <w:szCs w:val="22"/>
        </w:rPr>
      </w:pPr>
    </w:p>
    <w:p w14:paraId="7482A6F3" w14:textId="77777777" w:rsidR="005872F7" w:rsidRPr="00B267FC" w:rsidRDefault="005872F7" w:rsidP="00C028D0">
      <w:pPr>
        <w:pStyle w:val="BodyText"/>
        <w:rPr>
          <w:b/>
          <w:i/>
          <w:sz w:val="22"/>
          <w:szCs w:val="22"/>
        </w:rPr>
      </w:pPr>
    </w:p>
    <w:p w14:paraId="1AC31A81" w14:textId="77777777" w:rsidR="005872F7" w:rsidRPr="00B267FC" w:rsidRDefault="005872F7" w:rsidP="00C028D0">
      <w:pPr>
        <w:pStyle w:val="BodyText"/>
        <w:rPr>
          <w:b/>
          <w:i/>
          <w:sz w:val="22"/>
          <w:szCs w:val="22"/>
        </w:rPr>
      </w:pPr>
    </w:p>
    <w:p w14:paraId="29AA54A7" w14:textId="77777777" w:rsidR="005872F7" w:rsidRPr="00B267FC" w:rsidRDefault="005872F7" w:rsidP="00C028D0">
      <w:pPr>
        <w:pStyle w:val="BodyText"/>
        <w:rPr>
          <w:b/>
          <w:i/>
          <w:sz w:val="22"/>
          <w:szCs w:val="22"/>
        </w:rPr>
      </w:pPr>
    </w:p>
    <w:p w14:paraId="34C6BBBE" w14:textId="77777777" w:rsidR="005872F7" w:rsidRPr="00B267FC" w:rsidRDefault="005872F7" w:rsidP="00C028D0">
      <w:pPr>
        <w:pStyle w:val="BodyText"/>
        <w:rPr>
          <w:b/>
          <w:i/>
          <w:sz w:val="22"/>
          <w:szCs w:val="22"/>
        </w:rPr>
      </w:pPr>
    </w:p>
    <w:p w14:paraId="47AE35E1" w14:textId="77777777" w:rsidR="005872F7" w:rsidRPr="00B267FC" w:rsidRDefault="005872F7" w:rsidP="00C028D0">
      <w:pPr>
        <w:pStyle w:val="BodyText"/>
        <w:rPr>
          <w:b/>
          <w:i/>
          <w:sz w:val="22"/>
          <w:szCs w:val="22"/>
        </w:rPr>
      </w:pPr>
    </w:p>
    <w:p w14:paraId="56EB9EC7" w14:textId="77777777" w:rsidR="004A6DD2" w:rsidRPr="00B267FC" w:rsidRDefault="004A6DD2" w:rsidP="00C028D0">
      <w:pPr>
        <w:pStyle w:val="BodyText"/>
        <w:rPr>
          <w:sz w:val="22"/>
          <w:szCs w:val="22"/>
        </w:rPr>
      </w:pPr>
    </w:p>
    <w:p w14:paraId="1E28DD53" w14:textId="77777777" w:rsidR="00EF5853" w:rsidRPr="00B267FC" w:rsidRDefault="00EF5853" w:rsidP="00C028D0">
      <w:pPr>
        <w:pStyle w:val="BodyText"/>
        <w:ind w:left="1592"/>
        <w:rPr>
          <w:spacing w:val="-2"/>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1350"/>
      </w:tblGrid>
      <w:tr w:rsidR="00EF5853" w:rsidRPr="00B267FC" w14:paraId="73185246" w14:textId="77777777" w:rsidTr="002B03D8">
        <w:tc>
          <w:tcPr>
            <w:tcW w:w="6480" w:type="dxa"/>
          </w:tcPr>
          <w:p w14:paraId="04702788" w14:textId="77777777" w:rsidR="005062BE" w:rsidRDefault="005062BE" w:rsidP="00EF5853">
            <w:pPr>
              <w:pStyle w:val="BodyText"/>
              <w:rPr>
                <w:b/>
                <w:bCs/>
                <w:spacing w:val="-2"/>
                <w:sz w:val="22"/>
                <w:szCs w:val="22"/>
              </w:rPr>
            </w:pPr>
          </w:p>
          <w:p w14:paraId="342479C7" w14:textId="1EC8479D" w:rsidR="00EF5853" w:rsidRPr="00856597" w:rsidRDefault="00EF5853" w:rsidP="00EF5853">
            <w:pPr>
              <w:pStyle w:val="BodyText"/>
              <w:rPr>
                <w:spacing w:val="-2"/>
                <w:sz w:val="22"/>
                <w:szCs w:val="22"/>
              </w:rPr>
            </w:pPr>
            <w:r w:rsidRPr="00856597">
              <w:rPr>
                <w:spacing w:val="-2"/>
                <w:sz w:val="22"/>
                <w:szCs w:val="22"/>
              </w:rPr>
              <w:t xml:space="preserve">Automobile Liability: </w:t>
            </w:r>
            <w:r w:rsidR="00CF532B" w:rsidRPr="00856597">
              <w:rPr>
                <w:spacing w:val="-2"/>
                <w:sz w:val="22"/>
                <w:szCs w:val="22"/>
              </w:rPr>
              <w:t>add MCS90 endorsement for Hazmat Transportation</w:t>
            </w:r>
          </w:p>
        </w:tc>
        <w:tc>
          <w:tcPr>
            <w:tcW w:w="1350" w:type="dxa"/>
          </w:tcPr>
          <w:p w14:paraId="76609A9C" w14:textId="28DE090A" w:rsidR="00EF5853" w:rsidRPr="00B267FC" w:rsidRDefault="00EF5853" w:rsidP="00EF5853">
            <w:pPr>
              <w:pStyle w:val="BodyText"/>
              <w:rPr>
                <w:b/>
                <w:bCs/>
                <w:spacing w:val="-2"/>
                <w:sz w:val="22"/>
                <w:szCs w:val="22"/>
              </w:rPr>
            </w:pPr>
          </w:p>
        </w:tc>
      </w:tr>
      <w:tr w:rsidR="00EF5853" w:rsidRPr="00B267FC" w14:paraId="38ECA21D" w14:textId="77777777" w:rsidTr="002B03D8">
        <w:tc>
          <w:tcPr>
            <w:tcW w:w="6480" w:type="dxa"/>
          </w:tcPr>
          <w:p w14:paraId="07192E29" w14:textId="5449AE88" w:rsidR="00EF5853" w:rsidRPr="00B267FC" w:rsidRDefault="00784D57" w:rsidP="00EF5853">
            <w:pPr>
              <w:pStyle w:val="BodyText"/>
              <w:rPr>
                <w:spacing w:val="-2"/>
                <w:sz w:val="22"/>
                <w:szCs w:val="22"/>
              </w:rPr>
            </w:pPr>
            <w:r w:rsidRPr="00B267FC">
              <w:rPr>
                <w:spacing w:val="-2"/>
                <w:sz w:val="22"/>
                <w:szCs w:val="22"/>
              </w:rPr>
              <w:t xml:space="preserve">Combined </w:t>
            </w:r>
            <w:r w:rsidR="008549FB" w:rsidRPr="00B267FC">
              <w:rPr>
                <w:spacing w:val="-2"/>
                <w:sz w:val="22"/>
                <w:szCs w:val="22"/>
              </w:rPr>
              <w:t xml:space="preserve">Single Limit: </w:t>
            </w:r>
          </w:p>
        </w:tc>
        <w:tc>
          <w:tcPr>
            <w:tcW w:w="1350" w:type="dxa"/>
          </w:tcPr>
          <w:p w14:paraId="6C0C8F91" w14:textId="4FADCB06" w:rsidR="00EF5853" w:rsidRPr="00B267FC" w:rsidRDefault="008549FB" w:rsidP="00EF5853">
            <w:pPr>
              <w:pStyle w:val="BodyText"/>
              <w:rPr>
                <w:spacing w:val="-2"/>
                <w:sz w:val="22"/>
                <w:szCs w:val="22"/>
              </w:rPr>
            </w:pPr>
            <w:r w:rsidRPr="00B267FC">
              <w:rPr>
                <w:spacing w:val="-2"/>
                <w:sz w:val="22"/>
                <w:szCs w:val="22"/>
              </w:rPr>
              <w:t>$1,000,000</w:t>
            </w:r>
          </w:p>
        </w:tc>
      </w:tr>
    </w:tbl>
    <w:p w14:paraId="3FEA156B" w14:textId="77777777" w:rsidR="00267E4E" w:rsidRPr="00B267FC" w:rsidRDefault="00267E4E" w:rsidP="00EF5853">
      <w:pPr>
        <w:pStyle w:val="BodyText"/>
        <w:rPr>
          <w:spacing w:val="-2"/>
          <w:sz w:val="22"/>
          <w:szCs w:val="22"/>
        </w:rPr>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1350"/>
        <w:gridCol w:w="68"/>
      </w:tblGrid>
      <w:tr w:rsidR="00267E4E" w:rsidRPr="00B267FC" w14:paraId="04946E36" w14:textId="77777777" w:rsidTr="007B0E50">
        <w:tc>
          <w:tcPr>
            <w:tcW w:w="6480" w:type="dxa"/>
          </w:tcPr>
          <w:p w14:paraId="750CBDC1" w14:textId="29AA5305" w:rsidR="00267E4E" w:rsidRPr="00856597" w:rsidRDefault="00267E4E" w:rsidP="00EF5853">
            <w:pPr>
              <w:pStyle w:val="BodyText"/>
              <w:rPr>
                <w:spacing w:val="-2"/>
                <w:sz w:val="22"/>
                <w:szCs w:val="22"/>
              </w:rPr>
            </w:pPr>
            <w:r w:rsidRPr="00856597">
              <w:rPr>
                <w:spacing w:val="-2"/>
                <w:sz w:val="22"/>
                <w:szCs w:val="22"/>
              </w:rPr>
              <w:t>Pollution Liability: 1- year extended reporting per</w:t>
            </w:r>
            <w:r w:rsidR="00AE2F0E" w:rsidRPr="00856597">
              <w:rPr>
                <w:spacing w:val="-2"/>
                <w:sz w:val="22"/>
                <w:szCs w:val="22"/>
              </w:rPr>
              <w:t>iod</w:t>
            </w:r>
          </w:p>
        </w:tc>
        <w:tc>
          <w:tcPr>
            <w:tcW w:w="1418" w:type="dxa"/>
            <w:gridSpan w:val="2"/>
          </w:tcPr>
          <w:p w14:paraId="04D899E4" w14:textId="690D9195" w:rsidR="00267E4E" w:rsidRPr="00856597" w:rsidRDefault="00267E4E" w:rsidP="00EF5853">
            <w:pPr>
              <w:pStyle w:val="BodyText"/>
              <w:rPr>
                <w:spacing w:val="-2"/>
                <w:sz w:val="22"/>
                <w:szCs w:val="22"/>
              </w:rPr>
            </w:pPr>
          </w:p>
        </w:tc>
      </w:tr>
      <w:tr w:rsidR="00267E4E" w:rsidRPr="00B267FC" w14:paraId="382D1E56" w14:textId="77777777" w:rsidTr="007B0E50">
        <w:tc>
          <w:tcPr>
            <w:tcW w:w="6480" w:type="dxa"/>
          </w:tcPr>
          <w:p w14:paraId="4D54D1CD" w14:textId="587AC2D3" w:rsidR="00267E4E" w:rsidRPr="00B267FC" w:rsidRDefault="00EF1504" w:rsidP="00EF5853">
            <w:pPr>
              <w:pStyle w:val="BodyText"/>
              <w:rPr>
                <w:spacing w:val="-2"/>
                <w:sz w:val="22"/>
                <w:szCs w:val="22"/>
              </w:rPr>
            </w:pPr>
            <w:r w:rsidRPr="00B267FC">
              <w:rPr>
                <w:spacing w:val="-2"/>
                <w:sz w:val="22"/>
                <w:szCs w:val="22"/>
              </w:rPr>
              <w:t xml:space="preserve">Each Occurrence: </w:t>
            </w:r>
          </w:p>
        </w:tc>
        <w:tc>
          <w:tcPr>
            <w:tcW w:w="1418" w:type="dxa"/>
            <w:gridSpan w:val="2"/>
          </w:tcPr>
          <w:p w14:paraId="4A018A8D" w14:textId="6EB8D498" w:rsidR="00267E4E" w:rsidRPr="00B267FC" w:rsidRDefault="00EF1504" w:rsidP="00EF5853">
            <w:pPr>
              <w:pStyle w:val="BodyText"/>
              <w:rPr>
                <w:spacing w:val="-2"/>
                <w:sz w:val="22"/>
                <w:szCs w:val="22"/>
              </w:rPr>
            </w:pPr>
            <w:r w:rsidRPr="00B267FC">
              <w:rPr>
                <w:spacing w:val="-2"/>
                <w:sz w:val="22"/>
                <w:szCs w:val="22"/>
              </w:rPr>
              <w:t>$1,000,000</w:t>
            </w:r>
          </w:p>
        </w:tc>
      </w:tr>
      <w:tr w:rsidR="00267E4E" w:rsidRPr="00B267FC" w14:paraId="1A04A05D" w14:textId="77777777" w:rsidTr="007B0E50">
        <w:tc>
          <w:tcPr>
            <w:tcW w:w="6480" w:type="dxa"/>
          </w:tcPr>
          <w:p w14:paraId="35F19E49" w14:textId="6E784DEC" w:rsidR="00267E4E" w:rsidRPr="00B267FC" w:rsidRDefault="00EF1504" w:rsidP="00EF5853">
            <w:pPr>
              <w:pStyle w:val="BodyText"/>
              <w:rPr>
                <w:spacing w:val="-2"/>
                <w:sz w:val="22"/>
                <w:szCs w:val="22"/>
              </w:rPr>
            </w:pPr>
            <w:r w:rsidRPr="00B267FC">
              <w:rPr>
                <w:spacing w:val="-2"/>
                <w:sz w:val="22"/>
                <w:szCs w:val="22"/>
              </w:rPr>
              <w:t xml:space="preserve">Aggregate Limit: </w:t>
            </w:r>
          </w:p>
        </w:tc>
        <w:tc>
          <w:tcPr>
            <w:tcW w:w="1418" w:type="dxa"/>
            <w:gridSpan w:val="2"/>
          </w:tcPr>
          <w:p w14:paraId="11523695" w14:textId="7D923BE7" w:rsidR="00267E4E" w:rsidRPr="00B267FC" w:rsidRDefault="00EF1504" w:rsidP="00EF5853">
            <w:pPr>
              <w:pStyle w:val="BodyText"/>
              <w:rPr>
                <w:spacing w:val="-2"/>
                <w:sz w:val="22"/>
                <w:szCs w:val="22"/>
              </w:rPr>
            </w:pPr>
            <w:r w:rsidRPr="00B267FC">
              <w:rPr>
                <w:spacing w:val="-2"/>
                <w:sz w:val="22"/>
                <w:szCs w:val="22"/>
              </w:rPr>
              <w:t>$1,000,000</w:t>
            </w:r>
          </w:p>
        </w:tc>
      </w:tr>
      <w:tr w:rsidR="001E70CB" w:rsidRPr="00B267FC" w14:paraId="650D1BE0" w14:textId="77777777" w:rsidTr="007B0E50">
        <w:trPr>
          <w:gridAfter w:val="1"/>
          <w:wAfter w:w="68" w:type="dxa"/>
        </w:trPr>
        <w:tc>
          <w:tcPr>
            <w:tcW w:w="6480" w:type="dxa"/>
          </w:tcPr>
          <w:p w14:paraId="0FAAC7E8" w14:textId="77777777" w:rsidR="001E70CB" w:rsidRPr="00856597" w:rsidRDefault="001E70CB" w:rsidP="00213742">
            <w:pPr>
              <w:pStyle w:val="BodyText"/>
              <w:rPr>
                <w:spacing w:val="-2"/>
                <w:sz w:val="22"/>
                <w:szCs w:val="22"/>
              </w:rPr>
            </w:pPr>
            <w:r w:rsidRPr="00856597">
              <w:rPr>
                <w:spacing w:val="-2"/>
                <w:sz w:val="22"/>
                <w:szCs w:val="22"/>
              </w:rPr>
              <w:t>Umbrella Liability:</w:t>
            </w:r>
          </w:p>
        </w:tc>
        <w:tc>
          <w:tcPr>
            <w:tcW w:w="1350" w:type="dxa"/>
          </w:tcPr>
          <w:p w14:paraId="25C3D69D" w14:textId="4896EFDF" w:rsidR="001E70CB" w:rsidRPr="00856597" w:rsidRDefault="001E70CB" w:rsidP="00213742">
            <w:pPr>
              <w:pStyle w:val="BodyText"/>
              <w:rPr>
                <w:spacing w:val="-2"/>
                <w:sz w:val="22"/>
                <w:szCs w:val="22"/>
              </w:rPr>
            </w:pPr>
          </w:p>
        </w:tc>
      </w:tr>
      <w:tr w:rsidR="001E70CB" w:rsidRPr="00B267FC" w14:paraId="7E414DDC" w14:textId="77777777" w:rsidTr="007B0E50">
        <w:trPr>
          <w:gridAfter w:val="1"/>
          <w:wAfter w:w="68" w:type="dxa"/>
        </w:trPr>
        <w:tc>
          <w:tcPr>
            <w:tcW w:w="6480" w:type="dxa"/>
          </w:tcPr>
          <w:p w14:paraId="42F34E38" w14:textId="77777777" w:rsidR="001E70CB" w:rsidRPr="00B267FC" w:rsidRDefault="001E70CB" w:rsidP="00213742">
            <w:pPr>
              <w:pStyle w:val="BodyText"/>
              <w:rPr>
                <w:spacing w:val="-2"/>
                <w:sz w:val="22"/>
                <w:szCs w:val="22"/>
              </w:rPr>
            </w:pPr>
            <w:r w:rsidRPr="00B267FC">
              <w:rPr>
                <w:spacing w:val="-2"/>
                <w:sz w:val="22"/>
                <w:szCs w:val="22"/>
              </w:rPr>
              <w:t>Each Occurrence Limit:</w:t>
            </w:r>
          </w:p>
        </w:tc>
        <w:tc>
          <w:tcPr>
            <w:tcW w:w="1350" w:type="dxa"/>
          </w:tcPr>
          <w:p w14:paraId="0B0C9F20" w14:textId="7171F92E" w:rsidR="001E70CB" w:rsidRPr="00B267FC" w:rsidRDefault="001E70CB" w:rsidP="00213742">
            <w:pPr>
              <w:pStyle w:val="BodyText"/>
              <w:rPr>
                <w:spacing w:val="-2"/>
                <w:sz w:val="22"/>
                <w:szCs w:val="22"/>
              </w:rPr>
            </w:pPr>
            <w:r w:rsidRPr="00B267FC">
              <w:rPr>
                <w:spacing w:val="-2"/>
                <w:sz w:val="22"/>
                <w:szCs w:val="22"/>
              </w:rPr>
              <w:t>$2,000,000</w:t>
            </w:r>
          </w:p>
        </w:tc>
      </w:tr>
      <w:tr w:rsidR="001E70CB" w:rsidRPr="00B267FC" w14:paraId="0255E5D1" w14:textId="77777777" w:rsidTr="007B0E50">
        <w:trPr>
          <w:gridAfter w:val="1"/>
          <w:wAfter w:w="68" w:type="dxa"/>
        </w:trPr>
        <w:tc>
          <w:tcPr>
            <w:tcW w:w="6480" w:type="dxa"/>
          </w:tcPr>
          <w:p w14:paraId="2A54FCD1" w14:textId="77777777" w:rsidR="001E70CB" w:rsidRPr="00B267FC" w:rsidRDefault="001E70CB" w:rsidP="00213742">
            <w:pPr>
              <w:pStyle w:val="BodyText"/>
              <w:rPr>
                <w:spacing w:val="-2"/>
                <w:sz w:val="22"/>
                <w:szCs w:val="22"/>
              </w:rPr>
            </w:pPr>
            <w:r w:rsidRPr="00B267FC">
              <w:rPr>
                <w:spacing w:val="-2"/>
                <w:sz w:val="22"/>
                <w:szCs w:val="22"/>
              </w:rPr>
              <w:t>Aggregate Limit:</w:t>
            </w:r>
          </w:p>
        </w:tc>
        <w:tc>
          <w:tcPr>
            <w:tcW w:w="1350" w:type="dxa"/>
          </w:tcPr>
          <w:p w14:paraId="19739633" w14:textId="60CA57D3" w:rsidR="001E70CB" w:rsidRPr="00B267FC" w:rsidRDefault="001E70CB" w:rsidP="00213742">
            <w:pPr>
              <w:pStyle w:val="BodyText"/>
              <w:rPr>
                <w:spacing w:val="-2"/>
                <w:sz w:val="22"/>
                <w:szCs w:val="22"/>
              </w:rPr>
            </w:pPr>
            <w:r w:rsidRPr="00B267FC">
              <w:rPr>
                <w:spacing w:val="-2"/>
                <w:sz w:val="22"/>
                <w:szCs w:val="22"/>
              </w:rPr>
              <w:t>$2,000,000</w:t>
            </w:r>
          </w:p>
        </w:tc>
      </w:tr>
    </w:tbl>
    <w:p w14:paraId="6F79F753" w14:textId="6841BD0E" w:rsidR="00EF5853" w:rsidRPr="00B267FC" w:rsidRDefault="00267E4E" w:rsidP="00EF5853">
      <w:pPr>
        <w:pStyle w:val="BodyText"/>
        <w:rPr>
          <w:spacing w:val="-2"/>
          <w:sz w:val="22"/>
          <w:szCs w:val="22"/>
        </w:rPr>
      </w:pPr>
      <w:r w:rsidRPr="00B267FC">
        <w:rPr>
          <w:spacing w:val="-2"/>
          <w:sz w:val="22"/>
          <w:szCs w:val="22"/>
        </w:rPr>
        <w:t xml:space="preserve"> </w:t>
      </w:r>
    </w:p>
    <w:p w14:paraId="037888E3" w14:textId="77777777" w:rsidR="004A6DD2" w:rsidRPr="00B267FC" w:rsidRDefault="004A6DD2" w:rsidP="006039AB">
      <w:pPr>
        <w:ind w:right="220"/>
        <w:jc w:val="both"/>
      </w:pPr>
      <w:r w:rsidRPr="00B267FC">
        <w:t>The</w:t>
      </w:r>
      <w:r w:rsidRPr="006039AB">
        <w:t xml:space="preserve"> </w:t>
      </w:r>
      <w:r w:rsidRPr="00B267FC">
        <w:t>following</w:t>
      </w:r>
      <w:r w:rsidRPr="006039AB">
        <w:t xml:space="preserve"> </w:t>
      </w:r>
      <w:r w:rsidRPr="00B267FC">
        <w:t>language</w:t>
      </w:r>
      <w:r w:rsidRPr="006039AB">
        <w:t xml:space="preserve"> </w:t>
      </w:r>
      <w:r w:rsidRPr="00B267FC">
        <w:t>should</w:t>
      </w:r>
      <w:r w:rsidRPr="006039AB">
        <w:t xml:space="preserve"> </w:t>
      </w:r>
      <w:r w:rsidRPr="00B267FC">
        <w:t>be</w:t>
      </w:r>
      <w:r w:rsidRPr="006039AB">
        <w:t xml:space="preserve"> </w:t>
      </w:r>
      <w:r w:rsidRPr="00B267FC">
        <w:t>included</w:t>
      </w:r>
      <w:r w:rsidRPr="006039AB">
        <w:t xml:space="preserve"> </w:t>
      </w:r>
      <w:r w:rsidRPr="00B267FC">
        <w:t>in</w:t>
      </w:r>
      <w:r w:rsidRPr="006039AB">
        <w:t xml:space="preserve"> </w:t>
      </w:r>
      <w:r w:rsidRPr="00B267FC">
        <w:t>the</w:t>
      </w:r>
      <w:r w:rsidRPr="006039AB">
        <w:t xml:space="preserve"> </w:t>
      </w:r>
      <w:r w:rsidRPr="00B267FC">
        <w:t>Description</w:t>
      </w:r>
      <w:r w:rsidRPr="006039AB">
        <w:t xml:space="preserve"> </w:t>
      </w:r>
      <w:r w:rsidRPr="00B267FC">
        <w:t>of</w:t>
      </w:r>
      <w:r w:rsidRPr="006039AB">
        <w:t xml:space="preserve"> </w:t>
      </w:r>
      <w:r w:rsidRPr="00B267FC">
        <w:t>Operations</w:t>
      </w:r>
      <w:r w:rsidRPr="006039AB">
        <w:t xml:space="preserve"> </w:t>
      </w:r>
      <w:r w:rsidRPr="00B267FC">
        <w:t>section</w:t>
      </w:r>
      <w:r w:rsidRPr="006039AB">
        <w:t xml:space="preserve"> </w:t>
      </w:r>
      <w:r w:rsidRPr="00B267FC">
        <w:t>of</w:t>
      </w:r>
      <w:r w:rsidRPr="006039AB">
        <w:t xml:space="preserve"> </w:t>
      </w:r>
      <w:r w:rsidRPr="00B267FC">
        <w:t>the</w:t>
      </w:r>
      <w:r w:rsidRPr="006039AB">
        <w:t xml:space="preserve"> COI:</w:t>
      </w:r>
    </w:p>
    <w:p w14:paraId="42281CCC" w14:textId="77777777" w:rsidR="004A6DD2" w:rsidRPr="00B267FC" w:rsidRDefault="004A6DD2" w:rsidP="006039AB">
      <w:pPr>
        <w:ind w:right="220"/>
        <w:jc w:val="both"/>
      </w:pPr>
    </w:p>
    <w:p w14:paraId="2BDA6C2A" w14:textId="77777777" w:rsidR="006039AB" w:rsidRPr="006039AB" w:rsidRDefault="004A6DD2" w:rsidP="008A64A6">
      <w:pPr>
        <w:pStyle w:val="Style2COI"/>
      </w:pPr>
      <w:r w:rsidRPr="00B267FC">
        <w:t>The State of Georgia,</w:t>
      </w:r>
      <w:r w:rsidRPr="006039AB">
        <w:t xml:space="preserve"> </w:t>
      </w:r>
      <w:r w:rsidRPr="00B267FC">
        <w:t>its</w:t>
      </w:r>
      <w:r w:rsidRPr="006039AB">
        <w:t xml:space="preserve"> </w:t>
      </w:r>
      <w:r w:rsidRPr="00B267FC">
        <w:t>officers,</w:t>
      </w:r>
      <w:r w:rsidRPr="006039AB">
        <w:t xml:space="preserve"> </w:t>
      </w:r>
      <w:r w:rsidRPr="00B267FC">
        <w:t>employees,</w:t>
      </w:r>
      <w:r w:rsidRPr="006039AB">
        <w:t xml:space="preserve"> </w:t>
      </w:r>
      <w:r w:rsidRPr="00B267FC">
        <w:t>agents,</w:t>
      </w:r>
      <w:r w:rsidRPr="006039AB">
        <w:t xml:space="preserve"> </w:t>
      </w:r>
      <w:r w:rsidRPr="00B267FC">
        <w:t>and</w:t>
      </w:r>
      <w:r w:rsidRPr="006039AB">
        <w:t xml:space="preserve"> </w:t>
      </w:r>
      <w:r w:rsidRPr="00B267FC">
        <w:t>volunteers are named as</w:t>
      </w:r>
      <w:r w:rsidR="00797E7D" w:rsidRPr="00B267FC">
        <w:t xml:space="preserve"> </w:t>
      </w:r>
      <w:r w:rsidR="006F706B" w:rsidRPr="00B267FC">
        <w:t>additional insureds</w:t>
      </w:r>
      <w:r w:rsidRPr="00B267FC">
        <w:t xml:space="preserve"> with respect to the General, Automobile, Pollution, AND Umbrella Liability policies. A</w:t>
      </w:r>
      <w:r w:rsidR="00797E7D" w:rsidRPr="00B267FC">
        <w:t xml:space="preserve"> </w:t>
      </w:r>
      <w:r w:rsidR="006F706B" w:rsidRPr="00B267FC">
        <w:t>waiver of subrogation</w:t>
      </w:r>
      <w:r w:rsidRPr="00B267FC">
        <w:t xml:space="preserve"> applies to Workers’ Compensation and the General,</w:t>
      </w:r>
      <w:r w:rsidRPr="006039AB">
        <w:t xml:space="preserve"> </w:t>
      </w:r>
      <w:r w:rsidRPr="00B267FC">
        <w:t>Automobile,</w:t>
      </w:r>
      <w:r w:rsidRPr="006039AB">
        <w:t xml:space="preserve"> </w:t>
      </w:r>
      <w:r w:rsidRPr="00B267FC">
        <w:t>Pollution, and</w:t>
      </w:r>
      <w:r w:rsidRPr="006039AB">
        <w:t xml:space="preserve"> </w:t>
      </w:r>
      <w:r w:rsidRPr="00B267FC">
        <w:t>Umbrella</w:t>
      </w:r>
      <w:r w:rsidRPr="006039AB">
        <w:t xml:space="preserve"> </w:t>
      </w:r>
      <w:r w:rsidRPr="00B267FC">
        <w:t>Liability</w:t>
      </w:r>
      <w:r w:rsidRPr="006039AB">
        <w:t xml:space="preserve"> </w:t>
      </w:r>
      <w:r w:rsidRPr="00B267FC">
        <w:t>policies</w:t>
      </w:r>
      <w:r w:rsidRPr="006039AB">
        <w:t xml:space="preserve"> </w:t>
      </w:r>
      <w:r w:rsidRPr="00B267FC">
        <w:t>as</w:t>
      </w:r>
      <w:r w:rsidRPr="006039AB">
        <w:t xml:space="preserve"> </w:t>
      </w:r>
      <w:r w:rsidRPr="00B267FC">
        <w:t>evidenced</w:t>
      </w:r>
      <w:r w:rsidRPr="006039AB">
        <w:t xml:space="preserve"> </w:t>
      </w:r>
      <w:r w:rsidRPr="00B267FC">
        <w:t>on</w:t>
      </w:r>
      <w:r w:rsidRPr="006039AB">
        <w:t xml:space="preserve"> </w:t>
      </w:r>
      <w:r w:rsidRPr="00B267FC">
        <w:t>this</w:t>
      </w:r>
      <w:r w:rsidRPr="006039AB">
        <w:t xml:space="preserve"> </w:t>
      </w:r>
      <w:r w:rsidRPr="00B267FC">
        <w:t>certificate</w:t>
      </w:r>
      <w:r w:rsidRPr="006039AB">
        <w:t xml:space="preserve"> </w:t>
      </w:r>
      <w:r w:rsidRPr="00B267FC">
        <w:t>of insurance.</w:t>
      </w:r>
      <w:r w:rsidRPr="006039AB">
        <w:t xml:space="preserve"> </w:t>
      </w:r>
      <w:r w:rsidRPr="00B267FC">
        <w:t>All insurance</w:t>
      </w:r>
      <w:r w:rsidRPr="006039AB">
        <w:t xml:space="preserve"> </w:t>
      </w:r>
      <w:r w:rsidRPr="00B267FC">
        <w:t>policies above</w:t>
      </w:r>
      <w:r w:rsidRPr="006039AB">
        <w:t xml:space="preserve"> </w:t>
      </w:r>
      <w:r w:rsidRPr="00B267FC">
        <w:t>are</w:t>
      </w:r>
      <w:r w:rsidRPr="006039AB">
        <w:t xml:space="preserve"> </w:t>
      </w:r>
      <w:r w:rsidRPr="00B267FC">
        <w:t>primary</w:t>
      </w:r>
      <w:r w:rsidRPr="006039AB">
        <w:t xml:space="preserve"> </w:t>
      </w:r>
      <w:r w:rsidRPr="00B267FC">
        <w:t>and</w:t>
      </w:r>
      <w:r w:rsidRPr="006039AB">
        <w:t xml:space="preserve"> </w:t>
      </w:r>
      <w:r w:rsidRPr="00B267FC">
        <w:t>non-contributory</w:t>
      </w:r>
      <w:r w:rsidRPr="006039AB">
        <w:t xml:space="preserve"> </w:t>
      </w:r>
      <w:r w:rsidRPr="00B267FC">
        <w:t>to any</w:t>
      </w:r>
      <w:r w:rsidRPr="006039AB">
        <w:t xml:space="preserve"> </w:t>
      </w:r>
      <w:r w:rsidRPr="00B267FC">
        <w:t>other insurance available to the Certificate Holder.</w:t>
      </w:r>
    </w:p>
    <w:p w14:paraId="66853D68" w14:textId="77777777" w:rsidR="006039AB" w:rsidRDefault="006039AB" w:rsidP="006039AB">
      <w:pPr>
        <w:pStyle w:val="BodyText"/>
        <w:ind w:right="1017"/>
        <w:jc w:val="both"/>
        <w:rPr>
          <w:b/>
          <w:bCs/>
          <w:sz w:val="22"/>
          <w:szCs w:val="22"/>
        </w:rPr>
      </w:pPr>
    </w:p>
    <w:p w14:paraId="561F823D" w14:textId="4DD39EE6" w:rsidR="00836031" w:rsidRDefault="006039AB" w:rsidP="00A9369C">
      <w:pPr>
        <w:pStyle w:val="Heading3"/>
        <w:numPr>
          <w:ilvl w:val="0"/>
          <w:numId w:val="26"/>
        </w:numPr>
        <w:jc w:val="left"/>
        <w:rPr>
          <w:sz w:val="22"/>
          <w:szCs w:val="22"/>
        </w:rPr>
      </w:pPr>
      <w:bookmarkStart w:id="196" w:name="_Toc200026175"/>
      <w:r w:rsidRPr="00856B15">
        <w:rPr>
          <w:sz w:val="22"/>
          <w:szCs w:val="22"/>
        </w:rPr>
        <w:t>T</w:t>
      </w:r>
      <w:r w:rsidR="00836031" w:rsidRPr="00856B15">
        <w:rPr>
          <w:sz w:val="22"/>
          <w:szCs w:val="22"/>
        </w:rPr>
        <w:t>ransportation:</w:t>
      </w:r>
      <w:bookmarkEnd w:id="196"/>
    </w:p>
    <w:p w14:paraId="76BB8C97" w14:textId="77777777" w:rsidR="00C81355" w:rsidRPr="0020083A" w:rsidRDefault="00C81355" w:rsidP="00A72AFF">
      <w:pPr>
        <w:pStyle w:val="BodyText"/>
        <w:ind w:right="1017"/>
        <w:jc w:val="both"/>
        <w:rPr>
          <w:sz w:val="22"/>
          <w:szCs w:val="22"/>
        </w:rPr>
      </w:pPr>
    </w:p>
    <w:p w14:paraId="395D4AB7" w14:textId="617D29AF" w:rsidR="004A6DD2" w:rsidRPr="00856597" w:rsidRDefault="004A6DD2" w:rsidP="00856B15">
      <w:pPr>
        <w:ind w:right="220"/>
        <w:jc w:val="both"/>
        <w:rPr>
          <w:iCs/>
        </w:rPr>
      </w:pPr>
      <w:r w:rsidRPr="00856597">
        <w:rPr>
          <w:iCs/>
        </w:rPr>
        <w:t>If transportation is secured by World Travel/Concur, a COI is not required. World Travel makes those arrangements.</w:t>
      </w:r>
    </w:p>
    <w:p w14:paraId="351A2E80" w14:textId="77777777" w:rsidR="00836031" w:rsidRPr="004F31FF" w:rsidRDefault="00836031" w:rsidP="004F31FF">
      <w:pPr>
        <w:ind w:right="220"/>
        <w:jc w:val="both"/>
      </w:pPr>
    </w:p>
    <w:tbl>
      <w:tblPr>
        <w:tblStyle w:val="TableGrid0"/>
        <w:tblpPr w:leftFromText="180" w:rightFromText="180" w:vertAnchor="text" w:horzAnchor="margin" w:tblpX="810"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1985"/>
      </w:tblGrid>
      <w:tr w:rsidR="00836031" w:rsidRPr="00B267FC" w14:paraId="240C5E51" w14:textId="77777777" w:rsidTr="007B0E50">
        <w:tc>
          <w:tcPr>
            <w:tcW w:w="5580" w:type="dxa"/>
          </w:tcPr>
          <w:p w14:paraId="5AAAE542" w14:textId="77777777" w:rsidR="00836031" w:rsidRPr="00856597" w:rsidRDefault="00836031" w:rsidP="004F31FF">
            <w:pPr>
              <w:ind w:right="220"/>
              <w:jc w:val="both"/>
            </w:pPr>
            <w:r w:rsidRPr="00856597">
              <w:t>Worker’s Compensation (WC):</w:t>
            </w:r>
          </w:p>
          <w:p w14:paraId="16995259" w14:textId="77777777" w:rsidR="009F2DC5" w:rsidRDefault="009F2DC5" w:rsidP="004F31FF">
            <w:pPr>
              <w:ind w:right="220"/>
              <w:jc w:val="both"/>
            </w:pPr>
          </w:p>
          <w:p w14:paraId="6929EA78" w14:textId="770F0755" w:rsidR="00836031" w:rsidRPr="00856597" w:rsidRDefault="00836031" w:rsidP="004F31FF">
            <w:pPr>
              <w:ind w:right="220"/>
              <w:jc w:val="both"/>
            </w:pPr>
            <w:r w:rsidRPr="00856597">
              <w:t>Commercial General Liability (CGL):</w:t>
            </w:r>
          </w:p>
        </w:tc>
        <w:tc>
          <w:tcPr>
            <w:tcW w:w="1985" w:type="dxa"/>
          </w:tcPr>
          <w:p w14:paraId="0814E11A" w14:textId="19B4F917" w:rsidR="00836031" w:rsidRPr="00856597" w:rsidRDefault="00836031" w:rsidP="004F31FF">
            <w:pPr>
              <w:ind w:right="220"/>
              <w:jc w:val="both"/>
            </w:pPr>
            <w:r w:rsidRPr="00856597">
              <w:t>Statutory</w:t>
            </w:r>
            <w:r w:rsidR="00BA0164">
              <w:t xml:space="preserve"> Limits</w:t>
            </w:r>
          </w:p>
        </w:tc>
      </w:tr>
      <w:tr w:rsidR="00836031" w:rsidRPr="00B267FC" w14:paraId="00725FEC" w14:textId="77777777" w:rsidTr="007B0E50">
        <w:tc>
          <w:tcPr>
            <w:tcW w:w="5580" w:type="dxa"/>
          </w:tcPr>
          <w:p w14:paraId="098B01ED" w14:textId="77777777" w:rsidR="00836031" w:rsidRPr="00B267FC" w:rsidRDefault="00836031" w:rsidP="004F31FF">
            <w:pPr>
              <w:ind w:right="220"/>
              <w:jc w:val="both"/>
            </w:pPr>
            <w:r w:rsidRPr="00B267FC">
              <w:t xml:space="preserve">Each Occurrence Limit: </w:t>
            </w:r>
          </w:p>
        </w:tc>
        <w:tc>
          <w:tcPr>
            <w:tcW w:w="1985" w:type="dxa"/>
          </w:tcPr>
          <w:p w14:paraId="34D592ED" w14:textId="77777777" w:rsidR="00836031" w:rsidRPr="00B267FC" w:rsidRDefault="00836031" w:rsidP="004F31FF">
            <w:pPr>
              <w:ind w:right="220"/>
              <w:jc w:val="both"/>
            </w:pPr>
            <w:r w:rsidRPr="00B267FC">
              <w:t>$1,000,000</w:t>
            </w:r>
          </w:p>
        </w:tc>
      </w:tr>
      <w:tr w:rsidR="00836031" w:rsidRPr="00B267FC" w14:paraId="4387490E" w14:textId="77777777" w:rsidTr="007B0E50">
        <w:tc>
          <w:tcPr>
            <w:tcW w:w="5580" w:type="dxa"/>
          </w:tcPr>
          <w:p w14:paraId="3ED6A1B3" w14:textId="77777777" w:rsidR="00836031" w:rsidRPr="00B267FC" w:rsidRDefault="00836031" w:rsidP="004F31FF">
            <w:pPr>
              <w:ind w:right="220"/>
              <w:jc w:val="both"/>
            </w:pPr>
            <w:r w:rsidRPr="00B267FC">
              <w:t xml:space="preserve">Personal &amp; Advertising Injury Limit: </w:t>
            </w:r>
          </w:p>
        </w:tc>
        <w:tc>
          <w:tcPr>
            <w:tcW w:w="1985" w:type="dxa"/>
          </w:tcPr>
          <w:p w14:paraId="4B061603" w14:textId="77777777" w:rsidR="00836031" w:rsidRPr="00B267FC" w:rsidRDefault="00836031" w:rsidP="004F31FF">
            <w:pPr>
              <w:ind w:right="220"/>
              <w:jc w:val="both"/>
            </w:pPr>
            <w:r w:rsidRPr="00B267FC">
              <w:t>$1,000,000</w:t>
            </w:r>
          </w:p>
        </w:tc>
      </w:tr>
      <w:tr w:rsidR="00836031" w:rsidRPr="00B267FC" w14:paraId="7211CD2D" w14:textId="77777777" w:rsidTr="007B0E50">
        <w:tc>
          <w:tcPr>
            <w:tcW w:w="5580" w:type="dxa"/>
          </w:tcPr>
          <w:p w14:paraId="380A815E" w14:textId="77777777" w:rsidR="00836031" w:rsidRPr="00B267FC" w:rsidRDefault="00836031" w:rsidP="004F31FF">
            <w:pPr>
              <w:ind w:right="220"/>
              <w:jc w:val="both"/>
            </w:pPr>
            <w:r w:rsidRPr="00B267FC">
              <w:t xml:space="preserve">General Aggregate Limit: </w:t>
            </w:r>
          </w:p>
        </w:tc>
        <w:tc>
          <w:tcPr>
            <w:tcW w:w="1985" w:type="dxa"/>
          </w:tcPr>
          <w:p w14:paraId="0611C07A" w14:textId="77777777" w:rsidR="00836031" w:rsidRPr="00B267FC" w:rsidRDefault="00836031" w:rsidP="004F31FF">
            <w:pPr>
              <w:ind w:right="220"/>
              <w:jc w:val="both"/>
            </w:pPr>
            <w:r w:rsidRPr="00B267FC">
              <w:t>$2,000,000</w:t>
            </w:r>
          </w:p>
        </w:tc>
      </w:tr>
      <w:tr w:rsidR="00836031" w:rsidRPr="00B267FC" w14:paraId="418FB55E" w14:textId="77777777" w:rsidTr="007B0E50">
        <w:tc>
          <w:tcPr>
            <w:tcW w:w="5580" w:type="dxa"/>
          </w:tcPr>
          <w:p w14:paraId="2FF934C7" w14:textId="77777777" w:rsidR="00836031" w:rsidRPr="00B267FC" w:rsidRDefault="00836031" w:rsidP="004F31FF">
            <w:pPr>
              <w:ind w:right="220"/>
              <w:jc w:val="both"/>
            </w:pPr>
            <w:r w:rsidRPr="00B267FC">
              <w:t>Products/Completed Ops. Aggregate Limit:</w:t>
            </w:r>
          </w:p>
        </w:tc>
        <w:tc>
          <w:tcPr>
            <w:tcW w:w="1985" w:type="dxa"/>
          </w:tcPr>
          <w:p w14:paraId="066A92D5" w14:textId="77777777" w:rsidR="00836031" w:rsidRPr="00B267FC" w:rsidRDefault="00836031" w:rsidP="004F31FF">
            <w:pPr>
              <w:ind w:right="220"/>
              <w:jc w:val="both"/>
            </w:pPr>
            <w:r w:rsidRPr="00B267FC">
              <w:t>$2,000,000</w:t>
            </w:r>
          </w:p>
        </w:tc>
      </w:tr>
    </w:tbl>
    <w:p w14:paraId="0D824C04" w14:textId="77777777" w:rsidR="00836031" w:rsidRPr="004F31FF" w:rsidRDefault="00836031" w:rsidP="004F31FF">
      <w:pPr>
        <w:ind w:right="220"/>
        <w:jc w:val="both"/>
      </w:pPr>
    </w:p>
    <w:p w14:paraId="0227F64A" w14:textId="77777777" w:rsidR="00836031" w:rsidRPr="004F31FF" w:rsidRDefault="00836031" w:rsidP="004F31FF">
      <w:pPr>
        <w:ind w:right="220"/>
        <w:jc w:val="both"/>
      </w:pPr>
    </w:p>
    <w:tbl>
      <w:tblPr>
        <w:tblStyle w:val="TableGrid0"/>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0"/>
        <w:gridCol w:w="1710"/>
      </w:tblGrid>
      <w:tr w:rsidR="00CD02B1" w:rsidRPr="00B267FC" w14:paraId="7E4925F6" w14:textId="77777777" w:rsidTr="006F01AA">
        <w:tc>
          <w:tcPr>
            <w:tcW w:w="5580" w:type="dxa"/>
          </w:tcPr>
          <w:p w14:paraId="14DB03C2" w14:textId="4EC4AB04" w:rsidR="00CD02B1" w:rsidRPr="00856597" w:rsidRDefault="001D10E5" w:rsidP="004F31FF">
            <w:pPr>
              <w:ind w:right="220"/>
              <w:jc w:val="both"/>
            </w:pPr>
            <w:r w:rsidRPr="00856597">
              <w:t xml:space="preserve">Automobile Liability: seating </w:t>
            </w:r>
            <w:r w:rsidR="00107457" w:rsidRPr="00856597">
              <w:t xml:space="preserve">capacity 15 persons or </w:t>
            </w:r>
            <w:r w:rsidR="009F2DC5">
              <w:t>fewer</w:t>
            </w:r>
            <w:r w:rsidR="00107457" w:rsidRPr="00856597">
              <w:t xml:space="preserve"> </w:t>
            </w:r>
          </w:p>
        </w:tc>
        <w:tc>
          <w:tcPr>
            <w:tcW w:w="1710" w:type="dxa"/>
          </w:tcPr>
          <w:p w14:paraId="312BF455" w14:textId="69E1931D" w:rsidR="00CD02B1" w:rsidRPr="004F31FF" w:rsidRDefault="00CD02B1" w:rsidP="004F31FF">
            <w:pPr>
              <w:ind w:right="220"/>
              <w:jc w:val="both"/>
            </w:pPr>
          </w:p>
        </w:tc>
      </w:tr>
      <w:tr w:rsidR="00CD02B1" w:rsidRPr="00B267FC" w14:paraId="779338E5" w14:textId="77777777" w:rsidTr="006F01AA">
        <w:tc>
          <w:tcPr>
            <w:tcW w:w="5580" w:type="dxa"/>
          </w:tcPr>
          <w:p w14:paraId="57423A56" w14:textId="7C42E0AD" w:rsidR="00CD02B1" w:rsidRPr="00B267FC" w:rsidRDefault="00962837" w:rsidP="004F31FF">
            <w:pPr>
              <w:ind w:right="220"/>
              <w:jc w:val="both"/>
            </w:pPr>
            <w:r w:rsidRPr="00B267FC">
              <w:t xml:space="preserve">Combined Single Limit: </w:t>
            </w:r>
          </w:p>
        </w:tc>
        <w:tc>
          <w:tcPr>
            <w:tcW w:w="1710" w:type="dxa"/>
          </w:tcPr>
          <w:p w14:paraId="22C4EBB5" w14:textId="3FA6D1AE" w:rsidR="00CD02B1" w:rsidRPr="00B267FC" w:rsidRDefault="00962837" w:rsidP="004F31FF">
            <w:pPr>
              <w:ind w:right="220"/>
              <w:jc w:val="both"/>
            </w:pPr>
            <w:r w:rsidRPr="00B267FC">
              <w:t>$3,000,000</w:t>
            </w:r>
          </w:p>
        </w:tc>
      </w:tr>
    </w:tbl>
    <w:p w14:paraId="081DAB62" w14:textId="77777777" w:rsidR="0027088E" w:rsidRPr="00B267FC" w:rsidRDefault="0027088E" w:rsidP="004F31FF">
      <w:pPr>
        <w:ind w:right="220"/>
        <w:jc w:val="both"/>
      </w:pPr>
      <w:r w:rsidRPr="00B267FC">
        <w:t xml:space="preserve"> </w:t>
      </w:r>
    </w:p>
    <w:tbl>
      <w:tblPr>
        <w:tblStyle w:val="TableGrid0"/>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426"/>
        <w:gridCol w:w="892"/>
        <w:gridCol w:w="728"/>
      </w:tblGrid>
      <w:tr w:rsidR="0027088E" w:rsidRPr="00B267FC" w14:paraId="0B710FCA" w14:textId="77777777" w:rsidTr="006F01AA">
        <w:trPr>
          <w:gridAfter w:val="1"/>
          <w:wAfter w:w="728" w:type="dxa"/>
        </w:trPr>
        <w:tc>
          <w:tcPr>
            <w:tcW w:w="5220" w:type="dxa"/>
          </w:tcPr>
          <w:p w14:paraId="754474F6" w14:textId="144C5E42" w:rsidR="0027088E" w:rsidRPr="00856597" w:rsidRDefault="0027088E" w:rsidP="004F31FF">
            <w:pPr>
              <w:ind w:right="220"/>
              <w:jc w:val="both"/>
            </w:pPr>
            <w:r w:rsidRPr="00856597">
              <w:lastRenderedPageBreak/>
              <w:t xml:space="preserve">Automobile Liability: seating capacity 15 </w:t>
            </w:r>
            <w:proofErr w:type="gramStart"/>
            <w:r w:rsidRPr="00856597">
              <w:t>persons</w:t>
            </w:r>
            <w:proofErr w:type="gramEnd"/>
            <w:r w:rsidRPr="00856597">
              <w:t xml:space="preserve"> or more</w:t>
            </w:r>
          </w:p>
        </w:tc>
        <w:tc>
          <w:tcPr>
            <w:tcW w:w="1318" w:type="dxa"/>
            <w:gridSpan w:val="2"/>
          </w:tcPr>
          <w:p w14:paraId="5E480191" w14:textId="0DD5B780" w:rsidR="0027088E" w:rsidRPr="004F31FF" w:rsidRDefault="0027088E" w:rsidP="004F31FF">
            <w:pPr>
              <w:ind w:right="220"/>
              <w:jc w:val="both"/>
            </w:pPr>
          </w:p>
        </w:tc>
      </w:tr>
      <w:tr w:rsidR="0027088E" w:rsidRPr="00B267FC" w14:paraId="404BA519" w14:textId="77777777" w:rsidTr="006F01AA">
        <w:tc>
          <w:tcPr>
            <w:tcW w:w="5646" w:type="dxa"/>
            <w:gridSpan w:val="2"/>
          </w:tcPr>
          <w:p w14:paraId="0B777261" w14:textId="77777777" w:rsidR="0027088E" w:rsidRPr="00B267FC" w:rsidRDefault="0027088E" w:rsidP="004F31FF">
            <w:pPr>
              <w:ind w:right="220"/>
              <w:jc w:val="both"/>
            </w:pPr>
            <w:r w:rsidRPr="00B267FC">
              <w:t xml:space="preserve">Combined Single Limit: </w:t>
            </w:r>
          </w:p>
        </w:tc>
        <w:tc>
          <w:tcPr>
            <w:tcW w:w="1620" w:type="dxa"/>
            <w:gridSpan w:val="2"/>
          </w:tcPr>
          <w:p w14:paraId="006BBD59" w14:textId="429CBFD8" w:rsidR="0027088E" w:rsidRPr="00B267FC" w:rsidRDefault="0027088E" w:rsidP="004F31FF">
            <w:pPr>
              <w:ind w:right="220"/>
              <w:jc w:val="both"/>
            </w:pPr>
            <w:r w:rsidRPr="00B267FC">
              <w:t>$5,000,000</w:t>
            </w:r>
          </w:p>
        </w:tc>
      </w:tr>
      <w:tr w:rsidR="00856B15" w:rsidRPr="00B267FC" w14:paraId="5D82411C" w14:textId="77777777" w:rsidTr="006F01AA">
        <w:tc>
          <w:tcPr>
            <w:tcW w:w="5646" w:type="dxa"/>
            <w:gridSpan w:val="2"/>
          </w:tcPr>
          <w:p w14:paraId="55688E91" w14:textId="77777777" w:rsidR="009D45C4" w:rsidRDefault="009D45C4" w:rsidP="004F31FF">
            <w:pPr>
              <w:ind w:right="220"/>
              <w:jc w:val="both"/>
            </w:pPr>
          </w:p>
          <w:p w14:paraId="2149A913" w14:textId="231E1DC3" w:rsidR="00856B15" w:rsidRPr="00B267FC" w:rsidRDefault="00856B15" w:rsidP="004F31FF">
            <w:pPr>
              <w:ind w:right="220"/>
              <w:jc w:val="both"/>
            </w:pPr>
            <w:r w:rsidRPr="00B267FC">
              <w:t xml:space="preserve">Umbrella Liability: </w:t>
            </w:r>
          </w:p>
        </w:tc>
        <w:tc>
          <w:tcPr>
            <w:tcW w:w="1620" w:type="dxa"/>
            <w:gridSpan w:val="2"/>
          </w:tcPr>
          <w:p w14:paraId="0919058A" w14:textId="77777777" w:rsidR="009D45C4" w:rsidRDefault="009D45C4" w:rsidP="004F31FF">
            <w:pPr>
              <w:ind w:right="220"/>
              <w:jc w:val="both"/>
            </w:pPr>
          </w:p>
          <w:p w14:paraId="21E807DC" w14:textId="4EEA2EFA" w:rsidR="00856B15" w:rsidRPr="00B267FC" w:rsidRDefault="00856B15" w:rsidP="004F31FF">
            <w:pPr>
              <w:ind w:right="220"/>
              <w:jc w:val="both"/>
            </w:pPr>
            <w:r w:rsidRPr="00B267FC">
              <w:t>$2,000,000</w:t>
            </w:r>
          </w:p>
        </w:tc>
      </w:tr>
      <w:tr w:rsidR="00375BA1" w:rsidRPr="00B267FC" w14:paraId="1A96F969" w14:textId="77777777" w:rsidTr="006F01AA">
        <w:trPr>
          <w:gridAfter w:val="1"/>
          <w:wAfter w:w="728" w:type="dxa"/>
        </w:trPr>
        <w:tc>
          <w:tcPr>
            <w:tcW w:w="5220" w:type="dxa"/>
          </w:tcPr>
          <w:p w14:paraId="31426EB1" w14:textId="77777777" w:rsidR="00375BA1" w:rsidRPr="00B267FC" w:rsidRDefault="00375BA1" w:rsidP="00856B15">
            <w:pPr>
              <w:pStyle w:val="BodyText"/>
              <w:rPr>
                <w:sz w:val="22"/>
                <w:szCs w:val="22"/>
              </w:rPr>
            </w:pPr>
          </w:p>
        </w:tc>
        <w:tc>
          <w:tcPr>
            <w:tcW w:w="1318" w:type="dxa"/>
            <w:gridSpan w:val="2"/>
          </w:tcPr>
          <w:p w14:paraId="5C9D5371" w14:textId="77777777" w:rsidR="00375BA1" w:rsidRPr="00B267FC" w:rsidRDefault="00375BA1" w:rsidP="00856B15">
            <w:pPr>
              <w:pStyle w:val="BodyText"/>
              <w:rPr>
                <w:sz w:val="22"/>
                <w:szCs w:val="22"/>
              </w:rPr>
            </w:pPr>
          </w:p>
        </w:tc>
      </w:tr>
    </w:tbl>
    <w:p w14:paraId="7D8FBEB4" w14:textId="77777777" w:rsidR="004A6DD2" w:rsidRPr="00B267FC" w:rsidRDefault="004A6DD2" w:rsidP="00856B15">
      <w:pPr>
        <w:ind w:right="220"/>
        <w:jc w:val="both"/>
      </w:pPr>
      <w:r w:rsidRPr="00B267FC">
        <w:t>The</w:t>
      </w:r>
      <w:r w:rsidRPr="00856B15">
        <w:t xml:space="preserve"> </w:t>
      </w:r>
      <w:r w:rsidRPr="00B267FC">
        <w:t>following</w:t>
      </w:r>
      <w:r w:rsidRPr="00856B15">
        <w:t xml:space="preserve"> </w:t>
      </w:r>
      <w:r w:rsidRPr="00B267FC">
        <w:t>language</w:t>
      </w:r>
      <w:r w:rsidRPr="00856B15">
        <w:t xml:space="preserve"> </w:t>
      </w:r>
      <w:r w:rsidRPr="00B267FC">
        <w:t>should</w:t>
      </w:r>
      <w:r w:rsidRPr="00856B15">
        <w:t xml:space="preserve"> </w:t>
      </w:r>
      <w:r w:rsidRPr="00B267FC">
        <w:t>be</w:t>
      </w:r>
      <w:r w:rsidRPr="00856B15">
        <w:t xml:space="preserve"> </w:t>
      </w:r>
      <w:r w:rsidRPr="00B267FC">
        <w:t>included</w:t>
      </w:r>
      <w:r w:rsidRPr="00856B15">
        <w:t xml:space="preserve"> </w:t>
      </w:r>
      <w:r w:rsidRPr="00B267FC">
        <w:t>in</w:t>
      </w:r>
      <w:r w:rsidRPr="00856B15">
        <w:t xml:space="preserve"> </w:t>
      </w:r>
      <w:r w:rsidRPr="00B267FC">
        <w:t>the</w:t>
      </w:r>
      <w:r w:rsidRPr="00856B15">
        <w:t xml:space="preserve"> </w:t>
      </w:r>
      <w:r w:rsidRPr="00B267FC">
        <w:t>Description</w:t>
      </w:r>
      <w:r w:rsidRPr="00856B15">
        <w:t xml:space="preserve"> </w:t>
      </w:r>
      <w:r w:rsidRPr="00B267FC">
        <w:t>of</w:t>
      </w:r>
      <w:r w:rsidRPr="00856B15">
        <w:t xml:space="preserve"> </w:t>
      </w:r>
      <w:r w:rsidRPr="00B267FC">
        <w:t>Operations</w:t>
      </w:r>
      <w:r w:rsidRPr="00856B15">
        <w:t xml:space="preserve"> </w:t>
      </w:r>
      <w:r w:rsidRPr="00B267FC">
        <w:t>section</w:t>
      </w:r>
      <w:r w:rsidRPr="00856B15">
        <w:t xml:space="preserve"> </w:t>
      </w:r>
      <w:r w:rsidRPr="00B267FC">
        <w:t>of</w:t>
      </w:r>
      <w:r w:rsidRPr="00856B15">
        <w:t xml:space="preserve"> </w:t>
      </w:r>
      <w:r w:rsidRPr="00B267FC">
        <w:t>the</w:t>
      </w:r>
      <w:r w:rsidRPr="00856B15">
        <w:t xml:space="preserve"> COI:</w:t>
      </w:r>
    </w:p>
    <w:p w14:paraId="0E93F8DA" w14:textId="77777777" w:rsidR="004A6DD2" w:rsidRPr="00B267FC" w:rsidRDefault="004A6DD2" w:rsidP="00856B15">
      <w:pPr>
        <w:ind w:right="220"/>
        <w:jc w:val="both"/>
      </w:pPr>
    </w:p>
    <w:p w14:paraId="40BEBADC" w14:textId="3063DAF5" w:rsidR="004A6DD2" w:rsidRDefault="004A6DD2" w:rsidP="00745D6F">
      <w:pPr>
        <w:pStyle w:val="Style2COI"/>
      </w:pPr>
      <w:r w:rsidRPr="00B267FC">
        <w:t>The State of Georgia, its officers, employees, agents, and volunteers</w:t>
      </w:r>
      <w:r w:rsidRPr="00856B15">
        <w:t xml:space="preserve"> </w:t>
      </w:r>
      <w:r w:rsidRPr="00B267FC">
        <w:t>are named as</w:t>
      </w:r>
      <w:r w:rsidR="00797E7D" w:rsidRPr="00B267FC">
        <w:t xml:space="preserve"> </w:t>
      </w:r>
      <w:r w:rsidR="006F706B" w:rsidRPr="00B267FC">
        <w:t>additional insureds</w:t>
      </w:r>
      <w:r w:rsidRPr="00B267FC">
        <w:t xml:space="preserve"> with respect to the General, Automobile, and Umbrella Liability policies. A</w:t>
      </w:r>
      <w:r w:rsidR="00797E7D" w:rsidRPr="00B267FC">
        <w:t xml:space="preserve"> </w:t>
      </w:r>
      <w:r w:rsidR="006F706B" w:rsidRPr="00B267FC">
        <w:t>waiver of subrogation</w:t>
      </w:r>
      <w:r w:rsidRPr="00B267FC">
        <w:t xml:space="preserve"> applies to Workers’ Compensation and the General, Automobile, and Umbrella Liability policies as evidenced on this certificate of insurance. All insurance policies above</w:t>
      </w:r>
      <w:r w:rsidRPr="00856B15">
        <w:t xml:space="preserve"> </w:t>
      </w:r>
      <w:r w:rsidRPr="00B267FC">
        <w:t>are</w:t>
      </w:r>
      <w:r w:rsidRPr="00856B15">
        <w:t xml:space="preserve"> </w:t>
      </w:r>
      <w:r w:rsidRPr="00B267FC">
        <w:t>primary</w:t>
      </w:r>
      <w:r w:rsidRPr="00856B15">
        <w:t xml:space="preserve"> </w:t>
      </w:r>
      <w:r w:rsidRPr="00B267FC">
        <w:t>and</w:t>
      </w:r>
      <w:r w:rsidRPr="00856B15">
        <w:t xml:space="preserve"> </w:t>
      </w:r>
      <w:r w:rsidRPr="00B267FC">
        <w:t>non-contributory</w:t>
      </w:r>
      <w:r w:rsidRPr="00856B15">
        <w:t xml:space="preserve"> </w:t>
      </w:r>
      <w:r w:rsidRPr="00B267FC">
        <w:t>to</w:t>
      </w:r>
      <w:r w:rsidRPr="00856B15">
        <w:t xml:space="preserve"> </w:t>
      </w:r>
      <w:r w:rsidRPr="00B267FC">
        <w:t>any</w:t>
      </w:r>
      <w:r w:rsidRPr="00856B15">
        <w:t xml:space="preserve"> </w:t>
      </w:r>
      <w:r w:rsidRPr="00B267FC">
        <w:t>other</w:t>
      </w:r>
      <w:r w:rsidRPr="00856B15">
        <w:t xml:space="preserve"> </w:t>
      </w:r>
      <w:r w:rsidRPr="00B267FC">
        <w:t>insurance</w:t>
      </w:r>
      <w:r w:rsidRPr="00856B15">
        <w:t xml:space="preserve"> </w:t>
      </w:r>
      <w:r w:rsidRPr="00B267FC">
        <w:t>available</w:t>
      </w:r>
      <w:r w:rsidRPr="00856B15">
        <w:t xml:space="preserve"> </w:t>
      </w:r>
      <w:r w:rsidRPr="00B267FC">
        <w:t>to</w:t>
      </w:r>
      <w:r w:rsidRPr="00856B15">
        <w:t xml:space="preserve"> </w:t>
      </w:r>
      <w:r w:rsidRPr="00B267FC">
        <w:t>the</w:t>
      </w:r>
      <w:r w:rsidRPr="00856B15">
        <w:t xml:space="preserve"> </w:t>
      </w:r>
      <w:r w:rsidRPr="00B267FC">
        <w:t>Certificate</w:t>
      </w:r>
      <w:r w:rsidRPr="00856B15">
        <w:t xml:space="preserve"> </w:t>
      </w:r>
      <w:r w:rsidRPr="00B267FC">
        <w:t>Holder.</w:t>
      </w:r>
    </w:p>
    <w:p w14:paraId="328DB9A9" w14:textId="77777777" w:rsidR="006039AB" w:rsidRPr="00B267FC" w:rsidRDefault="006039AB" w:rsidP="006039AB">
      <w:pPr>
        <w:pStyle w:val="BodyText"/>
        <w:ind w:right="870"/>
        <w:jc w:val="both"/>
        <w:rPr>
          <w:sz w:val="22"/>
          <w:szCs w:val="22"/>
        </w:rPr>
      </w:pPr>
    </w:p>
    <w:p w14:paraId="70136661" w14:textId="7670B7C4" w:rsidR="004A6DD2" w:rsidRPr="00B267FC" w:rsidRDefault="004A6DD2" w:rsidP="00A9369C">
      <w:pPr>
        <w:pStyle w:val="Heading3"/>
        <w:numPr>
          <w:ilvl w:val="0"/>
          <w:numId w:val="26"/>
        </w:numPr>
        <w:jc w:val="left"/>
        <w:rPr>
          <w:sz w:val="22"/>
          <w:szCs w:val="22"/>
        </w:rPr>
      </w:pPr>
      <w:bookmarkStart w:id="197" w:name="_Toc200026176"/>
      <w:r w:rsidRPr="00B267FC">
        <w:rPr>
          <w:sz w:val="22"/>
          <w:szCs w:val="22"/>
        </w:rPr>
        <w:t>Travel Services:</w:t>
      </w:r>
      <w:bookmarkEnd w:id="197"/>
      <w:r w:rsidRPr="00B267FC">
        <w:rPr>
          <w:sz w:val="22"/>
          <w:szCs w:val="22"/>
        </w:rPr>
        <w:tab/>
      </w:r>
    </w:p>
    <w:p w14:paraId="334B9CFD" w14:textId="39AE7FFC" w:rsidR="004A6DD2" w:rsidRPr="00B267FC" w:rsidRDefault="004A6DD2" w:rsidP="00C028D0">
      <w:pPr>
        <w:pStyle w:val="BodyText"/>
        <w:rPr>
          <w:i/>
          <w:sz w:val="22"/>
          <w:szCs w:val="22"/>
        </w:rPr>
      </w:pPr>
    </w:p>
    <w:p w14:paraId="01A02042" w14:textId="575F2DF2" w:rsidR="00A04BBA" w:rsidRDefault="004A6DD2" w:rsidP="00B85E22">
      <w:pPr>
        <w:ind w:right="220"/>
        <w:jc w:val="both"/>
      </w:pPr>
      <w:r w:rsidRPr="00B267FC">
        <w:t>Tour</w:t>
      </w:r>
      <w:r w:rsidRPr="00856B15">
        <w:t xml:space="preserve"> </w:t>
      </w:r>
      <w:r w:rsidRPr="00B267FC">
        <w:t>Operators</w:t>
      </w:r>
      <w:r w:rsidRPr="00856B15">
        <w:t xml:space="preserve"> </w:t>
      </w:r>
      <w:r w:rsidRPr="00B267FC">
        <w:t>and</w:t>
      </w:r>
      <w:r w:rsidRPr="00856B15">
        <w:t xml:space="preserve"> </w:t>
      </w:r>
      <w:r w:rsidRPr="00B267FC">
        <w:t>Agencies</w:t>
      </w:r>
      <w:r w:rsidRPr="00856B15">
        <w:t xml:space="preserve"> </w:t>
      </w:r>
      <w:r w:rsidRPr="00B267FC">
        <w:t>-</w:t>
      </w:r>
      <w:r w:rsidRPr="00856B15">
        <w:t xml:space="preserve"> </w:t>
      </w:r>
      <w:r w:rsidRPr="00B267FC">
        <w:t>This</w:t>
      </w:r>
      <w:r w:rsidRPr="00856B15">
        <w:t xml:space="preserve"> </w:t>
      </w:r>
      <w:r w:rsidRPr="00B267FC">
        <w:t>applies</w:t>
      </w:r>
      <w:r w:rsidRPr="00856B15">
        <w:t xml:space="preserve"> </w:t>
      </w:r>
      <w:r w:rsidRPr="00B267FC">
        <w:t>to</w:t>
      </w:r>
      <w:r w:rsidRPr="00856B15">
        <w:t xml:space="preserve"> </w:t>
      </w:r>
      <w:r w:rsidRPr="00B267FC">
        <w:t>any</w:t>
      </w:r>
      <w:r w:rsidRPr="00856B15">
        <w:t xml:space="preserve"> </w:t>
      </w:r>
      <w:r w:rsidRPr="00B267FC">
        <w:t>organization that makes travel arrangements, including travel services, tour operators, etc., on our behalf.</w:t>
      </w:r>
    </w:p>
    <w:p w14:paraId="3AC09391" w14:textId="77777777" w:rsidR="00B85E22" w:rsidRPr="00B85E22" w:rsidRDefault="00B85E22" w:rsidP="00B85E22">
      <w:pPr>
        <w:ind w:right="220"/>
        <w:jc w:val="both"/>
      </w:pPr>
    </w:p>
    <w:tbl>
      <w:tblPr>
        <w:tblStyle w:val="TableGrid0"/>
        <w:tblpPr w:leftFromText="180" w:rightFromText="180" w:vertAnchor="text" w:horzAnchor="margin" w:tblpX="720"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9"/>
        <w:gridCol w:w="1953"/>
      </w:tblGrid>
      <w:tr w:rsidR="00A04BBA" w:rsidRPr="00B267FC" w14:paraId="1C0DF7CC" w14:textId="77777777" w:rsidTr="006D5EF1">
        <w:tc>
          <w:tcPr>
            <w:tcW w:w="0" w:type="auto"/>
          </w:tcPr>
          <w:p w14:paraId="75405F97" w14:textId="77777777" w:rsidR="00A04BBA" w:rsidRPr="00856597" w:rsidRDefault="00A04BBA" w:rsidP="004F31FF">
            <w:pPr>
              <w:ind w:right="220"/>
              <w:jc w:val="both"/>
            </w:pPr>
            <w:r w:rsidRPr="00856597">
              <w:t>Worker’s Compensation (WC):</w:t>
            </w:r>
          </w:p>
          <w:p w14:paraId="76AD657A" w14:textId="77777777" w:rsidR="00AF403C" w:rsidRDefault="00AF403C" w:rsidP="004F31FF">
            <w:pPr>
              <w:ind w:right="220"/>
              <w:jc w:val="both"/>
            </w:pPr>
          </w:p>
          <w:p w14:paraId="41A02555" w14:textId="603F47AB" w:rsidR="00A04BBA" w:rsidRPr="00856597" w:rsidRDefault="00A04BBA" w:rsidP="004F31FF">
            <w:pPr>
              <w:ind w:right="220"/>
              <w:jc w:val="both"/>
            </w:pPr>
            <w:r w:rsidRPr="00856597">
              <w:t>Commercial General Liability (CGL):</w:t>
            </w:r>
          </w:p>
        </w:tc>
        <w:tc>
          <w:tcPr>
            <w:tcW w:w="0" w:type="auto"/>
          </w:tcPr>
          <w:p w14:paraId="37C502EC" w14:textId="5AED558E" w:rsidR="00A04BBA" w:rsidRPr="00856597" w:rsidRDefault="00A04BBA" w:rsidP="004F31FF">
            <w:pPr>
              <w:ind w:right="220"/>
              <w:jc w:val="both"/>
            </w:pPr>
            <w:r w:rsidRPr="00856597">
              <w:t>Statutory</w:t>
            </w:r>
            <w:r w:rsidR="00BA0164">
              <w:t xml:space="preserve"> Limits</w:t>
            </w:r>
          </w:p>
        </w:tc>
      </w:tr>
      <w:tr w:rsidR="00A04BBA" w:rsidRPr="00B267FC" w14:paraId="5914CC4D" w14:textId="77777777" w:rsidTr="006D5EF1">
        <w:tc>
          <w:tcPr>
            <w:tcW w:w="0" w:type="auto"/>
          </w:tcPr>
          <w:p w14:paraId="5EE7FB57" w14:textId="77777777" w:rsidR="00A04BBA" w:rsidRPr="00B267FC" w:rsidRDefault="00A04BBA" w:rsidP="004F31FF">
            <w:pPr>
              <w:ind w:right="220"/>
              <w:jc w:val="both"/>
            </w:pPr>
            <w:r w:rsidRPr="00B267FC">
              <w:t xml:space="preserve">Each Occurrence Limit: </w:t>
            </w:r>
          </w:p>
        </w:tc>
        <w:tc>
          <w:tcPr>
            <w:tcW w:w="0" w:type="auto"/>
          </w:tcPr>
          <w:p w14:paraId="04A21539" w14:textId="77777777" w:rsidR="00A04BBA" w:rsidRPr="00B267FC" w:rsidRDefault="00A04BBA" w:rsidP="004F31FF">
            <w:pPr>
              <w:ind w:right="220"/>
              <w:jc w:val="both"/>
            </w:pPr>
            <w:r w:rsidRPr="00B267FC">
              <w:t>$1,000,000</w:t>
            </w:r>
          </w:p>
        </w:tc>
      </w:tr>
      <w:tr w:rsidR="00A04BBA" w:rsidRPr="00B267FC" w14:paraId="4A905C6C" w14:textId="77777777" w:rsidTr="006D5EF1">
        <w:tc>
          <w:tcPr>
            <w:tcW w:w="0" w:type="auto"/>
          </w:tcPr>
          <w:p w14:paraId="0DEE8057" w14:textId="77777777" w:rsidR="00A04BBA" w:rsidRPr="00B267FC" w:rsidRDefault="00A04BBA" w:rsidP="004F31FF">
            <w:pPr>
              <w:ind w:right="220"/>
              <w:jc w:val="both"/>
            </w:pPr>
            <w:r w:rsidRPr="00B267FC">
              <w:t xml:space="preserve">Personal &amp; Advertising Injury Limit: </w:t>
            </w:r>
          </w:p>
        </w:tc>
        <w:tc>
          <w:tcPr>
            <w:tcW w:w="0" w:type="auto"/>
          </w:tcPr>
          <w:p w14:paraId="11BE3F55" w14:textId="77777777" w:rsidR="00A04BBA" w:rsidRPr="00B267FC" w:rsidRDefault="00A04BBA" w:rsidP="004F31FF">
            <w:pPr>
              <w:ind w:right="220"/>
              <w:jc w:val="both"/>
            </w:pPr>
            <w:r w:rsidRPr="00B267FC">
              <w:t>$1,000,000</w:t>
            </w:r>
          </w:p>
        </w:tc>
      </w:tr>
      <w:tr w:rsidR="00A04BBA" w:rsidRPr="00B267FC" w14:paraId="1330DCEA" w14:textId="77777777" w:rsidTr="006D5EF1">
        <w:tc>
          <w:tcPr>
            <w:tcW w:w="0" w:type="auto"/>
          </w:tcPr>
          <w:p w14:paraId="1F366C16" w14:textId="77777777" w:rsidR="00A04BBA" w:rsidRPr="00B267FC" w:rsidRDefault="00A04BBA" w:rsidP="004F31FF">
            <w:pPr>
              <w:ind w:right="220"/>
              <w:jc w:val="both"/>
            </w:pPr>
            <w:r w:rsidRPr="00B267FC">
              <w:t xml:space="preserve">General Aggregate Limit: </w:t>
            </w:r>
          </w:p>
        </w:tc>
        <w:tc>
          <w:tcPr>
            <w:tcW w:w="0" w:type="auto"/>
          </w:tcPr>
          <w:p w14:paraId="05DD3B19" w14:textId="77777777" w:rsidR="00A04BBA" w:rsidRPr="00B267FC" w:rsidRDefault="00A04BBA" w:rsidP="004F31FF">
            <w:pPr>
              <w:ind w:right="220"/>
              <w:jc w:val="both"/>
            </w:pPr>
            <w:r w:rsidRPr="00B267FC">
              <w:t>$2,000,000</w:t>
            </w:r>
          </w:p>
        </w:tc>
      </w:tr>
      <w:tr w:rsidR="00A04BBA" w:rsidRPr="00B267FC" w14:paraId="36BAEED3" w14:textId="77777777" w:rsidTr="006D5EF1">
        <w:tc>
          <w:tcPr>
            <w:tcW w:w="0" w:type="auto"/>
          </w:tcPr>
          <w:p w14:paraId="5497C4A3" w14:textId="77777777" w:rsidR="00A04BBA" w:rsidRPr="00B267FC" w:rsidRDefault="00A04BBA" w:rsidP="004F31FF">
            <w:pPr>
              <w:ind w:right="220"/>
              <w:jc w:val="both"/>
            </w:pPr>
            <w:r w:rsidRPr="00B267FC">
              <w:t>Products/Completed Ops. Aggregate Limit:</w:t>
            </w:r>
          </w:p>
        </w:tc>
        <w:tc>
          <w:tcPr>
            <w:tcW w:w="0" w:type="auto"/>
          </w:tcPr>
          <w:p w14:paraId="5D5F93EE" w14:textId="77777777" w:rsidR="00A04BBA" w:rsidRPr="00B267FC" w:rsidRDefault="00A04BBA" w:rsidP="004F31FF">
            <w:pPr>
              <w:ind w:right="220"/>
              <w:jc w:val="both"/>
            </w:pPr>
            <w:r w:rsidRPr="00B267FC">
              <w:t>$2,000,000</w:t>
            </w:r>
          </w:p>
        </w:tc>
      </w:tr>
    </w:tbl>
    <w:p w14:paraId="3E0C3454" w14:textId="77777777" w:rsidR="00A04BBA" w:rsidRPr="004F31FF" w:rsidRDefault="00A04BBA" w:rsidP="00B85E22">
      <w:pPr>
        <w:ind w:right="220"/>
        <w:jc w:val="both"/>
      </w:pPr>
    </w:p>
    <w:p w14:paraId="58288E18" w14:textId="77777777" w:rsidR="009B0EAE" w:rsidRPr="004F31FF" w:rsidRDefault="009B0EAE" w:rsidP="00B85E22">
      <w:pPr>
        <w:ind w:right="220"/>
        <w:jc w:val="both"/>
      </w:pPr>
    </w:p>
    <w:p w14:paraId="149EB1E6" w14:textId="77777777" w:rsidR="009B0EAE" w:rsidRPr="004F31FF" w:rsidRDefault="009B0EAE" w:rsidP="00B85E22">
      <w:pPr>
        <w:ind w:right="220"/>
        <w:jc w:val="both"/>
      </w:pPr>
    </w:p>
    <w:p w14:paraId="1938D4D7" w14:textId="77777777" w:rsidR="009B0EAE" w:rsidRPr="004F31FF" w:rsidRDefault="009B0EAE" w:rsidP="00B85E22">
      <w:pPr>
        <w:ind w:right="220"/>
        <w:jc w:val="both"/>
      </w:pPr>
    </w:p>
    <w:p w14:paraId="53848FB6" w14:textId="77777777" w:rsidR="009B0EAE" w:rsidRPr="004F31FF" w:rsidRDefault="009B0EAE" w:rsidP="00B85E22">
      <w:pPr>
        <w:ind w:right="220"/>
        <w:jc w:val="both"/>
      </w:pPr>
    </w:p>
    <w:p w14:paraId="73F90BB0" w14:textId="77777777" w:rsidR="009B0EAE" w:rsidRPr="004F31FF" w:rsidRDefault="009B0EAE" w:rsidP="00B85E22">
      <w:pPr>
        <w:ind w:right="220"/>
        <w:jc w:val="both"/>
      </w:pPr>
    </w:p>
    <w:p w14:paraId="6DB0E335" w14:textId="77777777" w:rsidR="009B0EAE" w:rsidRPr="004F31FF" w:rsidRDefault="009B0EAE" w:rsidP="00B85E22">
      <w:pPr>
        <w:ind w:right="220"/>
        <w:jc w:val="both"/>
      </w:pPr>
    </w:p>
    <w:p w14:paraId="1F5B6076" w14:textId="77777777" w:rsidR="009B0EAE" w:rsidRPr="004F31FF" w:rsidRDefault="009B0EAE" w:rsidP="00B85E22">
      <w:pPr>
        <w:ind w:right="220"/>
        <w:jc w:val="both"/>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1538"/>
      </w:tblGrid>
      <w:tr w:rsidR="001D746F" w:rsidRPr="00B267FC" w14:paraId="00DAF357" w14:textId="77777777" w:rsidTr="006D7E11">
        <w:tc>
          <w:tcPr>
            <w:tcW w:w="4590" w:type="dxa"/>
          </w:tcPr>
          <w:p w14:paraId="7F6950BA" w14:textId="237FA9D5" w:rsidR="001D746F" w:rsidRPr="004F31FF" w:rsidRDefault="000620F1" w:rsidP="004F31FF">
            <w:pPr>
              <w:ind w:right="220"/>
              <w:jc w:val="both"/>
            </w:pPr>
            <w:bookmarkStart w:id="198" w:name="_Toc183448515"/>
            <w:r w:rsidRPr="00856597">
              <w:t>Automobile Liability:</w:t>
            </w:r>
            <w:bookmarkEnd w:id="198"/>
            <w:r w:rsidRPr="00856597">
              <w:t xml:space="preserve"> </w:t>
            </w:r>
          </w:p>
        </w:tc>
        <w:tc>
          <w:tcPr>
            <w:tcW w:w="1538" w:type="dxa"/>
          </w:tcPr>
          <w:p w14:paraId="064ADBB2" w14:textId="0F0A1488" w:rsidR="001D746F" w:rsidRPr="00B267FC" w:rsidRDefault="001D746F" w:rsidP="004F31FF">
            <w:pPr>
              <w:ind w:right="220"/>
              <w:jc w:val="both"/>
            </w:pPr>
          </w:p>
        </w:tc>
      </w:tr>
      <w:tr w:rsidR="00341248" w:rsidRPr="00B267FC" w14:paraId="0F9F00E5" w14:textId="77777777" w:rsidTr="006D7E11">
        <w:tc>
          <w:tcPr>
            <w:tcW w:w="4590" w:type="dxa"/>
          </w:tcPr>
          <w:p w14:paraId="39C55670" w14:textId="424FE2EF" w:rsidR="00341248" w:rsidRPr="004F31FF" w:rsidRDefault="00341248" w:rsidP="004F31FF">
            <w:pPr>
              <w:ind w:right="220"/>
              <w:jc w:val="both"/>
            </w:pPr>
            <w:bookmarkStart w:id="199" w:name="_Toc183448517"/>
            <w:r w:rsidRPr="00B267FC">
              <w:t>Combined Single Limit:</w:t>
            </w:r>
            <w:bookmarkEnd w:id="199"/>
            <w:r w:rsidRPr="00B267FC">
              <w:t xml:space="preserve"> </w:t>
            </w:r>
          </w:p>
        </w:tc>
        <w:tc>
          <w:tcPr>
            <w:tcW w:w="1538" w:type="dxa"/>
          </w:tcPr>
          <w:p w14:paraId="6291D4D6" w14:textId="26BAB0ED" w:rsidR="00341248" w:rsidRPr="004F31FF" w:rsidRDefault="0093687F" w:rsidP="004F31FF">
            <w:pPr>
              <w:ind w:right="220"/>
              <w:jc w:val="both"/>
            </w:pPr>
            <w:bookmarkStart w:id="200" w:name="_Toc183448518"/>
            <w:r w:rsidRPr="00B267FC">
              <w:t>$1,000,000</w:t>
            </w:r>
            <w:bookmarkEnd w:id="200"/>
          </w:p>
        </w:tc>
      </w:tr>
      <w:tr w:rsidR="00B85E22" w:rsidRPr="00B267FC" w14:paraId="1F7CF344" w14:textId="77777777" w:rsidTr="006D7E11">
        <w:tc>
          <w:tcPr>
            <w:tcW w:w="4590" w:type="dxa"/>
          </w:tcPr>
          <w:p w14:paraId="6AAF4EC9" w14:textId="77777777" w:rsidR="00AF403C" w:rsidRPr="004F31FF" w:rsidRDefault="00AF403C" w:rsidP="004F31FF">
            <w:pPr>
              <w:ind w:right="220"/>
              <w:jc w:val="both"/>
            </w:pPr>
            <w:bookmarkStart w:id="201" w:name="_Toc183448519"/>
          </w:p>
          <w:p w14:paraId="0A7AB356" w14:textId="6BCE76C5" w:rsidR="00B85E22" w:rsidRPr="004F31FF" w:rsidRDefault="00B85E22" w:rsidP="004F31FF">
            <w:pPr>
              <w:ind w:right="220"/>
              <w:jc w:val="both"/>
            </w:pPr>
            <w:r w:rsidRPr="00B267FC">
              <w:t>Umbrella Liability:</w:t>
            </w:r>
            <w:bookmarkEnd w:id="201"/>
          </w:p>
        </w:tc>
        <w:tc>
          <w:tcPr>
            <w:tcW w:w="1538" w:type="dxa"/>
          </w:tcPr>
          <w:p w14:paraId="034710DA" w14:textId="77777777" w:rsidR="00AF403C" w:rsidRPr="004F31FF" w:rsidRDefault="00AF403C" w:rsidP="004F31FF">
            <w:pPr>
              <w:ind w:right="220"/>
              <w:jc w:val="both"/>
            </w:pPr>
            <w:bookmarkStart w:id="202" w:name="_Toc183448520"/>
          </w:p>
          <w:p w14:paraId="203EACEE" w14:textId="6AE58C5F" w:rsidR="00B85E22" w:rsidRPr="004F31FF" w:rsidRDefault="00B85E22" w:rsidP="004F31FF">
            <w:pPr>
              <w:ind w:right="220"/>
              <w:jc w:val="both"/>
            </w:pPr>
            <w:r w:rsidRPr="00B267FC">
              <w:t>$2,000,000</w:t>
            </w:r>
            <w:bookmarkEnd w:id="202"/>
          </w:p>
        </w:tc>
      </w:tr>
    </w:tbl>
    <w:p w14:paraId="2DB4D47D" w14:textId="77777777" w:rsidR="004A6DD2" w:rsidRPr="00B267FC" w:rsidRDefault="004A6DD2" w:rsidP="00C028D0">
      <w:pPr>
        <w:pStyle w:val="BodyText"/>
        <w:rPr>
          <w:sz w:val="22"/>
          <w:szCs w:val="22"/>
        </w:rPr>
      </w:pPr>
    </w:p>
    <w:p w14:paraId="0D489AFA" w14:textId="77777777" w:rsidR="004A6DD2" w:rsidRPr="00B267FC" w:rsidRDefault="004A6DD2" w:rsidP="00B85E22">
      <w:pPr>
        <w:ind w:right="220"/>
        <w:jc w:val="both"/>
      </w:pPr>
      <w:r w:rsidRPr="00B267FC">
        <w:t>The</w:t>
      </w:r>
      <w:r w:rsidRPr="00B85E22">
        <w:t xml:space="preserve"> </w:t>
      </w:r>
      <w:r w:rsidRPr="00B267FC">
        <w:t>following</w:t>
      </w:r>
      <w:r w:rsidRPr="00B85E22">
        <w:t xml:space="preserve"> </w:t>
      </w:r>
      <w:r w:rsidRPr="00B267FC">
        <w:t>language</w:t>
      </w:r>
      <w:r w:rsidRPr="00B85E22">
        <w:t xml:space="preserve"> </w:t>
      </w:r>
      <w:r w:rsidRPr="00B267FC">
        <w:t>should</w:t>
      </w:r>
      <w:r w:rsidRPr="00B85E22">
        <w:t xml:space="preserve"> </w:t>
      </w:r>
      <w:r w:rsidRPr="00B267FC">
        <w:t>be</w:t>
      </w:r>
      <w:r w:rsidRPr="00B85E22">
        <w:t xml:space="preserve"> </w:t>
      </w:r>
      <w:r w:rsidRPr="00B267FC">
        <w:t>included</w:t>
      </w:r>
      <w:r w:rsidRPr="00B85E22">
        <w:t xml:space="preserve"> </w:t>
      </w:r>
      <w:r w:rsidRPr="00B267FC">
        <w:t>in</w:t>
      </w:r>
      <w:r w:rsidRPr="00B85E22">
        <w:t xml:space="preserve"> </w:t>
      </w:r>
      <w:r w:rsidRPr="00B267FC">
        <w:t>the</w:t>
      </w:r>
      <w:r w:rsidRPr="00B85E22">
        <w:t xml:space="preserve"> </w:t>
      </w:r>
      <w:r w:rsidRPr="00B267FC">
        <w:t>Description</w:t>
      </w:r>
      <w:r w:rsidRPr="00B85E22">
        <w:t xml:space="preserve"> </w:t>
      </w:r>
      <w:r w:rsidRPr="00B267FC">
        <w:t>of</w:t>
      </w:r>
      <w:r w:rsidRPr="00B85E22">
        <w:t xml:space="preserve"> </w:t>
      </w:r>
      <w:r w:rsidRPr="00B267FC">
        <w:t>Operations</w:t>
      </w:r>
      <w:r w:rsidRPr="00B85E22">
        <w:t xml:space="preserve"> </w:t>
      </w:r>
      <w:r w:rsidRPr="00B267FC">
        <w:t>section</w:t>
      </w:r>
      <w:r w:rsidRPr="00B85E22">
        <w:t xml:space="preserve"> </w:t>
      </w:r>
      <w:r w:rsidRPr="00B267FC">
        <w:t>of</w:t>
      </w:r>
      <w:r w:rsidRPr="00B85E22">
        <w:t xml:space="preserve"> </w:t>
      </w:r>
      <w:r w:rsidRPr="00B267FC">
        <w:t>the</w:t>
      </w:r>
      <w:r w:rsidRPr="00B85E22">
        <w:t xml:space="preserve"> COI:</w:t>
      </w:r>
    </w:p>
    <w:p w14:paraId="356E1AF3" w14:textId="77777777" w:rsidR="004A6DD2" w:rsidRPr="00B267FC" w:rsidRDefault="004A6DD2" w:rsidP="00B85E22">
      <w:pPr>
        <w:ind w:right="220"/>
        <w:jc w:val="both"/>
      </w:pPr>
    </w:p>
    <w:p w14:paraId="64CCD840" w14:textId="61DF419F" w:rsidR="004A6DD2" w:rsidRDefault="004A6DD2" w:rsidP="006D5EF1">
      <w:pPr>
        <w:pStyle w:val="Style2COI"/>
        <w:widowControl/>
      </w:pPr>
      <w:r w:rsidRPr="00B267FC">
        <w:t>The State of Georgia, its officers, employees, agents, and volunteers are named as</w:t>
      </w:r>
      <w:r w:rsidR="004D6C76" w:rsidRPr="00B267FC">
        <w:t xml:space="preserve"> </w:t>
      </w:r>
      <w:r w:rsidR="006F706B" w:rsidRPr="00B267FC">
        <w:t>additional insureds</w:t>
      </w:r>
      <w:r w:rsidRPr="00B267FC">
        <w:t xml:space="preserve"> with respect to the General, Automobile, and Umbrella Liability policies.</w:t>
      </w:r>
      <w:r w:rsidRPr="00B85E22">
        <w:t xml:space="preserve"> </w:t>
      </w:r>
      <w:r w:rsidRPr="00B267FC">
        <w:t>A</w:t>
      </w:r>
      <w:r w:rsidR="004D6C76" w:rsidRPr="00B267FC">
        <w:t xml:space="preserve"> </w:t>
      </w:r>
      <w:r w:rsidR="006F706B" w:rsidRPr="00B267FC">
        <w:t>waiver of subrogation</w:t>
      </w:r>
      <w:r w:rsidRPr="00B85E22">
        <w:t xml:space="preserve"> </w:t>
      </w:r>
      <w:r w:rsidRPr="00B267FC">
        <w:t>applies</w:t>
      </w:r>
      <w:r w:rsidRPr="00B85E22">
        <w:t xml:space="preserve"> </w:t>
      </w:r>
      <w:r w:rsidRPr="00B267FC">
        <w:t>to</w:t>
      </w:r>
      <w:r w:rsidRPr="00B85E22">
        <w:t xml:space="preserve"> </w:t>
      </w:r>
      <w:r w:rsidRPr="00B267FC">
        <w:t>Workers’</w:t>
      </w:r>
      <w:r w:rsidRPr="00B85E22">
        <w:t xml:space="preserve"> </w:t>
      </w:r>
      <w:r w:rsidRPr="00B267FC">
        <w:t>Compensation</w:t>
      </w:r>
      <w:r w:rsidRPr="00B85E22">
        <w:t xml:space="preserve"> </w:t>
      </w:r>
      <w:r w:rsidRPr="00B267FC">
        <w:t>and</w:t>
      </w:r>
      <w:r w:rsidRPr="00B85E22">
        <w:t xml:space="preserve"> </w:t>
      </w:r>
      <w:r w:rsidRPr="00B267FC">
        <w:t>the</w:t>
      </w:r>
      <w:r w:rsidRPr="00B85E22">
        <w:t xml:space="preserve"> </w:t>
      </w:r>
      <w:r w:rsidRPr="00B267FC">
        <w:t>General,</w:t>
      </w:r>
      <w:r w:rsidRPr="00B85E22">
        <w:t xml:space="preserve"> </w:t>
      </w:r>
      <w:r w:rsidRPr="00B267FC">
        <w:t xml:space="preserve">Automobile, Umbrella, and Professional Liability policies as evidenced on this certificate of insurance. All insurance policies above are primary and non-contributory to any other insurance available to the Certificate Holder. </w:t>
      </w:r>
    </w:p>
    <w:p w14:paraId="1606A99E" w14:textId="77777777" w:rsidR="006039AB" w:rsidRPr="00B267FC" w:rsidRDefault="006039AB" w:rsidP="006039AB">
      <w:pPr>
        <w:pStyle w:val="BodyText"/>
        <w:ind w:right="931"/>
        <w:jc w:val="both"/>
        <w:rPr>
          <w:sz w:val="22"/>
          <w:szCs w:val="22"/>
        </w:rPr>
      </w:pPr>
    </w:p>
    <w:p w14:paraId="219102CB" w14:textId="77777777" w:rsidR="004A6DD2" w:rsidRPr="00B267FC" w:rsidRDefault="004A6DD2" w:rsidP="00A9369C">
      <w:pPr>
        <w:pStyle w:val="Heading3"/>
        <w:numPr>
          <w:ilvl w:val="0"/>
          <w:numId w:val="26"/>
        </w:numPr>
        <w:jc w:val="left"/>
        <w:rPr>
          <w:sz w:val="22"/>
          <w:szCs w:val="22"/>
        </w:rPr>
      </w:pPr>
      <w:bookmarkStart w:id="203" w:name="_Toc200026177"/>
      <w:r w:rsidRPr="00B267FC">
        <w:rPr>
          <w:sz w:val="22"/>
          <w:szCs w:val="22"/>
        </w:rPr>
        <w:t>Vending</w:t>
      </w:r>
      <w:r w:rsidRPr="00B85E22">
        <w:rPr>
          <w:sz w:val="22"/>
          <w:szCs w:val="22"/>
        </w:rPr>
        <w:t xml:space="preserve"> </w:t>
      </w:r>
      <w:r w:rsidRPr="00B267FC">
        <w:rPr>
          <w:sz w:val="22"/>
          <w:szCs w:val="22"/>
        </w:rPr>
        <w:t xml:space="preserve">Machine </w:t>
      </w:r>
      <w:r w:rsidRPr="00B85E22">
        <w:rPr>
          <w:sz w:val="22"/>
          <w:szCs w:val="22"/>
        </w:rPr>
        <w:t>Providers:</w:t>
      </w:r>
      <w:bookmarkEnd w:id="203"/>
    </w:p>
    <w:p w14:paraId="5324DCAB" w14:textId="4F622765" w:rsidR="004A6DD2" w:rsidRPr="00B267FC" w:rsidRDefault="004A6DD2" w:rsidP="004F31FF">
      <w:pPr>
        <w:ind w:right="220"/>
        <w:jc w:val="both"/>
      </w:pPr>
    </w:p>
    <w:tbl>
      <w:tblPr>
        <w:tblStyle w:val="TableGrid0"/>
        <w:tblpPr w:leftFromText="180" w:rightFromText="180" w:vertAnchor="text" w:horzAnchor="margin" w:tblpX="720"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953"/>
      </w:tblGrid>
      <w:tr w:rsidR="006F12FD" w:rsidRPr="00B267FC" w14:paraId="1442D88B" w14:textId="77777777" w:rsidTr="006D5EF1">
        <w:tc>
          <w:tcPr>
            <w:tcW w:w="4680" w:type="dxa"/>
          </w:tcPr>
          <w:p w14:paraId="068D94F2" w14:textId="77777777" w:rsidR="006F12FD" w:rsidRPr="00856597" w:rsidRDefault="006F12FD" w:rsidP="004F31FF">
            <w:pPr>
              <w:ind w:right="220"/>
              <w:jc w:val="both"/>
            </w:pPr>
            <w:r w:rsidRPr="00856597">
              <w:t>Worker’s Compensation (WC):</w:t>
            </w:r>
          </w:p>
          <w:p w14:paraId="2EA3BF7E" w14:textId="77777777" w:rsidR="003F3F93" w:rsidRDefault="003F3F93" w:rsidP="004F31FF">
            <w:pPr>
              <w:ind w:right="220"/>
              <w:jc w:val="both"/>
            </w:pPr>
          </w:p>
          <w:p w14:paraId="0097AEF5" w14:textId="3089B9A5" w:rsidR="006F12FD" w:rsidRPr="00856597" w:rsidRDefault="006F12FD" w:rsidP="004F31FF">
            <w:pPr>
              <w:ind w:right="220"/>
              <w:jc w:val="both"/>
            </w:pPr>
            <w:r w:rsidRPr="00856597">
              <w:t>Commercial General Liability (CGL):</w:t>
            </w:r>
          </w:p>
        </w:tc>
        <w:tc>
          <w:tcPr>
            <w:tcW w:w="0" w:type="auto"/>
          </w:tcPr>
          <w:p w14:paraId="561F9278" w14:textId="18748EC5" w:rsidR="006F12FD" w:rsidRPr="00856597" w:rsidRDefault="006F12FD" w:rsidP="004F31FF">
            <w:pPr>
              <w:ind w:right="220"/>
              <w:jc w:val="both"/>
            </w:pPr>
            <w:r w:rsidRPr="00856597">
              <w:t>Statutory</w:t>
            </w:r>
            <w:r w:rsidR="00B36D3B">
              <w:t xml:space="preserve"> Limits</w:t>
            </w:r>
          </w:p>
        </w:tc>
      </w:tr>
      <w:tr w:rsidR="006F12FD" w:rsidRPr="00B267FC" w14:paraId="0F2FC763" w14:textId="77777777" w:rsidTr="006D5EF1">
        <w:tc>
          <w:tcPr>
            <w:tcW w:w="4680" w:type="dxa"/>
          </w:tcPr>
          <w:p w14:paraId="637A0E5B" w14:textId="77777777" w:rsidR="006F12FD" w:rsidRPr="00B267FC" w:rsidRDefault="006F12FD" w:rsidP="004F31FF">
            <w:pPr>
              <w:ind w:right="220"/>
              <w:jc w:val="both"/>
            </w:pPr>
            <w:r w:rsidRPr="00B267FC">
              <w:t xml:space="preserve">Each Occurrence Limit: </w:t>
            </w:r>
          </w:p>
        </w:tc>
        <w:tc>
          <w:tcPr>
            <w:tcW w:w="0" w:type="auto"/>
          </w:tcPr>
          <w:p w14:paraId="5C85AC4C" w14:textId="77777777" w:rsidR="006F12FD" w:rsidRPr="00B267FC" w:rsidRDefault="006F12FD" w:rsidP="004F31FF">
            <w:pPr>
              <w:ind w:right="220"/>
              <w:jc w:val="both"/>
            </w:pPr>
            <w:r w:rsidRPr="00B267FC">
              <w:t>$1,000,000</w:t>
            </w:r>
          </w:p>
        </w:tc>
      </w:tr>
      <w:tr w:rsidR="006F12FD" w:rsidRPr="00B267FC" w14:paraId="0E38F890" w14:textId="77777777" w:rsidTr="006D5EF1">
        <w:tc>
          <w:tcPr>
            <w:tcW w:w="4680" w:type="dxa"/>
          </w:tcPr>
          <w:p w14:paraId="3700EA65" w14:textId="77777777" w:rsidR="006F12FD" w:rsidRPr="00B267FC" w:rsidRDefault="006F12FD" w:rsidP="004F31FF">
            <w:pPr>
              <w:ind w:right="220"/>
              <w:jc w:val="both"/>
            </w:pPr>
            <w:r w:rsidRPr="00B267FC">
              <w:t xml:space="preserve">Personal &amp; Advertising Injury Limit: </w:t>
            </w:r>
          </w:p>
        </w:tc>
        <w:tc>
          <w:tcPr>
            <w:tcW w:w="0" w:type="auto"/>
          </w:tcPr>
          <w:p w14:paraId="392CFED5" w14:textId="77777777" w:rsidR="006F12FD" w:rsidRPr="00B267FC" w:rsidRDefault="006F12FD" w:rsidP="004F31FF">
            <w:pPr>
              <w:ind w:right="220"/>
              <w:jc w:val="both"/>
            </w:pPr>
            <w:r w:rsidRPr="00B267FC">
              <w:t>$1,000,000</w:t>
            </w:r>
          </w:p>
        </w:tc>
      </w:tr>
      <w:tr w:rsidR="006F12FD" w:rsidRPr="00B267FC" w14:paraId="57FC3134" w14:textId="77777777" w:rsidTr="006D5EF1">
        <w:tc>
          <w:tcPr>
            <w:tcW w:w="4680" w:type="dxa"/>
          </w:tcPr>
          <w:p w14:paraId="3AA47538" w14:textId="77777777" w:rsidR="006F12FD" w:rsidRPr="00B267FC" w:rsidRDefault="006F12FD" w:rsidP="004F31FF">
            <w:pPr>
              <w:ind w:right="220"/>
              <w:jc w:val="both"/>
            </w:pPr>
            <w:r w:rsidRPr="00B267FC">
              <w:t xml:space="preserve">General Aggregate Limit: </w:t>
            </w:r>
          </w:p>
        </w:tc>
        <w:tc>
          <w:tcPr>
            <w:tcW w:w="0" w:type="auto"/>
          </w:tcPr>
          <w:p w14:paraId="5231B511" w14:textId="77777777" w:rsidR="006F12FD" w:rsidRPr="00B267FC" w:rsidRDefault="006F12FD" w:rsidP="004F31FF">
            <w:pPr>
              <w:ind w:right="220"/>
              <w:jc w:val="both"/>
            </w:pPr>
            <w:r w:rsidRPr="00B267FC">
              <w:t>$2,000,000</w:t>
            </w:r>
          </w:p>
        </w:tc>
      </w:tr>
      <w:tr w:rsidR="006F12FD" w:rsidRPr="00B267FC" w14:paraId="256BBA42" w14:textId="77777777" w:rsidTr="006D5EF1">
        <w:tc>
          <w:tcPr>
            <w:tcW w:w="4680" w:type="dxa"/>
          </w:tcPr>
          <w:p w14:paraId="00F8848A" w14:textId="77777777" w:rsidR="006F12FD" w:rsidRPr="00B267FC" w:rsidRDefault="006F12FD" w:rsidP="004F31FF">
            <w:pPr>
              <w:ind w:right="220"/>
              <w:jc w:val="both"/>
            </w:pPr>
            <w:r w:rsidRPr="00B267FC">
              <w:t>Products/Completed Ops. Aggregate Limit:</w:t>
            </w:r>
          </w:p>
        </w:tc>
        <w:tc>
          <w:tcPr>
            <w:tcW w:w="0" w:type="auto"/>
          </w:tcPr>
          <w:p w14:paraId="59016425" w14:textId="77777777" w:rsidR="006F12FD" w:rsidRPr="00B267FC" w:rsidRDefault="006F12FD" w:rsidP="004F31FF">
            <w:pPr>
              <w:ind w:right="220"/>
              <w:jc w:val="both"/>
            </w:pPr>
            <w:r w:rsidRPr="00B267FC">
              <w:t>$2,000,000</w:t>
            </w:r>
          </w:p>
        </w:tc>
      </w:tr>
    </w:tbl>
    <w:p w14:paraId="0F5A9364" w14:textId="7F365B31" w:rsidR="004A6DD2" w:rsidRPr="004F31FF" w:rsidRDefault="006F12FD" w:rsidP="004F31FF">
      <w:pPr>
        <w:ind w:right="220"/>
        <w:jc w:val="both"/>
      </w:pPr>
      <w:r w:rsidRPr="004F31FF">
        <w:t xml:space="preserve">  </w:t>
      </w:r>
    </w:p>
    <w:p w14:paraId="7A85718C" w14:textId="77777777" w:rsidR="004F356C" w:rsidRPr="004F31FF" w:rsidRDefault="004F356C" w:rsidP="00B85E22">
      <w:pPr>
        <w:ind w:right="220"/>
        <w:jc w:val="both"/>
      </w:pPr>
    </w:p>
    <w:tbl>
      <w:tblPr>
        <w:tblStyle w:val="TableGrid0"/>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538"/>
      </w:tblGrid>
      <w:tr w:rsidR="004F356C" w:rsidRPr="00B267FC" w14:paraId="0D9C9A6F" w14:textId="77777777" w:rsidTr="006D5EF1">
        <w:tc>
          <w:tcPr>
            <w:tcW w:w="4680" w:type="dxa"/>
          </w:tcPr>
          <w:p w14:paraId="5084DA7E" w14:textId="77777777" w:rsidR="003F3F93" w:rsidRDefault="003F3F93" w:rsidP="004F31FF">
            <w:pPr>
              <w:ind w:right="220"/>
              <w:jc w:val="both"/>
            </w:pPr>
            <w:bookmarkStart w:id="204" w:name="_Toc183448522"/>
          </w:p>
          <w:p w14:paraId="7ACE6A23" w14:textId="04807E95" w:rsidR="004F356C" w:rsidRPr="004F31FF" w:rsidRDefault="004F356C" w:rsidP="004F31FF">
            <w:pPr>
              <w:ind w:right="220"/>
              <w:jc w:val="both"/>
            </w:pPr>
            <w:r w:rsidRPr="00856597">
              <w:t>Automobile Liability:</w:t>
            </w:r>
            <w:bookmarkEnd w:id="204"/>
            <w:r w:rsidRPr="00856597">
              <w:t xml:space="preserve"> </w:t>
            </w:r>
          </w:p>
        </w:tc>
        <w:tc>
          <w:tcPr>
            <w:tcW w:w="0" w:type="auto"/>
          </w:tcPr>
          <w:p w14:paraId="5BCAC962" w14:textId="747A1C76" w:rsidR="004F356C" w:rsidRPr="00B267FC" w:rsidRDefault="004F356C" w:rsidP="004F31FF">
            <w:pPr>
              <w:ind w:right="220"/>
              <w:jc w:val="both"/>
            </w:pPr>
          </w:p>
        </w:tc>
      </w:tr>
      <w:tr w:rsidR="004F356C" w:rsidRPr="00B267FC" w14:paraId="2C596C40" w14:textId="77777777" w:rsidTr="006D5EF1">
        <w:tc>
          <w:tcPr>
            <w:tcW w:w="4680" w:type="dxa"/>
          </w:tcPr>
          <w:p w14:paraId="4BDD4208" w14:textId="77777777" w:rsidR="004F356C" w:rsidRPr="004F31FF" w:rsidRDefault="004F356C" w:rsidP="004F31FF">
            <w:pPr>
              <w:ind w:right="220"/>
              <w:jc w:val="both"/>
            </w:pPr>
            <w:bookmarkStart w:id="205" w:name="_Toc183448524"/>
            <w:r w:rsidRPr="00B267FC">
              <w:t>Combined Single Limit:</w:t>
            </w:r>
            <w:bookmarkEnd w:id="205"/>
            <w:r w:rsidRPr="00B267FC">
              <w:t xml:space="preserve"> </w:t>
            </w:r>
          </w:p>
        </w:tc>
        <w:tc>
          <w:tcPr>
            <w:tcW w:w="0" w:type="auto"/>
          </w:tcPr>
          <w:p w14:paraId="023AFF1B" w14:textId="77777777" w:rsidR="004F356C" w:rsidRPr="004F31FF" w:rsidRDefault="004F356C" w:rsidP="004F31FF">
            <w:pPr>
              <w:ind w:right="220"/>
              <w:jc w:val="both"/>
            </w:pPr>
            <w:bookmarkStart w:id="206" w:name="_Toc183448525"/>
            <w:r w:rsidRPr="00B267FC">
              <w:t>$1,000,000</w:t>
            </w:r>
            <w:bookmarkEnd w:id="206"/>
          </w:p>
        </w:tc>
      </w:tr>
    </w:tbl>
    <w:p w14:paraId="068BCEC5" w14:textId="7D9AAAFD" w:rsidR="004F356C" w:rsidRPr="00B267FC" w:rsidRDefault="004F356C" w:rsidP="00C028D0">
      <w:pPr>
        <w:pStyle w:val="BodyText"/>
        <w:rPr>
          <w:b/>
          <w:i/>
          <w:sz w:val="22"/>
          <w:szCs w:val="22"/>
        </w:rPr>
      </w:pPr>
      <w:r w:rsidRPr="00B267FC">
        <w:rPr>
          <w:b/>
          <w:i/>
          <w:sz w:val="22"/>
          <w:szCs w:val="22"/>
        </w:rPr>
        <w:t xml:space="preserve"> </w:t>
      </w:r>
    </w:p>
    <w:p w14:paraId="4230C429" w14:textId="77777777" w:rsidR="004A6DD2" w:rsidRDefault="004A6DD2" w:rsidP="00B85E22">
      <w:pPr>
        <w:ind w:right="220"/>
        <w:jc w:val="both"/>
      </w:pPr>
      <w:r w:rsidRPr="00B267FC">
        <w:t>The</w:t>
      </w:r>
      <w:r w:rsidRPr="00B85E22">
        <w:t xml:space="preserve"> </w:t>
      </w:r>
      <w:r w:rsidRPr="00B267FC">
        <w:t>following</w:t>
      </w:r>
      <w:r w:rsidRPr="00B85E22">
        <w:t xml:space="preserve"> </w:t>
      </w:r>
      <w:r w:rsidRPr="00B267FC">
        <w:t>language</w:t>
      </w:r>
      <w:r w:rsidRPr="00B85E22">
        <w:t xml:space="preserve"> </w:t>
      </w:r>
      <w:r w:rsidRPr="00B267FC">
        <w:t>should</w:t>
      </w:r>
      <w:r w:rsidRPr="00B85E22">
        <w:t xml:space="preserve"> </w:t>
      </w:r>
      <w:r w:rsidRPr="00B267FC">
        <w:t>be</w:t>
      </w:r>
      <w:r w:rsidRPr="00B85E22">
        <w:t xml:space="preserve"> </w:t>
      </w:r>
      <w:r w:rsidRPr="00B267FC">
        <w:t>included</w:t>
      </w:r>
      <w:r w:rsidRPr="00B85E22">
        <w:t xml:space="preserve"> </w:t>
      </w:r>
      <w:r w:rsidRPr="00B267FC">
        <w:t>in</w:t>
      </w:r>
      <w:r w:rsidRPr="00B85E22">
        <w:t xml:space="preserve"> </w:t>
      </w:r>
      <w:r w:rsidRPr="00B267FC">
        <w:t>the</w:t>
      </w:r>
      <w:r w:rsidRPr="00B85E22">
        <w:t xml:space="preserve"> </w:t>
      </w:r>
      <w:r w:rsidRPr="00B267FC">
        <w:t>Description</w:t>
      </w:r>
      <w:r w:rsidRPr="00B85E22">
        <w:t xml:space="preserve"> </w:t>
      </w:r>
      <w:r w:rsidRPr="00B267FC">
        <w:t>of</w:t>
      </w:r>
      <w:r w:rsidRPr="00B85E22">
        <w:t xml:space="preserve"> </w:t>
      </w:r>
      <w:r w:rsidRPr="00B267FC">
        <w:t>Operations</w:t>
      </w:r>
      <w:r w:rsidRPr="00B85E22">
        <w:t xml:space="preserve"> </w:t>
      </w:r>
      <w:r w:rsidRPr="00B267FC">
        <w:t>section</w:t>
      </w:r>
      <w:r w:rsidRPr="00B85E22">
        <w:t xml:space="preserve"> </w:t>
      </w:r>
      <w:r w:rsidRPr="00B267FC">
        <w:t>of</w:t>
      </w:r>
      <w:r w:rsidRPr="00B85E22">
        <w:t xml:space="preserve"> </w:t>
      </w:r>
      <w:r w:rsidRPr="00B267FC">
        <w:t>the</w:t>
      </w:r>
      <w:r w:rsidRPr="00B85E22">
        <w:t xml:space="preserve"> COI:</w:t>
      </w:r>
    </w:p>
    <w:p w14:paraId="08F238AF" w14:textId="77777777" w:rsidR="00DD7830" w:rsidRDefault="00DD7830" w:rsidP="00B85E22">
      <w:pPr>
        <w:ind w:right="220"/>
        <w:jc w:val="both"/>
      </w:pPr>
    </w:p>
    <w:p w14:paraId="2AC21069" w14:textId="778D9197" w:rsidR="00E17EFF" w:rsidRDefault="00DD7830" w:rsidP="00B03F52">
      <w:pPr>
        <w:pStyle w:val="Style2COI"/>
      </w:pPr>
      <w:r w:rsidRPr="00DD7830">
        <w:t xml:space="preserve">The State of Georgia, its officers, employees, agents, and volunteers are named as additional insureds with </w:t>
      </w:r>
      <w:r w:rsidRPr="00DD7830">
        <w:lastRenderedPageBreak/>
        <w:t xml:space="preserve">respect to the General, and Automobile liability policies. A waiver of subrogation applies to Workers’ Compensation, General, and Automobile Liability policies as evidenced on this certificate of insurance. All insurance policies above are primary and non-contributory to any other insurance available to the Certificate Holder.  </w:t>
      </w:r>
      <w:bookmarkStart w:id="207" w:name="_Toc169881483"/>
      <w:bookmarkStart w:id="208" w:name="_Toc169881614"/>
      <w:bookmarkStart w:id="209" w:name="_Toc169882025"/>
      <w:bookmarkStart w:id="210" w:name="_Toc183448334"/>
      <w:bookmarkStart w:id="211" w:name="_Toc183448527"/>
      <w:bookmarkStart w:id="212" w:name="_Toc169881484"/>
      <w:bookmarkStart w:id="213" w:name="_Toc169881615"/>
      <w:bookmarkStart w:id="214" w:name="_Toc169882026"/>
      <w:bookmarkStart w:id="215" w:name="_Toc183448335"/>
      <w:bookmarkStart w:id="216" w:name="_Toc183448528"/>
      <w:bookmarkStart w:id="217" w:name="_Toc169881485"/>
      <w:bookmarkStart w:id="218" w:name="_Toc169881616"/>
      <w:bookmarkStart w:id="219" w:name="_Toc169882027"/>
      <w:bookmarkStart w:id="220" w:name="_Toc183448336"/>
      <w:bookmarkStart w:id="221" w:name="_Toc183448529"/>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1A81DD52" w14:textId="77777777" w:rsidR="00D10ADC" w:rsidRPr="000B648E" w:rsidRDefault="00D10ADC" w:rsidP="000B648E">
      <w:pPr>
        <w:jc w:val="both"/>
        <w:rPr>
          <w:b/>
          <w:bCs/>
        </w:rPr>
      </w:pPr>
    </w:p>
    <w:p w14:paraId="2B8CF93D" w14:textId="1FB59623" w:rsidR="00A131BA" w:rsidRPr="000B648E" w:rsidRDefault="00A131BA" w:rsidP="000B648E">
      <w:pPr>
        <w:pStyle w:val="Style1"/>
        <w:numPr>
          <w:ilvl w:val="0"/>
          <w:numId w:val="0"/>
        </w:numPr>
        <w:outlineLvl w:val="0"/>
      </w:pPr>
      <w:bookmarkStart w:id="222" w:name="_Toc200026178"/>
      <w:r w:rsidRPr="000B648E">
        <w:t xml:space="preserve">V. Insurance Coverage Guidelines for </w:t>
      </w:r>
      <w:r w:rsidR="00ED2DBD" w:rsidRPr="000B648E">
        <w:t>Special Events</w:t>
      </w:r>
      <w:bookmarkEnd w:id="222"/>
    </w:p>
    <w:p w14:paraId="63FA345F" w14:textId="77777777" w:rsidR="00BC5A91" w:rsidRDefault="00BC5A91" w:rsidP="00811D73">
      <w:pPr>
        <w:pStyle w:val="BodyText"/>
        <w:rPr>
          <w:spacing w:val="-2"/>
          <w:sz w:val="22"/>
          <w:szCs w:val="22"/>
        </w:rPr>
      </w:pPr>
    </w:p>
    <w:p w14:paraId="1F9635F5" w14:textId="705F8F1C" w:rsidR="00811D73" w:rsidRPr="000E2AB6" w:rsidRDefault="00811D73" w:rsidP="00A9369C">
      <w:pPr>
        <w:pStyle w:val="ListParagraph"/>
        <w:numPr>
          <w:ilvl w:val="0"/>
          <w:numId w:val="29"/>
        </w:numPr>
        <w:jc w:val="both"/>
        <w:outlineLvl w:val="1"/>
        <w:rPr>
          <w:b/>
          <w:bCs/>
        </w:rPr>
      </w:pPr>
      <w:bookmarkStart w:id="223" w:name="_Toc200026179"/>
      <w:r w:rsidRPr="000E2AB6">
        <w:rPr>
          <w:b/>
          <w:bCs/>
        </w:rPr>
        <w:t>Events Usually Not Requiring Insurance</w:t>
      </w:r>
      <w:bookmarkEnd w:id="223"/>
    </w:p>
    <w:p w14:paraId="19A30F7F" w14:textId="77777777" w:rsidR="00811D73" w:rsidRPr="00B267FC" w:rsidRDefault="00811D73" w:rsidP="00315EF6">
      <w:pPr>
        <w:ind w:right="220"/>
        <w:jc w:val="both"/>
      </w:pPr>
    </w:p>
    <w:p w14:paraId="3922A6A3" w14:textId="23CFFFB1" w:rsidR="004A6DD2" w:rsidRDefault="004A6DD2" w:rsidP="000D58E0">
      <w:pPr>
        <w:ind w:right="220"/>
        <w:jc w:val="both"/>
      </w:pPr>
      <w:r w:rsidRPr="00B267FC">
        <w:t>The following non-sports events NOT resulting in fundraising or profit, with less than 100 anticipated attendance</w:t>
      </w:r>
      <w:r w:rsidRPr="000D58E0">
        <w:t xml:space="preserve"> </w:t>
      </w:r>
      <w:r w:rsidRPr="00B267FC">
        <w:t>and</w:t>
      </w:r>
      <w:r w:rsidRPr="000D58E0">
        <w:t xml:space="preserve"> </w:t>
      </w:r>
      <w:r w:rsidRPr="00B267FC">
        <w:t>WITHOUT</w:t>
      </w:r>
      <w:r w:rsidRPr="000D58E0">
        <w:t xml:space="preserve"> </w:t>
      </w:r>
      <w:r w:rsidRPr="00B267FC">
        <w:t>street/road</w:t>
      </w:r>
      <w:r w:rsidRPr="000D58E0">
        <w:t xml:space="preserve"> </w:t>
      </w:r>
      <w:r w:rsidRPr="00B267FC">
        <w:t>closures,</w:t>
      </w:r>
      <w:r w:rsidRPr="000D58E0">
        <w:t xml:space="preserve"> </w:t>
      </w:r>
      <w:r w:rsidRPr="00B267FC">
        <w:t>alcohol,</w:t>
      </w:r>
      <w:r w:rsidRPr="000D58E0">
        <w:t xml:space="preserve"> </w:t>
      </w:r>
      <w:r w:rsidRPr="00B267FC">
        <w:t>loaded</w:t>
      </w:r>
      <w:r w:rsidRPr="000D58E0">
        <w:t xml:space="preserve"> </w:t>
      </w:r>
      <w:r w:rsidRPr="00B267FC">
        <w:t>weapons,</w:t>
      </w:r>
      <w:r w:rsidRPr="000D58E0">
        <w:t xml:space="preserve"> </w:t>
      </w:r>
      <w:r w:rsidRPr="00B267FC">
        <w:t>pyrotechnics,</w:t>
      </w:r>
      <w:r w:rsidRPr="000D58E0">
        <w:t xml:space="preserve"> </w:t>
      </w:r>
      <w:r w:rsidRPr="00B267FC">
        <w:t>mechanical</w:t>
      </w:r>
      <w:r w:rsidRPr="000D58E0">
        <w:t xml:space="preserve"> </w:t>
      </w:r>
      <w:r w:rsidRPr="00B267FC">
        <w:t>or inflatable rides, the use or display of animals do not usually require insurance:</w:t>
      </w:r>
    </w:p>
    <w:p w14:paraId="549EB48D" w14:textId="77777777" w:rsidR="000D58E0" w:rsidRPr="00B267FC" w:rsidRDefault="000D58E0" w:rsidP="000D58E0">
      <w:pPr>
        <w:ind w:right="220"/>
        <w:jc w:val="both"/>
      </w:pPr>
    </w:p>
    <w:p w14:paraId="015F92A9" w14:textId="506360B6" w:rsidR="004A6DD2" w:rsidRPr="00B267FC" w:rsidRDefault="004A6DD2" w:rsidP="00A9369C">
      <w:pPr>
        <w:pStyle w:val="BodyText"/>
        <w:numPr>
          <w:ilvl w:val="0"/>
          <w:numId w:val="30"/>
        </w:numPr>
        <w:rPr>
          <w:sz w:val="22"/>
          <w:szCs w:val="22"/>
        </w:rPr>
      </w:pPr>
      <w:r w:rsidRPr="00B267FC">
        <w:rPr>
          <w:sz w:val="22"/>
          <w:szCs w:val="22"/>
        </w:rPr>
        <w:t>Clubs</w:t>
      </w:r>
      <w:r w:rsidRPr="000D58E0">
        <w:rPr>
          <w:sz w:val="22"/>
          <w:szCs w:val="22"/>
        </w:rPr>
        <w:t xml:space="preserve"> </w:t>
      </w:r>
      <w:r w:rsidRPr="00B267FC">
        <w:rPr>
          <w:sz w:val="22"/>
          <w:szCs w:val="22"/>
        </w:rPr>
        <w:t>and</w:t>
      </w:r>
      <w:r w:rsidRPr="000D58E0">
        <w:rPr>
          <w:sz w:val="22"/>
          <w:szCs w:val="22"/>
        </w:rPr>
        <w:t xml:space="preserve"> </w:t>
      </w:r>
      <w:r w:rsidRPr="00B267FC">
        <w:rPr>
          <w:sz w:val="22"/>
          <w:szCs w:val="22"/>
        </w:rPr>
        <w:t>organizational</w:t>
      </w:r>
      <w:r w:rsidRPr="000D58E0">
        <w:rPr>
          <w:sz w:val="22"/>
          <w:szCs w:val="22"/>
        </w:rPr>
        <w:t xml:space="preserve"> meetings</w:t>
      </w:r>
    </w:p>
    <w:p w14:paraId="4A8A0FE5" w14:textId="2C98DC61" w:rsidR="004A6DD2" w:rsidRPr="00B267FC" w:rsidRDefault="004A6DD2" w:rsidP="00A9369C">
      <w:pPr>
        <w:pStyle w:val="BodyText"/>
        <w:numPr>
          <w:ilvl w:val="0"/>
          <w:numId w:val="30"/>
        </w:numPr>
        <w:rPr>
          <w:sz w:val="22"/>
          <w:szCs w:val="22"/>
        </w:rPr>
      </w:pPr>
      <w:r w:rsidRPr="00B267FC">
        <w:rPr>
          <w:sz w:val="22"/>
          <w:szCs w:val="22"/>
        </w:rPr>
        <w:t>Guest</w:t>
      </w:r>
      <w:r w:rsidRPr="000D58E0">
        <w:rPr>
          <w:sz w:val="22"/>
          <w:szCs w:val="22"/>
        </w:rPr>
        <w:t xml:space="preserve"> </w:t>
      </w:r>
      <w:r w:rsidRPr="00B267FC">
        <w:rPr>
          <w:sz w:val="22"/>
          <w:szCs w:val="22"/>
        </w:rPr>
        <w:t>speakers,</w:t>
      </w:r>
      <w:r w:rsidRPr="000D58E0">
        <w:rPr>
          <w:sz w:val="22"/>
          <w:szCs w:val="22"/>
        </w:rPr>
        <w:t xml:space="preserve"> </w:t>
      </w:r>
      <w:r w:rsidRPr="00B267FC">
        <w:rPr>
          <w:sz w:val="22"/>
          <w:szCs w:val="22"/>
        </w:rPr>
        <w:t>lectures</w:t>
      </w:r>
      <w:r w:rsidRPr="000D58E0">
        <w:rPr>
          <w:sz w:val="22"/>
          <w:szCs w:val="22"/>
        </w:rPr>
        <w:t xml:space="preserve"> </w:t>
      </w:r>
      <w:r w:rsidRPr="00B267FC">
        <w:rPr>
          <w:sz w:val="22"/>
          <w:szCs w:val="22"/>
        </w:rPr>
        <w:t>and</w:t>
      </w:r>
      <w:r w:rsidRPr="000D58E0">
        <w:rPr>
          <w:sz w:val="22"/>
          <w:szCs w:val="22"/>
        </w:rPr>
        <w:t xml:space="preserve"> </w:t>
      </w:r>
      <w:r w:rsidRPr="00B267FC">
        <w:rPr>
          <w:sz w:val="22"/>
          <w:szCs w:val="22"/>
        </w:rPr>
        <w:t>reading</w:t>
      </w:r>
      <w:r w:rsidRPr="000D58E0">
        <w:rPr>
          <w:sz w:val="22"/>
          <w:szCs w:val="22"/>
        </w:rPr>
        <w:t xml:space="preserve"> events</w:t>
      </w:r>
    </w:p>
    <w:p w14:paraId="2D90AE5E" w14:textId="7F4B4ACE" w:rsidR="004A6DD2" w:rsidRPr="00B267FC" w:rsidRDefault="004A6DD2" w:rsidP="00A9369C">
      <w:pPr>
        <w:pStyle w:val="BodyText"/>
        <w:numPr>
          <w:ilvl w:val="0"/>
          <w:numId w:val="30"/>
        </w:numPr>
        <w:rPr>
          <w:sz w:val="22"/>
          <w:szCs w:val="22"/>
        </w:rPr>
      </w:pPr>
      <w:r w:rsidRPr="000D58E0">
        <w:rPr>
          <w:sz w:val="22"/>
          <w:szCs w:val="22"/>
        </w:rPr>
        <w:t>Luncheons</w:t>
      </w:r>
    </w:p>
    <w:p w14:paraId="227E19DA" w14:textId="0681AB50" w:rsidR="004A6DD2" w:rsidRPr="00B267FC" w:rsidRDefault="004A6DD2" w:rsidP="00A9369C">
      <w:pPr>
        <w:pStyle w:val="BodyText"/>
        <w:numPr>
          <w:ilvl w:val="0"/>
          <w:numId w:val="30"/>
        </w:numPr>
        <w:rPr>
          <w:sz w:val="22"/>
          <w:szCs w:val="22"/>
        </w:rPr>
      </w:pPr>
      <w:r w:rsidRPr="00B267FC">
        <w:rPr>
          <w:sz w:val="22"/>
          <w:szCs w:val="22"/>
        </w:rPr>
        <w:t>Meetings</w:t>
      </w:r>
      <w:r w:rsidRPr="000D58E0">
        <w:rPr>
          <w:sz w:val="22"/>
          <w:szCs w:val="22"/>
        </w:rPr>
        <w:t xml:space="preserve"> </w:t>
      </w:r>
      <w:r w:rsidRPr="00B267FC">
        <w:rPr>
          <w:sz w:val="22"/>
          <w:szCs w:val="22"/>
        </w:rPr>
        <w:t>of</w:t>
      </w:r>
      <w:r w:rsidRPr="000D58E0">
        <w:rPr>
          <w:sz w:val="22"/>
          <w:szCs w:val="22"/>
        </w:rPr>
        <w:t xml:space="preserve"> </w:t>
      </w:r>
      <w:r w:rsidRPr="00B267FC">
        <w:rPr>
          <w:sz w:val="22"/>
          <w:szCs w:val="22"/>
        </w:rPr>
        <w:t>a</w:t>
      </w:r>
      <w:r w:rsidRPr="000D58E0">
        <w:rPr>
          <w:sz w:val="22"/>
          <w:szCs w:val="22"/>
        </w:rPr>
        <w:t xml:space="preserve"> </w:t>
      </w:r>
      <w:r w:rsidRPr="00B267FC">
        <w:rPr>
          <w:sz w:val="22"/>
          <w:szCs w:val="22"/>
        </w:rPr>
        <w:t>social,</w:t>
      </w:r>
      <w:r w:rsidRPr="000D58E0">
        <w:rPr>
          <w:sz w:val="22"/>
          <w:szCs w:val="22"/>
        </w:rPr>
        <w:t xml:space="preserve"> </w:t>
      </w:r>
      <w:r w:rsidRPr="00B267FC">
        <w:rPr>
          <w:sz w:val="22"/>
          <w:szCs w:val="22"/>
        </w:rPr>
        <w:t>academic,</w:t>
      </w:r>
      <w:r w:rsidRPr="000D58E0">
        <w:rPr>
          <w:sz w:val="22"/>
          <w:szCs w:val="22"/>
        </w:rPr>
        <w:t xml:space="preserve"> </w:t>
      </w:r>
      <w:r w:rsidRPr="00B267FC">
        <w:rPr>
          <w:sz w:val="22"/>
          <w:szCs w:val="22"/>
        </w:rPr>
        <w:t>business,</w:t>
      </w:r>
      <w:r w:rsidRPr="000D58E0">
        <w:rPr>
          <w:sz w:val="22"/>
          <w:szCs w:val="22"/>
        </w:rPr>
        <w:t xml:space="preserve"> </w:t>
      </w:r>
      <w:r w:rsidRPr="00B267FC">
        <w:rPr>
          <w:sz w:val="22"/>
          <w:szCs w:val="22"/>
        </w:rPr>
        <w:t>or</w:t>
      </w:r>
      <w:r w:rsidRPr="000D58E0">
        <w:rPr>
          <w:sz w:val="22"/>
          <w:szCs w:val="22"/>
        </w:rPr>
        <w:t xml:space="preserve"> </w:t>
      </w:r>
      <w:r w:rsidRPr="00B267FC">
        <w:rPr>
          <w:sz w:val="22"/>
          <w:szCs w:val="22"/>
        </w:rPr>
        <w:t>philosophical</w:t>
      </w:r>
      <w:r w:rsidRPr="000D58E0">
        <w:rPr>
          <w:sz w:val="22"/>
          <w:szCs w:val="22"/>
        </w:rPr>
        <w:t xml:space="preserve"> nature</w:t>
      </w:r>
    </w:p>
    <w:p w14:paraId="258DE0B2" w14:textId="3795D3E3" w:rsidR="004A6DD2" w:rsidRPr="00B267FC" w:rsidRDefault="004A6DD2" w:rsidP="00A9369C">
      <w:pPr>
        <w:pStyle w:val="BodyText"/>
        <w:numPr>
          <w:ilvl w:val="0"/>
          <w:numId w:val="30"/>
        </w:numPr>
        <w:rPr>
          <w:sz w:val="22"/>
          <w:szCs w:val="22"/>
        </w:rPr>
      </w:pPr>
      <w:r w:rsidRPr="000D58E0">
        <w:rPr>
          <w:sz w:val="22"/>
          <w:szCs w:val="22"/>
        </w:rPr>
        <w:t>Seminars</w:t>
      </w:r>
    </w:p>
    <w:p w14:paraId="4EF1D379" w14:textId="09EE6B4F" w:rsidR="004A6DD2" w:rsidRPr="00B267FC" w:rsidRDefault="004A6DD2" w:rsidP="00A9369C">
      <w:pPr>
        <w:pStyle w:val="BodyText"/>
        <w:numPr>
          <w:ilvl w:val="0"/>
          <w:numId w:val="30"/>
        </w:numPr>
        <w:rPr>
          <w:sz w:val="22"/>
          <w:szCs w:val="22"/>
        </w:rPr>
      </w:pPr>
      <w:r w:rsidRPr="00B267FC">
        <w:rPr>
          <w:sz w:val="22"/>
          <w:szCs w:val="22"/>
        </w:rPr>
        <w:t>Virtual</w:t>
      </w:r>
      <w:r w:rsidRPr="000D58E0">
        <w:rPr>
          <w:sz w:val="22"/>
          <w:szCs w:val="22"/>
        </w:rPr>
        <w:t xml:space="preserve"> </w:t>
      </w:r>
      <w:r w:rsidRPr="00B267FC">
        <w:rPr>
          <w:sz w:val="22"/>
          <w:szCs w:val="22"/>
        </w:rPr>
        <w:t>Speakers</w:t>
      </w:r>
      <w:r w:rsidRPr="000D58E0">
        <w:rPr>
          <w:sz w:val="22"/>
          <w:szCs w:val="22"/>
        </w:rPr>
        <w:t xml:space="preserve"> </w:t>
      </w:r>
      <w:r w:rsidRPr="00B267FC">
        <w:rPr>
          <w:sz w:val="22"/>
          <w:szCs w:val="22"/>
        </w:rPr>
        <w:t>and</w:t>
      </w:r>
      <w:r w:rsidRPr="000D58E0">
        <w:rPr>
          <w:sz w:val="22"/>
          <w:szCs w:val="22"/>
        </w:rPr>
        <w:t xml:space="preserve"> </w:t>
      </w:r>
      <w:r w:rsidRPr="00B267FC">
        <w:rPr>
          <w:sz w:val="22"/>
          <w:szCs w:val="22"/>
        </w:rPr>
        <w:t>Podcasters</w:t>
      </w:r>
      <w:r w:rsidRPr="000D58E0">
        <w:rPr>
          <w:sz w:val="22"/>
          <w:szCs w:val="22"/>
        </w:rPr>
        <w:t xml:space="preserve"> </w:t>
      </w:r>
      <w:r w:rsidRPr="00B267FC">
        <w:rPr>
          <w:sz w:val="22"/>
          <w:szCs w:val="22"/>
        </w:rPr>
        <w:t>when</w:t>
      </w:r>
      <w:r w:rsidRPr="000D58E0">
        <w:rPr>
          <w:sz w:val="22"/>
          <w:szCs w:val="22"/>
        </w:rPr>
        <w:t xml:space="preserve"> </w:t>
      </w:r>
      <w:r w:rsidRPr="00B267FC">
        <w:rPr>
          <w:sz w:val="22"/>
          <w:szCs w:val="22"/>
        </w:rPr>
        <w:t>not</w:t>
      </w:r>
      <w:r w:rsidRPr="000D58E0">
        <w:rPr>
          <w:sz w:val="22"/>
          <w:szCs w:val="22"/>
        </w:rPr>
        <w:t xml:space="preserve"> </w:t>
      </w:r>
      <w:r w:rsidRPr="00B267FC">
        <w:rPr>
          <w:sz w:val="22"/>
          <w:szCs w:val="22"/>
        </w:rPr>
        <w:t>a</w:t>
      </w:r>
      <w:r w:rsidRPr="000D58E0">
        <w:rPr>
          <w:sz w:val="22"/>
          <w:szCs w:val="22"/>
        </w:rPr>
        <w:t xml:space="preserve"> </w:t>
      </w:r>
      <w:r w:rsidRPr="00B267FC">
        <w:rPr>
          <w:sz w:val="22"/>
          <w:szCs w:val="22"/>
        </w:rPr>
        <w:t>certification</w:t>
      </w:r>
      <w:r w:rsidRPr="000D58E0">
        <w:rPr>
          <w:sz w:val="22"/>
          <w:szCs w:val="22"/>
        </w:rPr>
        <w:t xml:space="preserve"> </w:t>
      </w:r>
      <w:r w:rsidRPr="00B267FC">
        <w:rPr>
          <w:sz w:val="22"/>
          <w:szCs w:val="22"/>
        </w:rPr>
        <w:t>or</w:t>
      </w:r>
      <w:r w:rsidRPr="000D58E0">
        <w:rPr>
          <w:sz w:val="22"/>
          <w:szCs w:val="22"/>
        </w:rPr>
        <w:t xml:space="preserve"> </w:t>
      </w:r>
      <w:r w:rsidRPr="00B267FC">
        <w:rPr>
          <w:sz w:val="22"/>
          <w:szCs w:val="22"/>
        </w:rPr>
        <w:t>degree</w:t>
      </w:r>
      <w:r w:rsidRPr="000D58E0">
        <w:rPr>
          <w:sz w:val="22"/>
          <w:szCs w:val="22"/>
        </w:rPr>
        <w:t xml:space="preserve"> program</w:t>
      </w:r>
    </w:p>
    <w:p w14:paraId="2E4A9563" w14:textId="7D90E9A9" w:rsidR="004A6DD2" w:rsidRPr="00B267FC" w:rsidRDefault="004A6DD2" w:rsidP="00C028D0">
      <w:pPr>
        <w:pStyle w:val="BodyText"/>
        <w:rPr>
          <w:b/>
          <w:sz w:val="22"/>
          <w:szCs w:val="22"/>
        </w:rPr>
      </w:pPr>
    </w:p>
    <w:p w14:paraId="7E51B4ED" w14:textId="77777777" w:rsidR="004A6DD2" w:rsidRPr="000E2AB6" w:rsidRDefault="004A6DD2" w:rsidP="00A9369C">
      <w:pPr>
        <w:pStyle w:val="ListParagraph"/>
        <w:numPr>
          <w:ilvl w:val="0"/>
          <w:numId w:val="29"/>
        </w:numPr>
        <w:jc w:val="both"/>
        <w:outlineLvl w:val="1"/>
        <w:rPr>
          <w:b/>
          <w:bCs/>
        </w:rPr>
      </w:pPr>
      <w:bookmarkStart w:id="224" w:name="_Toc200026180"/>
      <w:r w:rsidRPr="000E2AB6">
        <w:rPr>
          <w:b/>
          <w:bCs/>
        </w:rPr>
        <w:t>Low Risk Events</w:t>
      </w:r>
      <w:bookmarkEnd w:id="224"/>
    </w:p>
    <w:p w14:paraId="1F96F09F" w14:textId="3B60F9B9" w:rsidR="004A6DD2" w:rsidRPr="00B267FC" w:rsidRDefault="004A6DD2" w:rsidP="00C028D0">
      <w:pPr>
        <w:pStyle w:val="BodyText"/>
        <w:ind w:left="123"/>
        <w:rPr>
          <w:sz w:val="22"/>
          <w:szCs w:val="22"/>
        </w:rPr>
      </w:pPr>
    </w:p>
    <w:p w14:paraId="7C99B570" w14:textId="77777777" w:rsidR="004A6DD2" w:rsidRDefault="004A6DD2" w:rsidP="000D58E0">
      <w:pPr>
        <w:ind w:right="220"/>
        <w:jc w:val="both"/>
      </w:pPr>
      <w:r w:rsidRPr="00B267FC">
        <w:t>The</w:t>
      </w:r>
      <w:r w:rsidRPr="000D58E0">
        <w:t xml:space="preserve"> </w:t>
      </w:r>
      <w:r w:rsidRPr="00B267FC">
        <w:t>following</w:t>
      </w:r>
      <w:r w:rsidRPr="000D58E0">
        <w:t xml:space="preserve"> </w:t>
      </w:r>
      <w:r w:rsidRPr="00B267FC">
        <w:t>events</w:t>
      </w:r>
      <w:r w:rsidRPr="000D58E0">
        <w:t xml:space="preserve"> </w:t>
      </w:r>
      <w:r w:rsidRPr="00B267FC">
        <w:t>without</w:t>
      </w:r>
      <w:r w:rsidRPr="000D58E0">
        <w:t xml:space="preserve"> </w:t>
      </w:r>
      <w:r w:rsidRPr="00B267FC">
        <w:t>street/road</w:t>
      </w:r>
      <w:r w:rsidRPr="000D58E0">
        <w:t xml:space="preserve"> </w:t>
      </w:r>
      <w:r w:rsidRPr="00B267FC">
        <w:t>closures,</w:t>
      </w:r>
      <w:r w:rsidRPr="000D58E0">
        <w:t xml:space="preserve"> </w:t>
      </w:r>
      <w:r w:rsidRPr="00B267FC">
        <w:t>alcohol,</w:t>
      </w:r>
      <w:r w:rsidRPr="000D58E0">
        <w:t xml:space="preserve"> </w:t>
      </w:r>
      <w:r w:rsidRPr="00B267FC">
        <w:t>loaded</w:t>
      </w:r>
      <w:r w:rsidRPr="000D58E0">
        <w:t xml:space="preserve"> </w:t>
      </w:r>
      <w:r w:rsidRPr="00B267FC">
        <w:t>weapons,</w:t>
      </w:r>
      <w:r w:rsidRPr="000D58E0">
        <w:t xml:space="preserve"> </w:t>
      </w:r>
      <w:r w:rsidRPr="00B267FC">
        <w:t>pyrotechnics,</w:t>
      </w:r>
      <w:r w:rsidRPr="000D58E0">
        <w:t xml:space="preserve"> </w:t>
      </w:r>
      <w:r w:rsidRPr="00B267FC">
        <w:t>mechanical</w:t>
      </w:r>
      <w:r w:rsidRPr="000D58E0">
        <w:t xml:space="preserve"> </w:t>
      </w:r>
      <w:r w:rsidRPr="00B267FC">
        <w:t>or inflatable rides, or resulting in fundraising or profit:</w:t>
      </w:r>
    </w:p>
    <w:p w14:paraId="3C371745" w14:textId="77777777" w:rsidR="00D2153E" w:rsidRPr="00B267FC" w:rsidRDefault="00D2153E" w:rsidP="000D58E0">
      <w:pPr>
        <w:ind w:right="220"/>
        <w:jc w:val="both"/>
      </w:pPr>
    </w:p>
    <w:p w14:paraId="2FD273F0" w14:textId="2753643D" w:rsidR="004A6DD2" w:rsidRPr="00B267FC" w:rsidRDefault="004A6DD2" w:rsidP="00A9369C">
      <w:pPr>
        <w:pStyle w:val="BodyText"/>
        <w:numPr>
          <w:ilvl w:val="0"/>
          <w:numId w:val="30"/>
        </w:numPr>
        <w:rPr>
          <w:sz w:val="22"/>
          <w:szCs w:val="22"/>
        </w:rPr>
      </w:pPr>
      <w:r w:rsidRPr="00B267FC">
        <w:rPr>
          <w:sz w:val="22"/>
          <w:szCs w:val="22"/>
        </w:rPr>
        <w:t>Academic</w:t>
      </w:r>
      <w:r w:rsidRPr="000D58E0">
        <w:rPr>
          <w:sz w:val="22"/>
          <w:szCs w:val="22"/>
        </w:rPr>
        <w:t xml:space="preserve"> </w:t>
      </w:r>
      <w:r w:rsidRPr="00B267FC">
        <w:rPr>
          <w:sz w:val="22"/>
          <w:szCs w:val="22"/>
        </w:rPr>
        <w:t>related</w:t>
      </w:r>
      <w:r w:rsidRPr="000D58E0">
        <w:rPr>
          <w:sz w:val="22"/>
          <w:szCs w:val="22"/>
        </w:rPr>
        <w:t xml:space="preserve"> </w:t>
      </w:r>
      <w:r w:rsidRPr="00B267FC">
        <w:rPr>
          <w:sz w:val="22"/>
          <w:szCs w:val="22"/>
        </w:rPr>
        <w:t>events</w:t>
      </w:r>
      <w:r w:rsidRPr="000D58E0">
        <w:rPr>
          <w:sz w:val="22"/>
          <w:szCs w:val="22"/>
        </w:rPr>
        <w:t xml:space="preserve"> </w:t>
      </w:r>
      <w:r w:rsidRPr="00B267FC">
        <w:rPr>
          <w:sz w:val="22"/>
          <w:szCs w:val="22"/>
        </w:rPr>
        <w:t>(such</w:t>
      </w:r>
      <w:r w:rsidRPr="000D58E0">
        <w:rPr>
          <w:sz w:val="22"/>
          <w:szCs w:val="22"/>
        </w:rPr>
        <w:t xml:space="preserve"> </w:t>
      </w:r>
      <w:r w:rsidRPr="00B267FC">
        <w:rPr>
          <w:sz w:val="22"/>
          <w:szCs w:val="22"/>
        </w:rPr>
        <w:t>as</w:t>
      </w:r>
      <w:r w:rsidRPr="000D58E0">
        <w:rPr>
          <w:sz w:val="22"/>
          <w:szCs w:val="22"/>
        </w:rPr>
        <w:t xml:space="preserve"> spelling/math/science)</w:t>
      </w:r>
    </w:p>
    <w:p w14:paraId="37B6878B" w14:textId="4539353A" w:rsidR="004A6DD2" w:rsidRPr="00B267FC" w:rsidRDefault="004A6DD2" w:rsidP="00A9369C">
      <w:pPr>
        <w:pStyle w:val="BodyText"/>
        <w:numPr>
          <w:ilvl w:val="0"/>
          <w:numId w:val="30"/>
        </w:numPr>
        <w:rPr>
          <w:sz w:val="22"/>
          <w:szCs w:val="22"/>
        </w:rPr>
      </w:pPr>
      <w:r w:rsidRPr="00B267FC">
        <w:rPr>
          <w:sz w:val="22"/>
          <w:szCs w:val="22"/>
        </w:rPr>
        <w:t>Award</w:t>
      </w:r>
      <w:r w:rsidRPr="000D58E0">
        <w:rPr>
          <w:sz w:val="22"/>
          <w:szCs w:val="22"/>
        </w:rPr>
        <w:t xml:space="preserve"> celebrations</w:t>
      </w:r>
    </w:p>
    <w:p w14:paraId="707AB2AA" w14:textId="705B5A48" w:rsidR="004A6DD2" w:rsidRPr="00B267FC" w:rsidRDefault="004A6DD2" w:rsidP="00A9369C">
      <w:pPr>
        <w:pStyle w:val="BodyText"/>
        <w:numPr>
          <w:ilvl w:val="0"/>
          <w:numId w:val="30"/>
        </w:numPr>
        <w:rPr>
          <w:sz w:val="22"/>
          <w:szCs w:val="22"/>
        </w:rPr>
      </w:pPr>
      <w:r w:rsidRPr="000D58E0">
        <w:rPr>
          <w:sz w:val="22"/>
          <w:szCs w:val="22"/>
        </w:rPr>
        <w:t>Banquets</w:t>
      </w:r>
    </w:p>
    <w:p w14:paraId="2E25156D" w14:textId="3EBBCD55" w:rsidR="004A6DD2" w:rsidRPr="00B267FC" w:rsidRDefault="004A6DD2" w:rsidP="00A9369C">
      <w:pPr>
        <w:pStyle w:val="BodyText"/>
        <w:numPr>
          <w:ilvl w:val="0"/>
          <w:numId w:val="30"/>
        </w:numPr>
        <w:rPr>
          <w:sz w:val="22"/>
          <w:szCs w:val="22"/>
        </w:rPr>
      </w:pPr>
      <w:r w:rsidRPr="000D58E0">
        <w:rPr>
          <w:sz w:val="22"/>
          <w:szCs w:val="22"/>
        </w:rPr>
        <w:t>Celebrations (weddings, anniversaries, birthdays)</w:t>
      </w:r>
    </w:p>
    <w:p w14:paraId="5FB3BF34" w14:textId="45C118DC" w:rsidR="004A6DD2" w:rsidRPr="00B267FC" w:rsidRDefault="004A6DD2" w:rsidP="00A9369C">
      <w:pPr>
        <w:pStyle w:val="BodyText"/>
        <w:numPr>
          <w:ilvl w:val="0"/>
          <w:numId w:val="30"/>
        </w:numPr>
        <w:rPr>
          <w:sz w:val="22"/>
          <w:szCs w:val="22"/>
        </w:rPr>
      </w:pPr>
      <w:r w:rsidRPr="000D58E0">
        <w:rPr>
          <w:sz w:val="22"/>
          <w:szCs w:val="22"/>
        </w:rPr>
        <w:t>Debuts</w:t>
      </w:r>
    </w:p>
    <w:p w14:paraId="0DBB081C" w14:textId="1BE387BE" w:rsidR="004A6DD2" w:rsidRPr="00B267FC" w:rsidRDefault="004A6DD2" w:rsidP="00A9369C">
      <w:pPr>
        <w:pStyle w:val="BodyText"/>
        <w:numPr>
          <w:ilvl w:val="0"/>
          <w:numId w:val="30"/>
        </w:numPr>
        <w:rPr>
          <w:sz w:val="22"/>
          <w:szCs w:val="22"/>
        </w:rPr>
      </w:pPr>
      <w:r w:rsidRPr="00B267FC">
        <w:rPr>
          <w:sz w:val="22"/>
          <w:szCs w:val="22"/>
        </w:rPr>
        <w:t>Fashion</w:t>
      </w:r>
      <w:r w:rsidRPr="000D58E0">
        <w:rPr>
          <w:sz w:val="22"/>
          <w:szCs w:val="22"/>
        </w:rPr>
        <w:t xml:space="preserve"> Shows</w:t>
      </w:r>
    </w:p>
    <w:p w14:paraId="5B32C1F5" w14:textId="02DB3302" w:rsidR="004A6DD2" w:rsidRPr="00B267FC" w:rsidRDefault="00401A32" w:rsidP="00A9369C">
      <w:pPr>
        <w:pStyle w:val="BodyText"/>
        <w:numPr>
          <w:ilvl w:val="0"/>
          <w:numId w:val="30"/>
        </w:numPr>
        <w:rPr>
          <w:sz w:val="22"/>
          <w:szCs w:val="22"/>
        </w:rPr>
      </w:pPr>
      <w:r w:rsidRPr="000D58E0">
        <w:rPr>
          <w:sz w:val="22"/>
          <w:szCs w:val="22"/>
        </w:rPr>
        <w:t>G</w:t>
      </w:r>
      <w:r w:rsidR="004A6DD2" w:rsidRPr="000D58E0">
        <w:rPr>
          <w:sz w:val="22"/>
          <w:szCs w:val="22"/>
        </w:rPr>
        <w:t>raduations</w:t>
      </w:r>
    </w:p>
    <w:p w14:paraId="4547BF27" w14:textId="2E4082EF" w:rsidR="004A6DD2" w:rsidRPr="00B267FC" w:rsidRDefault="004A6DD2" w:rsidP="00A9369C">
      <w:pPr>
        <w:pStyle w:val="BodyText"/>
        <w:numPr>
          <w:ilvl w:val="0"/>
          <w:numId w:val="30"/>
        </w:numPr>
        <w:rPr>
          <w:sz w:val="22"/>
          <w:szCs w:val="22"/>
        </w:rPr>
      </w:pPr>
      <w:r w:rsidRPr="00B267FC">
        <w:rPr>
          <w:sz w:val="22"/>
          <w:szCs w:val="22"/>
        </w:rPr>
        <w:t>Petting</w:t>
      </w:r>
      <w:r w:rsidRPr="000D58E0">
        <w:rPr>
          <w:sz w:val="22"/>
          <w:szCs w:val="22"/>
        </w:rPr>
        <w:t xml:space="preserve"> Zoos</w:t>
      </w:r>
    </w:p>
    <w:p w14:paraId="781218FD" w14:textId="0350011B" w:rsidR="00D1356D" w:rsidRPr="004F31FF" w:rsidRDefault="004A6DD2" w:rsidP="00A9369C">
      <w:pPr>
        <w:pStyle w:val="BodyText"/>
        <w:numPr>
          <w:ilvl w:val="0"/>
          <w:numId w:val="30"/>
        </w:numPr>
        <w:rPr>
          <w:sz w:val="22"/>
          <w:szCs w:val="22"/>
        </w:rPr>
      </w:pPr>
      <w:r w:rsidRPr="00B267FC">
        <w:rPr>
          <w:sz w:val="22"/>
          <w:szCs w:val="22"/>
        </w:rPr>
        <w:t>Pool</w:t>
      </w:r>
      <w:r w:rsidRPr="000D58E0">
        <w:rPr>
          <w:sz w:val="22"/>
          <w:szCs w:val="22"/>
        </w:rPr>
        <w:t xml:space="preserve"> Parties</w:t>
      </w:r>
    </w:p>
    <w:p w14:paraId="14261037" w14:textId="206E9BF0" w:rsidR="004A6DD2" w:rsidRPr="00B267FC" w:rsidRDefault="004A6DD2" w:rsidP="00A9369C">
      <w:pPr>
        <w:pStyle w:val="BodyText"/>
        <w:numPr>
          <w:ilvl w:val="0"/>
          <w:numId w:val="30"/>
        </w:numPr>
        <w:rPr>
          <w:sz w:val="22"/>
          <w:szCs w:val="22"/>
        </w:rPr>
      </w:pPr>
      <w:r w:rsidRPr="00B267FC">
        <w:rPr>
          <w:sz w:val="22"/>
          <w:szCs w:val="22"/>
        </w:rPr>
        <w:t>Public</w:t>
      </w:r>
      <w:r w:rsidRPr="000D58E0">
        <w:rPr>
          <w:sz w:val="22"/>
          <w:szCs w:val="22"/>
        </w:rPr>
        <w:t xml:space="preserve"> </w:t>
      </w:r>
      <w:r w:rsidRPr="00B267FC">
        <w:rPr>
          <w:sz w:val="22"/>
          <w:szCs w:val="22"/>
        </w:rPr>
        <w:t>school</w:t>
      </w:r>
      <w:r w:rsidRPr="000D58E0">
        <w:rPr>
          <w:sz w:val="22"/>
          <w:szCs w:val="22"/>
        </w:rPr>
        <w:t xml:space="preserve"> </w:t>
      </w:r>
      <w:r w:rsidRPr="00B267FC">
        <w:rPr>
          <w:sz w:val="22"/>
          <w:szCs w:val="22"/>
        </w:rPr>
        <w:t>system</w:t>
      </w:r>
      <w:r w:rsidRPr="000D58E0">
        <w:rPr>
          <w:sz w:val="22"/>
          <w:szCs w:val="22"/>
        </w:rPr>
        <w:t xml:space="preserve"> events</w:t>
      </w:r>
    </w:p>
    <w:p w14:paraId="1348BFA9" w14:textId="2A866229" w:rsidR="004A6DD2" w:rsidRPr="00B267FC" w:rsidRDefault="004A6DD2" w:rsidP="00A9369C">
      <w:pPr>
        <w:pStyle w:val="BodyText"/>
        <w:numPr>
          <w:ilvl w:val="0"/>
          <w:numId w:val="30"/>
        </w:numPr>
        <w:rPr>
          <w:sz w:val="22"/>
          <w:szCs w:val="22"/>
        </w:rPr>
      </w:pPr>
      <w:r w:rsidRPr="000D58E0">
        <w:rPr>
          <w:sz w:val="22"/>
          <w:szCs w:val="22"/>
        </w:rPr>
        <w:t>Proms</w:t>
      </w:r>
    </w:p>
    <w:p w14:paraId="3702EB2B" w14:textId="007083D5" w:rsidR="00401A32" w:rsidRDefault="004A6DD2" w:rsidP="00A9369C">
      <w:pPr>
        <w:pStyle w:val="BodyText"/>
        <w:numPr>
          <w:ilvl w:val="0"/>
          <w:numId w:val="30"/>
        </w:numPr>
        <w:rPr>
          <w:sz w:val="22"/>
          <w:szCs w:val="22"/>
        </w:rPr>
      </w:pPr>
      <w:r w:rsidRPr="000D58E0">
        <w:rPr>
          <w:sz w:val="22"/>
          <w:szCs w:val="22"/>
        </w:rPr>
        <w:t>Recitals</w:t>
      </w:r>
    </w:p>
    <w:p w14:paraId="7978E55C" w14:textId="777E3A0C" w:rsidR="004A6DD2" w:rsidRPr="00B267FC" w:rsidRDefault="004A6DD2" w:rsidP="00A9369C">
      <w:pPr>
        <w:pStyle w:val="BodyText"/>
        <w:numPr>
          <w:ilvl w:val="0"/>
          <w:numId w:val="30"/>
        </w:numPr>
        <w:rPr>
          <w:sz w:val="22"/>
          <w:szCs w:val="22"/>
        </w:rPr>
      </w:pPr>
      <w:r w:rsidRPr="000D58E0">
        <w:rPr>
          <w:sz w:val="22"/>
          <w:szCs w:val="22"/>
        </w:rPr>
        <w:t>Reunions</w:t>
      </w:r>
    </w:p>
    <w:p w14:paraId="2E03E605" w14:textId="4085DCFD" w:rsidR="004A6DD2" w:rsidRPr="00B267FC" w:rsidRDefault="004A6DD2" w:rsidP="00A9369C">
      <w:pPr>
        <w:pStyle w:val="BodyText"/>
        <w:numPr>
          <w:ilvl w:val="0"/>
          <w:numId w:val="30"/>
        </w:numPr>
        <w:rPr>
          <w:sz w:val="22"/>
          <w:szCs w:val="22"/>
        </w:rPr>
      </w:pPr>
      <w:r w:rsidRPr="00B267FC">
        <w:rPr>
          <w:sz w:val="22"/>
          <w:szCs w:val="22"/>
        </w:rPr>
        <w:t>Social</w:t>
      </w:r>
      <w:r w:rsidRPr="000D58E0">
        <w:rPr>
          <w:sz w:val="22"/>
          <w:szCs w:val="22"/>
        </w:rPr>
        <w:t xml:space="preserve"> Receptions</w:t>
      </w:r>
    </w:p>
    <w:p w14:paraId="669C215C" w14:textId="77777777" w:rsidR="004A6DD2" w:rsidRPr="00B267FC" w:rsidRDefault="004A6DD2" w:rsidP="00C028D0">
      <w:pPr>
        <w:pStyle w:val="BodyText"/>
        <w:rPr>
          <w:b/>
          <w:sz w:val="22"/>
          <w:szCs w:val="22"/>
        </w:rPr>
      </w:pPr>
    </w:p>
    <w:p w14:paraId="160259C7" w14:textId="0E02D359" w:rsidR="004A6DD2" w:rsidRPr="00E81DB0" w:rsidRDefault="004A6DD2" w:rsidP="00174422">
      <w:pPr>
        <w:ind w:right="220"/>
        <w:jc w:val="both"/>
        <w:rPr>
          <w:b/>
          <w:bCs/>
          <w:i/>
          <w:iCs/>
        </w:rPr>
      </w:pPr>
      <w:r w:rsidRPr="008643CF">
        <w:rPr>
          <w:b/>
          <w:bCs/>
          <w:i/>
          <w:iCs/>
        </w:rPr>
        <w:t>Recommended Limits:</w:t>
      </w:r>
    </w:p>
    <w:tbl>
      <w:tblPr>
        <w:tblStyle w:val="TableGrid0"/>
        <w:tblpPr w:leftFromText="180" w:rightFromText="180" w:vertAnchor="text" w:horzAnchor="margin"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380"/>
      </w:tblGrid>
      <w:tr w:rsidR="00174422" w:rsidRPr="00B267FC" w14:paraId="0A18E2CE" w14:textId="77777777" w:rsidTr="00174422">
        <w:tc>
          <w:tcPr>
            <w:tcW w:w="0" w:type="auto"/>
          </w:tcPr>
          <w:p w14:paraId="3A0D6DE9" w14:textId="77777777" w:rsidR="00174422" w:rsidRPr="00856597" w:rsidRDefault="00174422" w:rsidP="003033EA">
            <w:pPr>
              <w:ind w:right="220"/>
              <w:jc w:val="both"/>
            </w:pPr>
            <w:r w:rsidRPr="00856597">
              <w:t>Worker’s Compensation (WC):</w:t>
            </w:r>
          </w:p>
          <w:p w14:paraId="303E473B" w14:textId="77777777" w:rsidR="00174422" w:rsidRDefault="00174422" w:rsidP="003033EA">
            <w:pPr>
              <w:ind w:right="220"/>
              <w:jc w:val="both"/>
            </w:pPr>
          </w:p>
          <w:p w14:paraId="603F7620" w14:textId="77777777" w:rsidR="00174422" w:rsidRPr="00856597" w:rsidRDefault="00174422" w:rsidP="003033EA">
            <w:pPr>
              <w:ind w:right="220"/>
              <w:jc w:val="both"/>
            </w:pPr>
            <w:r w:rsidRPr="00856597">
              <w:t>Commercial General Liability (CGL):</w:t>
            </w:r>
          </w:p>
        </w:tc>
        <w:tc>
          <w:tcPr>
            <w:tcW w:w="6380" w:type="dxa"/>
          </w:tcPr>
          <w:p w14:paraId="7DA3A5B4" w14:textId="77777777" w:rsidR="00174422" w:rsidRPr="00856597" w:rsidRDefault="00174422" w:rsidP="003033EA">
            <w:pPr>
              <w:ind w:right="220"/>
              <w:jc w:val="both"/>
            </w:pPr>
            <w:r w:rsidRPr="00856597">
              <w:t>Statutory L</w:t>
            </w:r>
            <w:r>
              <w:t>i</w:t>
            </w:r>
            <w:r w:rsidRPr="00856597">
              <w:t>mits</w:t>
            </w:r>
          </w:p>
        </w:tc>
      </w:tr>
      <w:tr w:rsidR="00174422" w:rsidRPr="00B267FC" w14:paraId="127E6586" w14:textId="77777777" w:rsidTr="00174422">
        <w:tc>
          <w:tcPr>
            <w:tcW w:w="0" w:type="auto"/>
          </w:tcPr>
          <w:p w14:paraId="77C1A86A" w14:textId="77777777" w:rsidR="00174422" w:rsidRPr="00B267FC" w:rsidRDefault="00174422" w:rsidP="003033EA">
            <w:pPr>
              <w:ind w:right="220"/>
              <w:jc w:val="both"/>
            </w:pPr>
            <w:r w:rsidRPr="00B267FC">
              <w:t xml:space="preserve">Each Occurrence Limit: </w:t>
            </w:r>
          </w:p>
        </w:tc>
        <w:tc>
          <w:tcPr>
            <w:tcW w:w="6380" w:type="dxa"/>
          </w:tcPr>
          <w:p w14:paraId="5B66D175" w14:textId="77777777" w:rsidR="00174422" w:rsidRPr="00B267FC" w:rsidRDefault="00174422" w:rsidP="003033EA">
            <w:pPr>
              <w:ind w:right="220"/>
              <w:jc w:val="both"/>
            </w:pPr>
            <w:r w:rsidRPr="00B267FC">
              <w:t>$1,000,000</w:t>
            </w:r>
          </w:p>
        </w:tc>
      </w:tr>
      <w:tr w:rsidR="00174422" w:rsidRPr="00B267FC" w14:paraId="36664457" w14:textId="77777777" w:rsidTr="00174422">
        <w:tc>
          <w:tcPr>
            <w:tcW w:w="0" w:type="auto"/>
          </w:tcPr>
          <w:p w14:paraId="16098E5D" w14:textId="77777777" w:rsidR="00174422" w:rsidRPr="00B267FC" w:rsidRDefault="00174422" w:rsidP="003033EA">
            <w:pPr>
              <w:ind w:right="220"/>
              <w:jc w:val="both"/>
            </w:pPr>
            <w:r w:rsidRPr="00B267FC">
              <w:t xml:space="preserve">General Aggregate Limit: </w:t>
            </w:r>
          </w:p>
        </w:tc>
        <w:tc>
          <w:tcPr>
            <w:tcW w:w="6380" w:type="dxa"/>
          </w:tcPr>
          <w:p w14:paraId="07A7409C" w14:textId="77777777" w:rsidR="00174422" w:rsidRPr="00B267FC" w:rsidRDefault="00174422" w:rsidP="003033EA">
            <w:pPr>
              <w:ind w:right="220"/>
              <w:jc w:val="both"/>
            </w:pPr>
            <w:r w:rsidRPr="00B267FC">
              <w:t>$2,000,000</w:t>
            </w:r>
          </w:p>
        </w:tc>
      </w:tr>
    </w:tbl>
    <w:p w14:paraId="733AD239" w14:textId="77777777" w:rsidR="004A6DD2" w:rsidRPr="00B267FC" w:rsidRDefault="004A6DD2" w:rsidP="00D2153E">
      <w:pPr>
        <w:ind w:right="220"/>
        <w:jc w:val="both"/>
      </w:pPr>
      <w:r w:rsidRPr="00B267FC">
        <w:t>The</w:t>
      </w:r>
      <w:r w:rsidRPr="00D2153E">
        <w:t xml:space="preserve"> </w:t>
      </w:r>
      <w:r w:rsidRPr="00B267FC">
        <w:t>following</w:t>
      </w:r>
      <w:r w:rsidRPr="00D2153E">
        <w:t xml:space="preserve"> </w:t>
      </w:r>
      <w:r w:rsidRPr="00B267FC">
        <w:t>language</w:t>
      </w:r>
      <w:r w:rsidRPr="00D2153E">
        <w:t xml:space="preserve"> </w:t>
      </w:r>
      <w:r w:rsidRPr="00B267FC">
        <w:t>should</w:t>
      </w:r>
      <w:r w:rsidRPr="00D2153E">
        <w:t xml:space="preserve"> </w:t>
      </w:r>
      <w:r w:rsidRPr="00B267FC">
        <w:t>be</w:t>
      </w:r>
      <w:r w:rsidRPr="00D2153E">
        <w:t xml:space="preserve"> </w:t>
      </w:r>
      <w:r w:rsidRPr="00B267FC">
        <w:t>included</w:t>
      </w:r>
      <w:r w:rsidRPr="00D2153E">
        <w:t xml:space="preserve"> </w:t>
      </w:r>
      <w:r w:rsidRPr="00B267FC">
        <w:t>in</w:t>
      </w:r>
      <w:r w:rsidRPr="00D2153E">
        <w:t xml:space="preserve"> </w:t>
      </w:r>
      <w:r w:rsidRPr="00B267FC">
        <w:t>the</w:t>
      </w:r>
      <w:r w:rsidRPr="00D2153E">
        <w:t xml:space="preserve"> </w:t>
      </w:r>
      <w:r w:rsidRPr="00B267FC">
        <w:t>Description</w:t>
      </w:r>
      <w:r w:rsidRPr="00D2153E">
        <w:t xml:space="preserve"> </w:t>
      </w:r>
      <w:r w:rsidRPr="00B267FC">
        <w:t>of</w:t>
      </w:r>
      <w:r w:rsidRPr="00D2153E">
        <w:t xml:space="preserve"> </w:t>
      </w:r>
      <w:r w:rsidRPr="00B267FC">
        <w:t>Operations</w:t>
      </w:r>
      <w:r w:rsidRPr="00D2153E">
        <w:t xml:space="preserve"> </w:t>
      </w:r>
      <w:r w:rsidRPr="00B267FC">
        <w:t>section</w:t>
      </w:r>
      <w:r w:rsidRPr="00D2153E">
        <w:t xml:space="preserve"> </w:t>
      </w:r>
      <w:r w:rsidRPr="00B267FC">
        <w:t>of</w:t>
      </w:r>
      <w:r w:rsidRPr="00D2153E">
        <w:t xml:space="preserve"> </w:t>
      </w:r>
      <w:r w:rsidRPr="00B267FC">
        <w:t>the</w:t>
      </w:r>
      <w:r w:rsidRPr="00D2153E">
        <w:t xml:space="preserve"> COI:</w:t>
      </w:r>
    </w:p>
    <w:p w14:paraId="329FD7FC" w14:textId="77777777" w:rsidR="004A6DD2" w:rsidRPr="00B267FC" w:rsidRDefault="004A6DD2" w:rsidP="00D2153E">
      <w:pPr>
        <w:ind w:right="220"/>
        <w:jc w:val="both"/>
      </w:pPr>
    </w:p>
    <w:p w14:paraId="3CDD5E0D" w14:textId="4DDBCE7E" w:rsidR="004A6DD2" w:rsidRDefault="004A6DD2" w:rsidP="006F02B5">
      <w:pPr>
        <w:pStyle w:val="Style2COI"/>
      </w:pPr>
      <w:r w:rsidRPr="00B267FC">
        <w:t>The State of Georgia, its officers, employees, agents, and volunteers are named as</w:t>
      </w:r>
      <w:r w:rsidR="004D6C76" w:rsidRPr="00B267FC">
        <w:t xml:space="preserve"> </w:t>
      </w:r>
      <w:r w:rsidR="006F706B" w:rsidRPr="00B267FC">
        <w:t>additional insureds</w:t>
      </w:r>
      <w:r w:rsidRPr="00B267FC">
        <w:t xml:space="preserve"> with respect to the General Liability policy. A</w:t>
      </w:r>
      <w:r w:rsidR="004D6C76" w:rsidRPr="00B267FC">
        <w:t xml:space="preserve"> </w:t>
      </w:r>
      <w:r w:rsidR="006F706B" w:rsidRPr="00B267FC">
        <w:t>waiver of subrogation</w:t>
      </w:r>
      <w:r w:rsidRPr="00D2153E">
        <w:t xml:space="preserve"> </w:t>
      </w:r>
      <w:r w:rsidRPr="00B267FC">
        <w:t>applies</w:t>
      </w:r>
      <w:r w:rsidRPr="00D2153E">
        <w:t xml:space="preserve"> </w:t>
      </w:r>
      <w:r w:rsidRPr="00B267FC">
        <w:t>to</w:t>
      </w:r>
      <w:r w:rsidRPr="00D2153E">
        <w:t xml:space="preserve"> </w:t>
      </w:r>
      <w:r w:rsidRPr="00B267FC">
        <w:t>the</w:t>
      </w:r>
      <w:r w:rsidRPr="00D2153E">
        <w:t xml:space="preserve"> </w:t>
      </w:r>
      <w:r w:rsidRPr="00B267FC">
        <w:t>General</w:t>
      </w:r>
      <w:r w:rsidRPr="00D2153E">
        <w:t xml:space="preserve"> </w:t>
      </w:r>
      <w:r w:rsidRPr="00B267FC">
        <w:t>Liability</w:t>
      </w:r>
      <w:r w:rsidRPr="00D2153E">
        <w:t xml:space="preserve"> </w:t>
      </w:r>
      <w:r w:rsidRPr="00B267FC">
        <w:t>policy</w:t>
      </w:r>
      <w:r w:rsidRPr="00D2153E">
        <w:t xml:space="preserve"> </w:t>
      </w:r>
      <w:r w:rsidRPr="00B267FC">
        <w:t>as</w:t>
      </w:r>
      <w:r w:rsidRPr="00D2153E">
        <w:t xml:space="preserve"> </w:t>
      </w:r>
      <w:r w:rsidRPr="00B267FC">
        <w:t>evidenced</w:t>
      </w:r>
      <w:r w:rsidRPr="00D2153E">
        <w:t xml:space="preserve"> </w:t>
      </w:r>
      <w:r w:rsidRPr="00B267FC">
        <w:t>on</w:t>
      </w:r>
      <w:r w:rsidRPr="00D2153E">
        <w:t xml:space="preserve"> </w:t>
      </w:r>
      <w:r w:rsidRPr="00B267FC">
        <w:t>this</w:t>
      </w:r>
      <w:r w:rsidRPr="00D2153E">
        <w:t xml:space="preserve"> </w:t>
      </w:r>
      <w:r w:rsidRPr="00B267FC">
        <w:t>certificate</w:t>
      </w:r>
      <w:r w:rsidRPr="00D2153E">
        <w:t xml:space="preserve"> </w:t>
      </w:r>
      <w:r w:rsidRPr="00B267FC">
        <w:t>of</w:t>
      </w:r>
      <w:r w:rsidRPr="00D2153E">
        <w:t xml:space="preserve"> </w:t>
      </w:r>
      <w:r w:rsidRPr="00B267FC">
        <w:t>insurance. All insurance policies above are primary</w:t>
      </w:r>
      <w:r w:rsidRPr="00D2153E">
        <w:t xml:space="preserve"> </w:t>
      </w:r>
      <w:r w:rsidRPr="00B267FC">
        <w:t>and non-contributory</w:t>
      </w:r>
      <w:r w:rsidRPr="00D2153E">
        <w:t xml:space="preserve"> </w:t>
      </w:r>
      <w:r w:rsidRPr="00B267FC">
        <w:t>to any</w:t>
      </w:r>
      <w:r w:rsidRPr="00D2153E">
        <w:t xml:space="preserve"> </w:t>
      </w:r>
      <w:r w:rsidRPr="00B267FC">
        <w:t>other insurance available to the Certificate Holder.</w:t>
      </w:r>
    </w:p>
    <w:p w14:paraId="46ECBC23" w14:textId="77777777" w:rsidR="008643CF" w:rsidRPr="00B267FC" w:rsidRDefault="008643CF" w:rsidP="008643CF">
      <w:pPr>
        <w:pStyle w:val="BodyText"/>
        <w:ind w:right="931"/>
        <w:jc w:val="both"/>
        <w:rPr>
          <w:sz w:val="22"/>
          <w:szCs w:val="22"/>
        </w:rPr>
      </w:pPr>
    </w:p>
    <w:p w14:paraId="136DE3E1" w14:textId="77777777" w:rsidR="004A6DD2" w:rsidRPr="00D2153E" w:rsidRDefault="004A6DD2" w:rsidP="00A9369C">
      <w:pPr>
        <w:pStyle w:val="ListParagraph"/>
        <w:numPr>
          <w:ilvl w:val="0"/>
          <w:numId w:val="29"/>
        </w:numPr>
        <w:jc w:val="both"/>
        <w:outlineLvl w:val="1"/>
        <w:rPr>
          <w:b/>
          <w:bCs/>
        </w:rPr>
      </w:pPr>
      <w:bookmarkStart w:id="225" w:name="_Toc200026181"/>
      <w:r w:rsidRPr="00D2153E">
        <w:rPr>
          <w:b/>
          <w:bCs/>
        </w:rPr>
        <w:t>Medium Risk Events</w:t>
      </w:r>
      <w:bookmarkEnd w:id="225"/>
    </w:p>
    <w:p w14:paraId="79CBE954" w14:textId="1258F578" w:rsidR="004A6DD2" w:rsidRPr="00B267FC" w:rsidRDefault="004A6DD2" w:rsidP="00C028D0">
      <w:pPr>
        <w:pStyle w:val="BodyText"/>
        <w:ind w:left="123"/>
        <w:rPr>
          <w:sz w:val="22"/>
          <w:szCs w:val="22"/>
        </w:rPr>
      </w:pPr>
    </w:p>
    <w:p w14:paraId="1EC33D5E" w14:textId="77777777" w:rsidR="004A6DD2" w:rsidRPr="00B267FC" w:rsidRDefault="004A6DD2" w:rsidP="00D2153E">
      <w:pPr>
        <w:ind w:right="220"/>
        <w:jc w:val="both"/>
      </w:pPr>
      <w:r w:rsidRPr="00B267FC">
        <w:lastRenderedPageBreak/>
        <w:t>Events</w:t>
      </w:r>
      <w:r w:rsidRPr="00D2153E">
        <w:t xml:space="preserve"> </w:t>
      </w:r>
      <w:r w:rsidRPr="00B267FC">
        <w:t>without</w:t>
      </w:r>
      <w:r w:rsidRPr="00D2153E">
        <w:t xml:space="preserve"> </w:t>
      </w:r>
      <w:r w:rsidRPr="00B267FC">
        <w:t>loaded</w:t>
      </w:r>
      <w:r w:rsidRPr="00D2153E">
        <w:t xml:space="preserve"> </w:t>
      </w:r>
      <w:r w:rsidRPr="00B267FC">
        <w:t>weapons,</w:t>
      </w:r>
      <w:r w:rsidRPr="00D2153E">
        <w:t xml:space="preserve"> </w:t>
      </w:r>
      <w:r w:rsidRPr="00B267FC">
        <w:t>pyrotechnics,</w:t>
      </w:r>
      <w:r w:rsidRPr="00D2153E">
        <w:t xml:space="preserve"> </w:t>
      </w:r>
      <w:r w:rsidRPr="00B267FC">
        <w:t>or</w:t>
      </w:r>
      <w:r w:rsidRPr="00D2153E">
        <w:t xml:space="preserve"> </w:t>
      </w:r>
      <w:r w:rsidRPr="00B267FC">
        <w:t>mechanical</w:t>
      </w:r>
      <w:r w:rsidRPr="00D2153E">
        <w:t xml:space="preserve"> rides.</w:t>
      </w:r>
    </w:p>
    <w:p w14:paraId="1C836B17" w14:textId="77777777" w:rsidR="00C8790E" w:rsidRPr="00D2153E" w:rsidRDefault="00C8790E" w:rsidP="00D2153E">
      <w:pPr>
        <w:ind w:right="220"/>
        <w:jc w:val="both"/>
      </w:pPr>
    </w:p>
    <w:p w14:paraId="408D41CF" w14:textId="1B3C004A" w:rsidR="004A6DD2" w:rsidRPr="00D2153E" w:rsidRDefault="004A6DD2" w:rsidP="008A013A">
      <w:pPr>
        <w:ind w:right="220"/>
        <w:jc w:val="both"/>
      </w:pPr>
      <w:r w:rsidRPr="00D2153E">
        <w:t>Any serving of alcohol must be with properly licensed and insured bartenders and proof of license</w:t>
      </w:r>
      <w:r w:rsidR="00144C4C">
        <w:t xml:space="preserve"> </w:t>
      </w:r>
      <w:r w:rsidRPr="00D2153E">
        <w:t>and</w:t>
      </w:r>
      <w:r w:rsidR="008A013A">
        <w:t xml:space="preserve"> </w:t>
      </w:r>
      <w:r w:rsidRPr="00D2153E">
        <w:t>insurance will be required.</w:t>
      </w:r>
    </w:p>
    <w:p w14:paraId="0622748D" w14:textId="77777777" w:rsidR="004A6DD2" w:rsidRPr="00B267FC" w:rsidRDefault="004A6DD2" w:rsidP="00C028D0">
      <w:pPr>
        <w:pStyle w:val="BodyText"/>
        <w:rPr>
          <w:i/>
          <w:sz w:val="22"/>
          <w:szCs w:val="22"/>
        </w:rPr>
      </w:pPr>
    </w:p>
    <w:p w14:paraId="72DDEA3C" w14:textId="4F4C2AB4" w:rsidR="004A6DD2" w:rsidRPr="00B267FC" w:rsidRDefault="004A6DD2" w:rsidP="00A9369C">
      <w:pPr>
        <w:pStyle w:val="BodyText"/>
        <w:numPr>
          <w:ilvl w:val="0"/>
          <w:numId w:val="30"/>
        </w:numPr>
        <w:ind w:left="936" w:hanging="576"/>
        <w:rPr>
          <w:sz w:val="22"/>
          <w:szCs w:val="22"/>
        </w:rPr>
      </w:pPr>
      <w:r w:rsidRPr="00B267FC">
        <w:rPr>
          <w:sz w:val="22"/>
          <w:szCs w:val="22"/>
        </w:rPr>
        <w:t>Block</w:t>
      </w:r>
      <w:r w:rsidRPr="005E5F31">
        <w:rPr>
          <w:sz w:val="22"/>
          <w:szCs w:val="22"/>
        </w:rPr>
        <w:t xml:space="preserve"> </w:t>
      </w:r>
      <w:r w:rsidRPr="00B267FC">
        <w:rPr>
          <w:sz w:val="22"/>
          <w:szCs w:val="22"/>
        </w:rPr>
        <w:t>parties</w:t>
      </w:r>
      <w:r w:rsidRPr="005E5F31">
        <w:rPr>
          <w:sz w:val="22"/>
          <w:szCs w:val="22"/>
        </w:rPr>
        <w:t xml:space="preserve"> </w:t>
      </w:r>
      <w:r w:rsidRPr="00B267FC">
        <w:rPr>
          <w:sz w:val="22"/>
          <w:szCs w:val="22"/>
        </w:rPr>
        <w:t>and</w:t>
      </w:r>
      <w:r w:rsidRPr="005E5F31">
        <w:rPr>
          <w:sz w:val="22"/>
          <w:szCs w:val="22"/>
        </w:rPr>
        <w:t xml:space="preserve"> </w:t>
      </w:r>
      <w:r w:rsidRPr="00B267FC">
        <w:rPr>
          <w:sz w:val="22"/>
          <w:szCs w:val="22"/>
        </w:rPr>
        <w:t>street</w:t>
      </w:r>
      <w:r w:rsidRPr="005E5F31">
        <w:rPr>
          <w:sz w:val="22"/>
          <w:szCs w:val="22"/>
        </w:rPr>
        <w:t xml:space="preserve"> fairs</w:t>
      </w:r>
    </w:p>
    <w:p w14:paraId="466FF5A9" w14:textId="380F1561" w:rsidR="004A6DD2" w:rsidRPr="00B267FC" w:rsidRDefault="004A6DD2" w:rsidP="00A9369C">
      <w:pPr>
        <w:pStyle w:val="BodyText"/>
        <w:numPr>
          <w:ilvl w:val="0"/>
          <w:numId w:val="30"/>
        </w:numPr>
        <w:ind w:left="936" w:hanging="576"/>
        <w:rPr>
          <w:sz w:val="22"/>
          <w:szCs w:val="22"/>
        </w:rPr>
      </w:pPr>
      <w:r w:rsidRPr="005E5F31">
        <w:rPr>
          <w:sz w:val="22"/>
          <w:szCs w:val="22"/>
        </w:rPr>
        <w:t>Boxing</w:t>
      </w:r>
    </w:p>
    <w:p w14:paraId="50302398" w14:textId="35B409D9" w:rsidR="004A6DD2" w:rsidRPr="00B267FC" w:rsidRDefault="004A6DD2" w:rsidP="00A9369C">
      <w:pPr>
        <w:pStyle w:val="BodyText"/>
        <w:numPr>
          <w:ilvl w:val="0"/>
          <w:numId w:val="30"/>
        </w:numPr>
        <w:ind w:left="936" w:hanging="576"/>
        <w:rPr>
          <w:sz w:val="22"/>
          <w:szCs w:val="22"/>
        </w:rPr>
      </w:pPr>
      <w:r w:rsidRPr="005E5F31">
        <w:rPr>
          <w:sz w:val="22"/>
          <w:szCs w:val="22"/>
        </w:rPr>
        <w:t>Cheerleading</w:t>
      </w:r>
    </w:p>
    <w:p w14:paraId="61D257D5" w14:textId="56EA9AFA" w:rsidR="004A6DD2" w:rsidRPr="00B267FC" w:rsidRDefault="004A6DD2" w:rsidP="00A9369C">
      <w:pPr>
        <w:pStyle w:val="BodyText"/>
        <w:numPr>
          <w:ilvl w:val="0"/>
          <w:numId w:val="30"/>
        </w:numPr>
        <w:ind w:left="936" w:hanging="576"/>
        <w:rPr>
          <w:sz w:val="22"/>
          <w:szCs w:val="22"/>
        </w:rPr>
      </w:pPr>
      <w:r w:rsidRPr="00B267FC">
        <w:rPr>
          <w:sz w:val="22"/>
          <w:szCs w:val="22"/>
        </w:rPr>
        <w:t>Dances</w:t>
      </w:r>
      <w:r w:rsidRPr="005E5F31">
        <w:rPr>
          <w:sz w:val="22"/>
          <w:szCs w:val="22"/>
        </w:rPr>
        <w:t xml:space="preserve"> </w:t>
      </w:r>
      <w:r w:rsidRPr="00B267FC">
        <w:rPr>
          <w:sz w:val="22"/>
          <w:szCs w:val="22"/>
        </w:rPr>
        <w:t>and</w:t>
      </w:r>
      <w:r w:rsidRPr="005E5F31">
        <w:rPr>
          <w:sz w:val="22"/>
          <w:szCs w:val="22"/>
        </w:rPr>
        <w:t xml:space="preserve"> </w:t>
      </w:r>
      <w:r w:rsidRPr="00B267FC">
        <w:rPr>
          <w:sz w:val="22"/>
          <w:szCs w:val="22"/>
        </w:rPr>
        <w:t>parties</w:t>
      </w:r>
      <w:r w:rsidRPr="005E5F31">
        <w:rPr>
          <w:sz w:val="22"/>
          <w:szCs w:val="22"/>
        </w:rPr>
        <w:t xml:space="preserve"> outdoors</w:t>
      </w:r>
    </w:p>
    <w:p w14:paraId="5D806982" w14:textId="01485E2A" w:rsidR="004A6DD2" w:rsidRPr="00B267FC" w:rsidRDefault="004A6DD2" w:rsidP="00A9369C">
      <w:pPr>
        <w:pStyle w:val="BodyText"/>
        <w:numPr>
          <w:ilvl w:val="0"/>
          <w:numId w:val="30"/>
        </w:numPr>
        <w:ind w:left="936" w:hanging="576"/>
        <w:rPr>
          <w:sz w:val="22"/>
          <w:szCs w:val="22"/>
        </w:rPr>
      </w:pPr>
      <w:r w:rsidRPr="00B267FC">
        <w:rPr>
          <w:sz w:val="22"/>
          <w:szCs w:val="22"/>
        </w:rPr>
        <w:t>Events</w:t>
      </w:r>
      <w:r w:rsidRPr="005E5F31">
        <w:rPr>
          <w:sz w:val="22"/>
          <w:szCs w:val="22"/>
        </w:rPr>
        <w:t xml:space="preserve"> </w:t>
      </w:r>
      <w:r w:rsidRPr="00B267FC">
        <w:rPr>
          <w:sz w:val="22"/>
          <w:szCs w:val="22"/>
        </w:rPr>
        <w:t>involving</w:t>
      </w:r>
      <w:r w:rsidRPr="005E5F31">
        <w:rPr>
          <w:sz w:val="22"/>
          <w:szCs w:val="22"/>
        </w:rPr>
        <w:t xml:space="preserve"> </w:t>
      </w:r>
      <w:r w:rsidRPr="00B267FC">
        <w:rPr>
          <w:sz w:val="22"/>
          <w:szCs w:val="22"/>
        </w:rPr>
        <w:t>closure</w:t>
      </w:r>
      <w:r w:rsidRPr="005E5F31">
        <w:rPr>
          <w:sz w:val="22"/>
          <w:szCs w:val="22"/>
        </w:rPr>
        <w:t xml:space="preserve"> </w:t>
      </w:r>
      <w:r w:rsidRPr="00B267FC">
        <w:rPr>
          <w:sz w:val="22"/>
          <w:szCs w:val="22"/>
        </w:rPr>
        <w:t>of</w:t>
      </w:r>
      <w:r w:rsidRPr="005E5F31">
        <w:rPr>
          <w:sz w:val="22"/>
          <w:szCs w:val="22"/>
        </w:rPr>
        <w:t xml:space="preserve"> </w:t>
      </w:r>
      <w:r w:rsidRPr="00B267FC">
        <w:rPr>
          <w:sz w:val="22"/>
          <w:szCs w:val="22"/>
        </w:rPr>
        <w:t>roads</w:t>
      </w:r>
      <w:r w:rsidRPr="005E5F31">
        <w:rPr>
          <w:sz w:val="22"/>
          <w:szCs w:val="22"/>
        </w:rPr>
        <w:t xml:space="preserve"> </w:t>
      </w:r>
      <w:r w:rsidRPr="00B267FC">
        <w:rPr>
          <w:sz w:val="22"/>
          <w:szCs w:val="22"/>
        </w:rPr>
        <w:t>or</w:t>
      </w:r>
      <w:r w:rsidRPr="005E5F31">
        <w:rPr>
          <w:sz w:val="22"/>
          <w:szCs w:val="22"/>
        </w:rPr>
        <w:t xml:space="preserve"> streets</w:t>
      </w:r>
    </w:p>
    <w:p w14:paraId="225C85FB" w14:textId="50510F9A" w:rsidR="004A6DD2" w:rsidRPr="00B267FC" w:rsidRDefault="004A6DD2" w:rsidP="00A9369C">
      <w:pPr>
        <w:pStyle w:val="BodyText"/>
        <w:numPr>
          <w:ilvl w:val="0"/>
          <w:numId w:val="30"/>
        </w:numPr>
        <w:ind w:left="936" w:hanging="576"/>
        <w:rPr>
          <w:sz w:val="22"/>
          <w:szCs w:val="22"/>
        </w:rPr>
      </w:pPr>
      <w:r w:rsidRPr="00B267FC">
        <w:rPr>
          <w:sz w:val="22"/>
          <w:szCs w:val="22"/>
        </w:rPr>
        <w:t>Events</w:t>
      </w:r>
      <w:r w:rsidRPr="005E5F31">
        <w:rPr>
          <w:sz w:val="22"/>
          <w:szCs w:val="22"/>
        </w:rPr>
        <w:t xml:space="preserve"> </w:t>
      </w:r>
      <w:r w:rsidRPr="00B267FC">
        <w:rPr>
          <w:sz w:val="22"/>
          <w:szCs w:val="22"/>
        </w:rPr>
        <w:t>which</w:t>
      </w:r>
      <w:r w:rsidRPr="005E5F31">
        <w:rPr>
          <w:sz w:val="22"/>
          <w:szCs w:val="22"/>
        </w:rPr>
        <w:t xml:space="preserve"> </w:t>
      </w:r>
      <w:r w:rsidRPr="00B267FC">
        <w:rPr>
          <w:sz w:val="22"/>
          <w:szCs w:val="22"/>
        </w:rPr>
        <w:t>involve</w:t>
      </w:r>
      <w:r w:rsidRPr="005E5F31">
        <w:rPr>
          <w:sz w:val="22"/>
          <w:szCs w:val="22"/>
        </w:rPr>
        <w:t xml:space="preserve"> </w:t>
      </w:r>
      <w:r w:rsidRPr="00B267FC">
        <w:rPr>
          <w:sz w:val="22"/>
          <w:szCs w:val="22"/>
        </w:rPr>
        <w:t>serving</w:t>
      </w:r>
      <w:r w:rsidRPr="005E5F31">
        <w:rPr>
          <w:sz w:val="22"/>
          <w:szCs w:val="22"/>
        </w:rPr>
        <w:t xml:space="preserve"> </w:t>
      </w:r>
      <w:r w:rsidRPr="00B267FC">
        <w:rPr>
          <w:sz w:val="22"/>
          <w:szCs w:val="22"/>
        </w:rPr>
        <w:t>or</w:t>
      </w:r>
      <w:r w:rsidRPr="005E5F31">
        <w:rPr>
          <w:sz w:val="22"/>
          <w:szCs w:val="22"/>
        </w:rPr>
        <w:t xml:space="preserve"> </w:t>
      </w:r>
      <w:proofErr w:type="gramStart"/>
      <w:r w:rsidRPr="00B267FC">
        <w:rPr>
          <w:sz w:val="22"/>
          <w:szCs w:val="22"/>
        </w:rPr>
        <w:t>sale</w:t>
      </w:r>
      <w:r w:rsidRPr="005E5F31">
        <w:rPr>
          <w:sz w:val="22"/>
          <w:szCs w:val="22"/>
        </w:rPr>
        <w:t xml:space="preserve"> </w:t>
      </w:r>
      <w:r w:rsidRPr="00B267FC">
        <w:rPr>
          <w:sz w:val="22"/>
          <w:szCs w:val="22"/>
        </w:rPr>
        <w:t>of</w:t>
      </w:r>
      <w:proofErr w:type="gramEnd"/>
      <w:r w:rsidRPr="005E5F31">
        <w:rPr>
          <w:sz w:val="22"/>
          <w:szCs w:val="22"/>
        </w:rPr>
        <w:t xml:space="preserve"> alcohol</w:t>
      </w:r>
    </w:p>
    <w:p w14:paraId="528CBB49" w14:textId="50D07670" w:rsidR="004A6DD2" w:rsidRPr="00B267FC" w:rsidRDefault="004A6DD2" w:rsidP="00A9369C">
      <w:pPr>
        <w:pStyle w:val="BodyText"/>
        <w:numPr>
          <w:ilvl w:val="0"/>
          <w:numId w:val="30"/>
        </w:numPr>
        <w:ind w:left="936" w:hanging="576"/>
        <w:rPr>
          <w:sz w:val="22"/>
          <w:szCs w:val="22"/>
        </w:rPr>
      </w:pPr>
      <w:r w:rsidRPr="00B267FC">
        <w:rPr>
          <w:sz w:val="22"/>
          <w:szCs w:val="22"/>
        </w:rPr>
        <w:t>Exhibitions</w:t>
      </w:r>
      <w:r w:rsidRPr="005E5F31">
        <w:rPr>
          <w:sz w:val="22"/>
          <w:szCs w:val="22"/>
        </w:rPr>
        <w:t xml:space="preserve"> outdoors</w:t>
      </w:r>
    </w:p>
    <w:p w14:paraId="7BF9B5D5" w14:textId="685C96C7" w:rsidR="004A6DD2" w:rsidRPr="00B267FC" w:rsidRDefault="004A6DD2" w:rsidP="00A9369C">
      <w:pPr>
        <w:pStyle w:val="BodyText"/>
        <w:numPr>
          <w:ilvl w:val="0"/>
          <w:numId w:val="30"/>
        </w:numPr>
        <w:ind w:left="936" w:hanging="576"/>
        <w:rPr>
          <w:sz w:val="22"/>
          <w:szCs w:val="22"/>
        </w:rPr>
      </w:pPr>
      <w:r w:rsidRPr="00B267FC">
        <w:rPr>
          <w:sz w:val="22"/>
          <w:szCs w:val="22"/>
        </w:rPr>
        <w:t>Football</w:t>
      </w:r>
      <w:r w:rsidRPr="005E5F31">
        <w:rPr>
          <w:sz w:val="22"/>
          <w:szCs w:val="22"/>
        </w:rPr>
        <w:t xml:space="preserve"> (contact)</w:t>
      </w:r>
    </w:p>
    <w:p w14:paraId="35C1B62C" w14:textId="4311464E" w:rsidR="004A6DD2" w:rsidRPr="00B267FC" w:rsidRDefault="004A6DD2" w:rsidP="00A9369C">
      <w:pPr>
        <w:pStyle w:val="BodyText"/>
        <w:numPr>
          <w:ilvl w:val="0"/>
          <w:numId w:val="30"/>
        </w:numPr>
        <w:ind w:left="936" w:hanging="576"/>
        <w:rPr>
          <w:sz w:val="22"/>
          <w:szCs w:val="22"/>
        </w:rPr>
      </w:pPr>
      <w:r w:rsidRPr="00B267FC">
        <w:rPr>
          <w:sz w:val="22"/>
          <w:szCs w:val="22"/>
        </w:rPr>
        <w:t>Golfing</w:t>
      </w:r>
      <w:r w:rsidRPr="005E5F31">
        <w:rPr>
          <w:sz w:val="22"/>
          <w:szCs w:val="22"/>
        </w:rPr>
        <w:t xml:space="preserve"> events</w:t>
      </w:r>
    </w:p>
    <w:p w14:paraId="63769152" w14:textId="08C2FB67" w:rsidR="004A6DD2" w:rsidRPr="00B267FC" w:rsidRDefault="004A6DD2" w:rsidP="00A9369C">
      <w:pPr>
        <w:pStyle w:val="BodyText"/>
        <w:numPr>
          <w:ilvl w:val="0"/>
          <w:numId w:val="30"/>
        </w:numPr>
        <w:ind w:left="936" w:hanging="576"/>
        <w:rPr>
          <w:sz w:val="22"/>
          <w:szCs w:val="22"/>
        </w:rPr>
      </w:pPr>
      <w:r w:rsidRPr="005E5F31">
        <w:rPr>
          <w:sz w:val="22"/>
          <w:szCs w:val="22"/>
        </w:rPr>
        <w:t>Gymnastics</w:t>
      </w:r>
    </w:p>
    <w:p w14:paraId="56B1E0BD" w14:textId="3B334276" w:rsidR="004A6DD2" w:rsidRPr="00B267FC" w:rsidRDefault="004A6DD2" w:rsidP="00A9369C">
      <w:pPr>
        <w:pStyle w:val="BodyText"/>
        <w:numPr>
          <w:ilvl w:val="0"/>
          <w:numId w:val="30"/>
        </w:numPr>
        <w:ind w:left="936" w:hanging="576"/>
        <w:rPr>
          <w:sz w:val="22"/>
          <w:szCs w:val="22"/>
        </w:rPr>
      </w:pPr>
      <w:r w:rsidRPr="00B267FC">
        <w:rPr>
          <w:sz w:val="22"/>
          <w:szCs w:val="22"/>
        </w:rPr>
        <w:t>Ice</w:t>
      </w:r>
      <w:r w:rsidRPr="005E5F31">
        <w:rPr>
          <w:sz w:val="22"/>
          <w:szCs w:val="22"/>
        </w:rPr>
        <w:t xml:space="preserve"> hockey</w:t>
      </w:r>
    </w:p>
    <w:p w14:paraId="0107865C" w14:textId="38896A81" w:rsidR="004A6DD2" w:rsidRPr="00B267FC" w:rsidRDefault="004A6DD2" w:rsidP="00A9369C">
      <w:pPr>
        <w:pStyle w:val="BodyText"/>
        <w:numPr>
          <w:ilvl w:val="0"/>
          <w:numId w:val="30"/>
        </w:numPr>
        <w:ind w:left="936" w:hanging="576"/>
        <w:rPr>
          <w:sz w:val="22"/>
          <w:szCs w:val="22"/>
        </w:rPr>
      </w:pPr>
      <w:r w:rsidRPr="00B267FC">
        <w:rPr>
          <w:sz w:val="22"/>
          <w:szCs w:val="22"/>
        </w:rPr>
        <w:t>Inflatable</w:t>
      </w:r>
      <w:r w:rsidRPr="005E5F31">
        <w:rPr>
          <w:sz w:val="22"/>
          <w:szCs w:val="22"/>
        </w:rPr>
        <w:t xml:space="preserve"> Rides</w:t>
      </w:r>
    </w:p>
    <w:p w14:paraId="18BA26C7" w14:textId="0AC7B534" w:rsidR="004A6DD2" w:rsidRPr="00B267FC" w:rsidRDefault="004A6DD2" w:rsidP="00A9369C">
      <w:pPr>
        <w:pStyle w:val="BodyText"/>
        <w:numPr>
          <w:ilvl w:val="0"/>
          <w:numId w:val="30"/>
        </w:numPr>
        <w:ind w:left="936" w:hanging="576"/>
        <w:rPr>
          <w:sz w:val="22"/>
          <w:szCs w:val="22"/>
        </w:rPr>
      </w:pPr>
      <w:r w:rsidRPr="00B267FC">
        <w:rPr>
          <w:sz w:val="22"/>
          <w:szCs w:val="22"/>
        </w:rPr>
        <w:t>In-line</w:t>
      </w:r>
      <w:r w:rsidRPr="005E5F31">
        <w:rPr>
          <w:sz w:val="22"/>
          <w:szCs w:val="22"/>
        </w:rPr>
        <w:t xml:space="preserve"> hockey</w:t>
      </w:r>
    </w:p>
    <w:p w14:paraId="386E7257" w14:textId="2A7F334E" w:rsidR="004A6DD2" w:rsidRPr="00B267FC" w:rsidRDefault="004A6DD2" w:rsidP="00A9369C">
      <w:pPr>
        <w:pStyle w:val="BodyText"/>
        <w:numPr>
          <w:ilvl w:val="0"/>
          <w:numId w:val="30"/>
        </w:numPr>
        <w:ind w:left="936" w:hanging="576"/>
        <w:rPr>
          <w:sz w:val="22"/>
          <w:szCs w:val="22"/>
        </w:rPr>
      </w:pPr>
      <w:r w:rsidRPr="005E5F31">
        <w:rPr>
          <w:sz w:val="22"/>
          <w:szCs w:val="22"/>
        </w:rPr>
        <w:t>Marathons</w:t>
      </w:r>
    </w:p>
    <w:p w14:paraId="002554FB" w14:textId="6CDFFFA4" w:rsidR="004A6DD2" w:rsidRPr="00B267FC" w:rsidRDefault="004A6DD2" w:rsidP="00A9369C">
      <w:pPr>
        <w:pStyle w:val="BodyText"/>
        <w:numPr>
          <w:ilvl w:val="0"/>
          <w:numId w:val="30"/>
        </w:numPr>
        <w:ind w:left="936" w:hanging="576"/>
        <w:rPr>
          <w:sz w:val="22"/>
          <w:szCs w:val="22"/>
        </w:rPr>
      </w:pPr>
      <w:r w:rsidRPr="00B267FC">
        <w:rPr>
          <w:sz w:val="22"/>
          <w:szCs w:val="22"/>
        </w:rPr>
        <w:t>Martial</w:t>
      </w:r>
      <w:r w:rsidRPr="005E5F31">
        <w:rPr>
          <w:sz w:val="22"/>
          <w:szCs w:val="22"/>
        </w:rPr>
        <w:t xml:space="preserve"> </w:t>
      </w:r>
      <w:r w:rsidRPr="00B267FC">
        <w:rPr>
          <w:sz w:val="22"/>
          <w:szCs w:val="22"/>
        </w:rPr>
        <w:t>arts</w:t>
      </w:r>
      <w:r w:rsidRPr="005E5F31">
        <w:rPr>
          <w:sz w:val="22"/>
          <w:szCs w:val="22"/>
        </w:rPr>
        <w:t xml:space="preserve"> (contact)</w:t>
      </w:r>
    </w:p>
    <w:p w14:paraId="3339C30D" w14:textId="685F1B48" w:rsidR="004A6DD2" w:rsidRPr="00B267FC" w:rsidRDefault="004A6DD2" w:rsidP="00A9369C">
      <w:pPr>
        <w:pStyle w:val="BodyText"/>
        <w:numPr>
          <w:ilvl w:val="0"/>
          <w:numId w:val="30"/>
        </w:numPr>
        <w:ind w:left="936" w:hanging="576"/>
        <w:rPr>
          <w:sz w:val="22"/>
          <w:szCs w:val="22"/>
        </w:rPr>
      </w:pPr>
      <w:r w:rsidRPr="00B267FC">
        <w:rPr>
          <w:sz w:val="22"/>
          <w:szCs w:val="22"/>
        </w:rPr>
        <w:t>Overnight</w:t>
      </w:r>
      <w:r w:rsidRPr="005E5F31">
        <w:rPr>
          <w:sz w:val="22"/>
          <w:szCs w:val="22"/>
        </w:rPr>
        <w:t xml:space="preserve"> camping</w:t>
      </w:r>
    </w:p>
    <w:p w14:paraId="49FCA776" w14:textId="23A677CB" w:rsidR="004A6DD2" w:rsidRPr="00B267FC" w:rsidRDefault="004A6DD2" w:rsidP="00A9369C">
      <w:pPr>
        <w:pStyle w:val="BodyText"/>
        <w:numPr>
          <w:ilvl w:val="0"/>
          <w:numId w:val="30"/>
        </w:numPr>
        <w:ind w:left="936" w:hanging="576"/>
        <w:rPr>
          <w:sz w:val="22"/>
          <w:szCs w:val="22"/>
        </w:rPr>
      </w:pPr>
      <w:r w:rsidRPr="005E5F31">
        <w:rPr>
          <w:sz w:val="22"/>
          <w:szCs w:val="22"/>
        </w:rPr>
        <w:t>Polo</w:t>
      </w:r>
    </w:p>
    <w:p w14:paraId="7CB124A4" w14:textId="444E6A08" w:rsidR="004A6DD2" w:rsidRPr="00B267FC" w:rsidRDefault="004A6DD2" w:rsidP="00A9369C">
      <w:pPr>
        <w:pStyle w:val="BodyText"/>
        <w:numPr>
          <w:ilvl w:val="0"/>
          <w:numId w:val="30"/>
        </w:numPr>
        <w:ind w:left="936" w:hanging="576"/>
        <w:rPr>
          <w:sz w:val="22"/>
          <w:szCs w:val="22"/>
        </w:rPr>
      </w:pPr>
      <w:r w:rsidRPr="00B267FC">
        <w:rPr>
          <w:sz w:val="22"/>
          <w:szCs w:val="22"/>
        </w:rPr>
        <w:t>Ropes</w:t>
      </w:r>
      <w:r w:rsidRPr="005E5F31">
        <w:rPr>
          <w:sz w:val="22"/>
          <w:szCs w:val="22"/>
        </w:rPr>
        <w:t xml:space="preserve"> courses</w:t>
      </w:r>
    </w:p>
    <w:p w14:paraId="32D7B26C" w14:textId="0F469318" w:rsidR="004A6DD2" w:rsidRPr="00B267FC" w:rsidRDefault="004A6DD2" w:rsidP="00A9369C">
      <w:pPr>
        <w:pStyle w:val="BodyText"/>
        <w:numPr>
          <w:ilvl w:val="0"/>
          <w:numId w:val="30"/>
        </w:numPr>
        <w:ind w:left="936" w:hanging="576"/>
        <w:rPr>
          <w:sz w:val="22"/>
          <w:szCs w:val="22"/>
        </w:rPr>
      </w:pPr>
      <w:r w:rsidRPr="005E5F31">
        <w:rPr>
          <w:sz w:val="22"/>
          <w:szCs w:val="22"/>
        </w:rPr>
        <w:t>Rugby</w:t>
      </w:r>
    </w:p>
    <w:p w14:paraId="17E4A30B" w14:textId="134B0215" w:rsidR="004A6DD2" w:rsidRPr="00B267FC" w:rsidRDefault="004A6DD2" w:rsidP="00A9369C">
      <w:pPr>
        <w:pStyle w:val="BodyText"/>
        <w:numPr>
          <w:ilvl w:val="0"/>
          <w:numId w:val="30"/>
        </w:numPr>
        <w:ind w:left="936" w:hanging="576"/>
        <w:rPr>
          <w:sz w:val="22"/>
          <w:szCs w:val="22"/>
        </w:rPr>
      </w:pPr>
      <w:r w:rsidRPr="005E5F31">
        <w:rPr>
          <w:sz w:val="22"/>
          <w:szCs w:val="22"/>
        </w:rPr>
        <w:t>Skateboarding</w:t>
      </w:r>
    </w:p>
    <w:p w14:paraId="394F8D40" w14:textId="3F9B9A99" w:rsidR="004A6DD2" w:rsidRPr="00B267FC" w:rsidRDefault="004A6DD2" w:rsidP="00A9369C">
      <w:pPr>
        <w:pStyle w:val="BodyText"/>
        <w:numPr>
          <w:ilvl w:val="0"/>
          <w:numId w:val="30"/>
        </w:numPr>
        <w:ind w:left="936" w:hanging="576"/>
        <w:rPr>
          <w:sz w:val="22"/>
          <w:szCs w:val="22"/>
        </w:rPr>
      </w:pPr>
      <w:r w:rsidRPr="00B267FC">
        <w:rPr>
          <w:sz w:val="22"/>
          <w:szCs w:val="22"/>
        </w:rPr>
        <w:t>Skating</w:t>
      </w:r>
      <w:r w:rsidRPr="005E5F31">
        <w:rPr>
          <w:sz w:val="22"/>
          <w:szCs w:val="22"/>
        </w:rPr>
        <w:t xml:space="preserve"> </w:t>
      </w:r>
      <w:r w:rsidRPr="00B267FC">
        <w:rPr>
          <w:sz w:val="22"/>
          <w:szCs w:val="22"/>
        </w:rPr>
        <w:t>(open</w:t>
      </w:r>
      <w:r w:rsidRPr="005E5F31">
        <w:rPr>
          <w:sz w:val="22"/>
          <w:szCs w:val="22"/>
        </w:rPr>
        <w:t xml:space="preserve"> </w:t>
      </w:r>
      <w:r w:rsidRPr="00B267FC">
        <w:rPr>
          <w:sz w:val="22"/>
          <w:szCs w:val="22"/>
        </w:rPr>
        <w:t>to</w:t>
      </w:r>
      <w:r w:rsidRPr="005E5F31">
        <w:rPr>
          <w:sz w:val="22"/>
          <w:szCs w:val="22"/>
        </w:rPr>
        <w:t xml:space="preserve"> public)</w:t>
      </w:r>
    </w:p>
    <w:p w14:paraId="3BEAA931" w14:textId="4B87F5CF" w:rsidR="004A6DD2" w:rsidRPr="00B267FC" w:rsidRDefault="004A6DD2" w:rsidP="00A9369C">
      <w:pPr>
        <w:pStyle w:val="BodyText"/>
        <w:numPr>
          <w:ilvl w:val="0"/>
          <w:numId w:val="30"/>
        </w:numPr>
        <w:ind w:left="936" w:hanging="576"/>
        <w:rPr>
          <w:sz w:val="22"/>
          <w:szCs w:val="22"/>
        </w:rPr>
      </w:pPr>
      <w:r w:rsidRPr="00B267FC">
        <w:rPr>
          <w:sz w:val="22"/>
          <w:szCs w:val="22"/>
        </w:rPr>
        <w:t>Speed</w:t>
      </w:r>
      <w:r w:rsidRPr="005E5F31">
        <w:rPr>
          <w:sz w:val="22"/>
          <w:szCs w:val="22"/>
        </w:rPr>
        <w:t xml:space="preserve"> skating</w:t>
      </w:r>
    </w:p>
    <w:p w14:paraId="34698795" w14:textId="39EDD1A7" w:rsidR="004A6DD2" w:rsidRPr="00B267FC" w:rsidRDefault="004A6DD2" w:rsidP="00A9369C">
      <w:pPr>
        <w:pStyle w:val="BodyText"/>
        <w:numPr>
          <w:ilvl w:val="0"/>
          <w:numId w:val="30"/>
        </w:numPr>
        <w:ind w:left="936" w:hanging="576"/>
        <w:rPr>
          <w:sz w:val="22"/>
          <w:szCs w:val="22"/>
        </w:rPr>
      </w:pPr>
      <w:r w:rsidRPr="00B267FC">
        <w:rPr>
          <w:sz w:val="22"/>
          <w:szCs w:val="22"/>
        </w:rPr>
        <w:t>Swimming</w:t>
      </w:r>
      <w:r w:rsidRPr="005E5F31">
        <w:rPr>
          <w:sz w:val="22"/>
          <w:szCs w:val="22"/>
        </w:rPr>
        <w:t xml:space="preserve"> </w:t>
      </w:r>
      <w:r w:rsidRPr="00B267FC">
        <w:rPr>
          <w:sz w:val="22"/>
          <w:szCs w:val="22"/>
        </w:rPr>
        <w:t>and</w:t>
      </w:r>
      <w:r w:rsidRPr="005E5F31">
        <w:rPr>
          <w:sz w:val="22"/>
          <w:szCs w:val="22"/>
        </w:rPr>
        <w:t xml:space="preserve"> </w:t>
      </w:r>
      <w:r w:rsidRPr="00B267FC">
        <w:rPr>
          <w:sz w:val="22"/>
          <w:szCs w:val="22"/>
        </w:rPr>
        <w:t>diving</w:t>
      </w:r>
      <w:r w:rsidRPr="005E5F31">
        <w:rPr>
          <w:sz w:val="22"/>
          <w:szCs w:val="22"/>
        </w:rPr>
        <w:t xml:space="preserve"> </w:t>
      </w:r>
      <w:r w:rsidRPr="00B267FC">
        <w:rPr>
          <w:sz w:val="22"/>
          <w:szCs w:val="22"/>
        </w:rPr>
        <w:t>(unorganized</w:t>
      </w:r>
      <w:r w:rsidRPr="005E5F31">
        <w:rPr>
          <w:sz w:val="22"/>
          <w:szCs w:val="22"/>
        </w:rPr>
        <w:t xml:space="preserve"> </w:t>
      </w:r>
      <w:r w:rsidRPr="00B267FC">
        <w:rPr>
          <w:sz w:val="22"/>
          <w:szCs w:val="22"/>
        </w:rPr>
        <w:t>or</w:t>
      </w:r>
      <w:r w:rsidRPr="005E5F31">
        <w:rPr>
          <w:sz w:val="22"/>
          <w:szCs w:val="22"/>
        </w:rPr>
        <w:t xml:space="preserve"> lessons)</w:t>
      </w:r>
    </w:p>
    <w:p w14:paraId="4F831D3E" w14:textId="7390CA22" w:rsidR="004A6DD2" w:rsidRPr="00B267FC" w:rsidRDefault="004A6DD2" w:rsidP="00A9369C">
      <w:pPr>
        <w:pStyle w:val="BodyText"/>
        <w:numPr>
          <w:ilvl w:val="0"/>
          <w:numId w:val="30"/>
        </w:numPr>
        <w:ind w:left="936" w:hanging="576"/>
        <w:rPr>
          <w:sz w:val="22"/>
          <w:szCs w:val="22"/>
        </w:rPr>
      </w:pPr>
      <w:r w:rsidRPr="005E5F31">
        <w:rPr>
          <w:sz w:val="22"/>
          <w:szCs w:val="22"/>
        </w:rPr>
        <w:t>Triathlons</w:t>
      </w:r>
    </w:p>
    <w:p w14:paraId="7405C39D" w14:textId="14A76BB9" w:rsidR="004A6DD2" w:rsidRPr="00B267FC" w:rsidRDefault="004A6DD2" w:rsidP="00A9369C">
      <w:pPr>
        <w:pStyle w:val="BodyText"/>
        <w:numPr>
          <w:ilvl w:val="0"/>
          <w:numId w:val="30"/>
        </w:numPr>
        <w:ind w:left="936" w:hanging="576"/>
        <w:rPr>
          <w:sz w:val="22"/>
          <w:szCs w:val="22"/>
        </w:rPr>
      </w:pPr>
      <w:r w:rsidRPr="005E5F31">
        <w:rPr>
          <w:sz w:val="22"/>
          <w:szCs w:val="22"/>
        </w:rPr>
        <w:t>Waterslides</w:t>
      </w:r>
    </w:p>
    <w:p w14:paraId="1C2E540D" w14:textId="75DC44F0" w:rsidR="004A6DD2" w:rsidRPr="00B267FC" w:rsidRDefault="004A6DD2" w:rsidP="00A9369C">
      <w:pPr>
        <w:pStyle w:val="BodyText"/>
        <w:numPr>
          <w:ilvl w:val="0"/>
          <w:numId w:val="30"/>
        </w:numPr>
        <w:ind w:left="936" w:hanging="576"/>
        <w:rPr>
          <w:sz w:val="22"/>
          <w:szCs w:val="22"/>
        </w:rPr>
      </w:pPr>
      <w:r w:rsidRPr="00B267FC">
        <w:rPr>
          <w:sz w:val="22"/>
          <w:szCs w:val="22"/>
        </w:rPr>
        <w:t>Weapons</w:t>
      </w:r>
      <w:r w:rsidRPr="005E5F31">
        <w:rPr>
          <w:sz w:val="22"/>
          <w:szCs w:val="22"/>
        </w:rPr>
        <w:t xml:space="preserve"> </w:t>
      </w:r>
      <w:r w:rsidRPr="00B267FC">
        <w:rPr>
          <w:sz w:val="22"/>
          <w:szCs w:val="22"/>
        </w:rPr>
        <w:t>(unloaded)</w:t>
      </w:r>
      <w:r w:rsidRPr="005E5F31">
        <w:rPr>
          <w:sz w:val="22"/>
          <w:szCs w:val="22"/>
        </w:rPr>
        <w:t xml:space="preserve"> shows</w:t>
      </w:r>
    </w:p>
    <w:p w14:paraId="385B2D7F" w14:textId="1E4D95E3" w:rsidR="004A6DD2" w:rsidRPr="00B267FC" w:rsidRDefault="004A6DD2" w:rsidP="00A9369C">
      <w:pPr>
        <w:pStyle w:val="BodyText"/>
        <w:numPr>
          <w:ilvl w:val="0"/>
          <w:numId w:val="30"/>
        </w:numPr>
        <w:ind w:left="936" w:hanging="576"/>
        <w:rPr>
          <w:sz w:val="22"/>
          <w:szCs w:val="22"/>
        </w:rPr>
      </w:pPr>
      <w:r w:rsidRPr="005E5F31">
        <w:rPr>
          <w:sz w:val="22"/>
          <w:szCs w:val="22"/>
        </w:rPr>
        <w:t>Weightlifting</w:t>
      </w:r>
    </w:p>
    <w:p w14:paraId="1CED3283" w14:textId="217BF21E" w:rsidR="004A6DD2" w:rsidRPr="00B267FC" w:rsidRDefault="004A6DD2" w:rsidP="00A9369C">
      <w:pPr>
        <w:pStyle w:val="BodyText"/>
        <w:numPr>
          <w:ilvl w:val="0"/>
          <w:numId w:val="30"/>
        </w:numPr>
        <w:ind w:left="936" w:hanging="576"/>
        <w:rPr>
          <w:sz w:val="22"/>
          <w:szCs w:val="22"/>
        </w:rPr>
      </w:pPr>
      <w:r w:rsidRPr="005E5F31">
        <w:rPr>
          <w:sz w:val="22"/>
          <w:szCs w:val="22"/>
        </w:rPr>
        <w:t>Wrestling</w:t>
      </w:r>
    </w:p>
    <w:p w14:paraId="52B7891B" w14:textId="77777777" w:rsidR="004A6DD2" w:rsidRPr="00B267FC" w:rsidRDefault="004A6DD2" w:rsidP="00C028D0">
      <w:pPr>
        <w:pStyle w:val="BodyText"/>
        <w:rPr>
          <w:b/>
          <w:sz w:val="22"/>
          <w:szCs w:val="22"/>
        </w:rPr>
      </w:pPr>
    </w:p>
    <w:p w14:paraId="73A4A092" w14:textId="77777777" w:rsidR="00331694" w:rsidRPr="008643CF" w:rsidRDefault="00331694" w:rsidP="00331694">
      <w:pPr>
        <w:ind w:right="220"/>
        <w:jc w:val="both"/>
        <w:rPr>
          <w:b/>
          <w:bCs/>
          <w:i/>
          <w:iCs/>
        </w:rPr>
      </w:pPr>
      <w:r w:rsidRPr="008643CF">
        <w:rPr>
          <w:b/>
          <w:bCs/>
          <w:i/>
          <w:iCs/>
        </w:rPr>
        <w:t>Recommended Limits:</w:t>
      </w:r>
    </w:p>
    <w:tbl>
      <w:tblPr>
        <w:tblStyle w:val="TableGrid0"/>
        <w:tblpPr w:leftFromText="180" w:rightFromText="180" w:vertAnchor="text" w:horzAnchor="margin" w:tblpY="149"/>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6300"/>
      </w:tblGrid>
      <w:tr w:rsidR="004D0AAA" w:rsidRPr="00B267FC" w14:paraId="04F9FE0E" w14:textId="77777777" w:rsidTr="00B87BA0">
        <w:tc>
          <w:tcPr>
            <w:tcW w:w="4860" w:type="dxa"/>
          </w:tcPr>
          <w:p w14:paraId="798761EA" w14:textId="77777777" w:rsidR="004D0AAA" w:rsidRPr="00856597" w:rsidRDefault="004D0AAA" w:rsidP="00213742">
            <w:pPr>
              <w:pStyle w:val="BodyText"/>
              <w:rPr>
                <w:sz w:val="22"/>
                <w:szCs w:val="22"/>
              </w:rPr>
            </w:pPr>
            <w:r w:rsidRPr="00856597">
              <w:rPr>
                <w:sz w:val="22"/>
                <w:szCs w:val="22"/>
              </w:rPr>
              <w:t>Worker’s Compensation (WC):</w:t>
            </w:r>
          </w:p>
          <w:p w14:paraId="73CD7D56" w14:textId="77777777" w:rsidR="00D04BCB" w:rsidRDefault="00D04BCB" w:rsidP="00213742">
            <w:pPr>
              <w:pStyle w:val="BodyText"/>
              <w:rPr>
                <w:sz w:val="22"/>
                <w:szCs w:val="22"/>
              </w:rPr>
            </w:pPr>
          </w:p>
          <w:p w14:paraId="59C45089" w14:textId="0EA890F3" w:rsidR="004D0AAA" w:rsidRPr="00856597" w:rsidRDefault="004D0AAA" w:rsidP="00213742">
            <w:pPr>
              <w:pStyle w:val="BodyText"/>
              <w:rPr>
                <w:sz w:val="22"/>
                <w:szCs w:val="22"/>
              </w:rPr>
            </w:pPr>
            <w:r w:rsidRPr="00856597">
              <w:rPr>
                <w:sz w:val="22"/>
                <w:szCs w:val="22"/>
              </w:rPr>
              <w:t>Commercial General Liability (CGL):</w:t>
            </w:r>
          </w:p>
        </w:tc>
        <w:tc>
          <w:tcPr>
            <w:tcW w:w="6300" w:type="dxa"/>
          </w:tcPr>
          <w:p w14:paraId="5B52725B" w14:textId="7D9FFBFA" w:rsidR="004D0AAA" w:rsidRPr="00856597" w:rsidRDefault="004D0AAA" w:rsidP="00213742">
            <w:pPr>
              <w:pStyle w:val="BodyText"/>
              <w:rPr>
                <w:sz w:val="22"/>
                <w:szCs w:val="22"/>
              </w:rPr>
            </w:pPr>
            <w:r w:rsidRPr="00856597">
              <w:rPr>
                <w:sz w:val="22"/>
                <w:szCs w:val="22"/>
              </w:rPr>
              <w:t>Statutory</w:t>
            </w:r>
            <w:r w:rsidR="00D04BCB">
              <w:rPr>
                <w:sz w:val="22"/>
                <w:szCs w:val="22"/>
              </w:rPr>
              <w:t xml:space="preserve"> Limits</w:t>
            </w:r>
          </w:p>
        </w:tc>
      </w:tr>
      <w:tr w:rsidR="004D0AAA" w:rsidRPr="00B267FC" w14:paraId="3E213CBF" w14:textId="77777777" w:rsidTr="00B87BA0">
        <w:tc>
          <w:tcPr>
            <w:tcW w:w="4860" w:type="dxa"/>
          </w:tcPr>
          <w:p w14:paraId="05940F45" w14:textId="77777777" w:rsidR="004D0AAA" w:rsidRPr="00B267FC" w:rsidRDefault="004D0AAA" w:rsidP="00213742">
            <w:pPr>
              <w:pStyle w:val="BodyText"/>
              <w:rPr>
                <w:sz w:val="22"/>
                <w:szCs w:val="22"/>
              </w:rPr>
            </w:pPr>
            <w:r w:rsidRPr="00B267FC">
              <w:rPr>
                <w:sz w:val="22"/>
                <w:szCs w:val="22"/>
              </w:rPr>
              <w:t xml:space="preserve">Each Occurrence Limit: </w:t>
            </w:r>
          </w:p>
        </w:tc>
        <w:tc>
          <w:tcPr>
            <w:tcW w:w="6300" w:type="dxa"/>
          </w:tcPr>
          <w:p w14:paraId="1C1A75AD" w14:textId="721E6A9A" w:rsidR="004D0AAA" w:rsidRPr="00B267FC" w:rsidRDefault="004D0AAA" w:rsidP="00213742">
            <w:pPr>
              <w:pStyle w:val="BodyText"/>
              <w:rPr>
                <w:sz w:val="22"/>
                <w:szCs w:val="22"/>
              </w:rPr>
            </w:pPr>
            <w:r w:rsidRPr="00B267FC">
              <w:rPr>
                <w:sz w:val="22"/>
                <w:szCs w:val="22"/>
              </w:rPr>
              <w:t>$2,000,000</w:t>
            </w:r>
          </w:p>
        </w:tc>
      </w:tr>
      <w:tr w:rsidR="004D0AAA" w:rsidRPr="00B267FC" w14:paraId="015F6470" w14:textId="77777777" w:rsidTr="00B87BA0">
        <w:tc>
          <w:tcPr>
            <w:tcW w:w="4860" w:type="dxa"/>
          </w:tcPr>
          <w:p w14:paraId="1C244F7E" w14:textId="77777777" w:rsidR="004D0AAA" w:rsidRPr="00B267FC" w:rsidRDefault="004D0AAA" w:rsidP="00213742">
            <w:pPr>
              <w:pStyle w:val="BodyText"/>
              <w:rPr>
                <w:sz w:val="22"/>
                <w:szCs w:val="22"/>
              </w:rPr>
            </w:pPr>
            <w:r w:rsidRPr="00B267FC">
              <w:rPr>
                <w:sz w:val="22"/>
                <w:szCs w:val="22"/>
              </w:rPr>
              <w:t xml:space="preserve">General Aggregate Limit: </w:t>
            </w:r>
          </w:p>
        </w:tc>
        <w:tc>
          <w:tcPr>
            <w:tcW w:w="6300" w:type="dxa"/>
          </w:tcPr>
          <w:p w14:paraId="380A6206" w14:textId="57EAD9C6" w:rsidR="004D0AAA" w:rsidRPr="00B267FC" w:rsidRDefault="004D0AAA" w:rsidP="00213742">
            <w:pPr>
              <w:pStyle w:val="BodyText"/>
              <w:rPr>
                <w:sz w:val="22"/>
                <w:szCs w:val="22"/>
              </w:rPr>
            </w:pPr>
            <w:r w:rsidRPr="00B267FC">
              <w:rPr>
                <w:sz w:val="22"/>
                <w:szCs w:val="22"/>
              </w:rPr>
              <w:t>$</w:t>
            </w:r>
            <w:r w:rsidR="007E6CF4" w:rsidRPr="00B267FC">
              <w:rPr>
                <w:sz w:val="22"/>
                <w:szCs w:val="22"/>
              </w:rPr>
              <w:t>3</w:t>
            </w:r>
            <w:r w:rsidRPr="00B267FC">
              <w:rPr>
                <w:sz w:val="22"/>
                <w:szCs w:val="22"/>
              </w:rPr>
              <w:t>,000,000</w:t>
            </w:r>
          </w:p>
        </w:tc>
      </w:tr>
    </w:tbl>
    <w:p w14:paraId="4FD8FD07" w14:textId="77777777" w:rsidR="000A69EE" w:rsidRPr="00B267FC" w:rsidRDefault="000A69EE" w:rsidP="009757D6">
      <w:pPr>
        <w:pStyle w:val="BodyText"/>
        <w:tabs>
          <w:tab w:val="left" w:pos="7353"/>
        </w:tabs>
        <w:ind w:right="2111"/>
        <w:rPr>
          <w:sz w:val="22"/>
          <w:szCs w:val="22"/>
        </w:rPr>
      </w:pPr>
    </w:p>
    <w:tbl>
      <w:tblPr>
        <w:tblStyle w:val="TableGrid0"/>
        <w:tblpPr w:leftFromText="180" w:rightFromText="180" w:vertAnchor="text" w:horzAnchor="margin" w:tblpY="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1350"/>
      </w:tblGrid>
      <w:tr w:rsidR="007E6CF4" w:rsidRPr="00B267FC" w14:paraId="39F648A2" w14:textId="77777777" w:rsidTr="00B87BA0">
        <w:tc>
          <w:tcPr>
            <w:tcW w:w="4860" w:type="dxa"/>
          </w:tcPr>
          <w:p w14:paraId="2D2091A6" w14:textId="2648A419" w:rsidR="007E6CF4" w:rsidRPr="00856597" w:rsidRDefault="007E6CF4" w:rsidP="006F02B5">
            <w:pPr>
              <w:pStyle w:val="BodyText"/>
              <w:rPr>
                <w:sz w:val="22"/>
                <w:szCs w:val="22"/>
              </w:rPr>
            </w:pPr>
            <w:r w:rsidRPr="00856597">
              <w:rPr>
                <w:sz w:val="22"/>
                <w:szCs w:val="22"/>
              </w:rPr>
              <w:t xml:space="preserve">Liquor Liability: </w:t>
            </w:r>
          </w:p>
        </w:tc>
        <w:tc>
          <w:tcPr>
            <w:tcW w:w="1350" w:type="dxa"/>
          </w:tcPr>
          <w:p w14:paraId="558066D8" w14:textId="7AA24C68" w:rsidR="007E6CF4" w:rsidRPr="00856597" w:rsidRDefault="007E6CF4" w:rsidP="006F02B5">
            <w:pPr>
              <w:pStyle w:val="BodyText"/>
              <w:rPr>
                <w:sz w:val="22"/>
                <w:szCs w:val="22"/>
              </w:rPr>
            </w:pPr>
          </w:p>
        </w:tc>
      </w:tr>
      <w:tr w:rsidR="007E6CF4" w:rsidRPr="00B267FC" w14:paraId="6C45096D" w14:textId="77777777" w:rsidTr="00B87BA0">
        <w:tc>
          <w:tcPr>
            <w:tcW w:w="4860" w:type="dxa"/>
          </w:tcPr>
          <w:p w14:paraId="384D325D" w14:textId="01F34349" w:rsidR="007E6CF4" w:rsidRPr="00B267FC" w:rsidRDefault="294C0512" w:rsidP="006F02B5">
            <w:pPr>
              <w:pStyle w:val="BodyText"/>
              <w:rPr>
                <w:sz w:val="22"/>
                <w:szCs w:val="22"/>
              </w:rPr>
            </w:pPr>
            <w:r w:rsidRPr="1948A652">
              <w:rPr>
                <w:sz w:val="22"/>
                <w:szCs w:val="22"/>
              </w:rPr>
              <w:t xml:space="preserve">If </w:t>
            </w:r>
            <w:r w:rsidR="704A8836" w:rsidRPr="1948A652">
              <w:rPr>
                <w:sz w:val="22"/>
                <w:szCs w:val="22"/>
              </w:rPr>
              <w:t>distributing, selling</w:t>
            </w:r>
            <w:r w:rsidR="00D04BCB">
              <w:rPr>
                <w:sz w:val="22"/>
                <w:szCs w:val="22"/>
              </w:rPr>
              <w:t>,</w:t>
            </w:r>
            <w:r w:rsidR="704A8836" w:rsidRPr="1948A652">
              <w:rPr>
                <w:sz w:val="22"/>
                <w:szCs w:val="22"/>
              </w:rPr>
              <w:t xml:space="preserve"> or serving alcohol</w:t>
            </w:r>
          </w:p>
        </w:tc>
        <w:tc>
          <w:tcPr>
            <w:tcW w:w="1350" w:type="dxa"/>
          </w:tcPr>
          <w:p w14:paraId="0491E684" w14:textId="6796BEAD" w:rsidR="007E6CF4" w:rsidRPr="00B267FC" w:rsidRDefault="00D1356D" w:rsidP="006F02B5">
            <w:pPr>
              <w:pStyle w:val="BodyText"/>
              <w:rPr>
                <w:sz w:val="22"/>
                <w:szCs w:val="22"/>
              </w:rPr>
            </w:pPr>
            <w:r>
              <w:rPr>
                <w:sz w:val="22"/>
                <w:szCs w:val="22"/>
              </w:rPr>
              <w:t>$</w:t>
            </w:r>
            <w:r w:rsidR="0061190A" w:rsidRPr="00B267FC">
              <w:rPr>
                <w:sz w:val="22"/>
                <w:szCs w:val="22"/>
              </w:rPr>
              <w:t>1,000,000</w:t>
            </w:r>
          </w:p>
        </w:tc>
      </w:tr>
    </w:tbl>
    <w:p w14:paraId="7FC5F9AA" w14:textId="77777777" w:rsidR="007E6CF4" w:rsidRPr="00B267FC" w:rsidRDefault="007E6CF4" w:rsidP="000A69EE">
      <w:pPr>
        <w:pStyle w:val="BodyText"/>
        <w:tabs>
          <w:tab w:val="left" w:pos="7353"/>
        </w:tabs>
        <w:ind w:right="2111"/>
        <w:rPr>
          <w:sz w:val="22"/>
          <w:szCs w:val="22"/>
        </w:rPr>
      </w:pPr>
    </w:p>
    <w:p w14:paraId="26B76037" w14:textId="77777777" w:rsidR="006F02B5" w:rsidRDefault="006F02B5" w:rsidP="000536CA">
      <w:pPr>
        <w:ind w:right="220"/>
        <w:jc w:val="both"/>
      </w:pPr>
    </w:p>
    <w:p w14:paraId="45002091" w14:textId="77777777" w:rsidR="000B62E3" w:rsidRDefault="000B62E3" w:rsidP="000536CA">
      <w:pPr>
        <w:ind w:right="220"/>
        <w:jc w:val="both"/>
        <w:rPr>
          <w:b/>
          <w:bCs/>
          <w:i/>
          <w:iCs/>
        </w:rPr>
      </w:pPr>
    </w:p>
    <w:p w14:paraId="157C22A3" w14:textId="2D1FD035" w:rsidR="004A6DD2" w:rsidRPr="00856597" w:rsidRDefault="004A6DD2" w:rsidP="000536CA">
      <w:pPr>
        <w:ind w:right="220"/>
        <w:jc w:val="both"/>
      </w:pPr>
      <w:r w:rsidRPr="00856597">
        <w:t>$2,000,000 Primary Occurrence limit may be met with an Umbrella policy of not less than $1,000,000 per occurrence limit.</w:t>
      </w:r>
    </w:p>
    <w:p w14:paraId="5063DC8D" w14:textId="77777777" w:rsidR="000536CA" w:rsidRPr="00B267FC" w:rsidRDefault="000536CA" w:rsidP="000536CA">
      <w:pPr>
        <w:ind w:right="220"/>
        <w:jc w:val="both"/>
      </w:pPr>
    </w:p>
    <w:p w14:paraId="5B0054F7" w14:textId="5CE39227" w:rsidR="004A6DD2" w:rsidRDefault="004A6DD2" w:rsidP="000536CA">
      <w:pPr>
        <w:ind w:right="220"/>
        <w:jc w:val="both"/>
      </w:pPr>
      <w:r w:rsidRPr="00B267FC">
        <w:t>The</w:t>
      </w:r>
      <w:r w:rsidRPr="000536CA">
        <w:t xml:space="preserve"> </w:t>
      </w:r>
      <w:r w:rsidRPr="00B267FC">
        <w:t>following</w:t>
      </w:r>
      <w:r w:rsidRPr="000536CA">
        <w:t xml:space="preserve"> </w:t>
      </w:r>
      <w:r w:rsidRPr="00B267FC">
        <w:t>language</w:t>
      </w:r>
      <w:r w:rsidRPr="000536CA">
        <w:t xml:space="preserve"> </w:t>
      </w:r>
      <w:r w:rsidRPr="00B267FC">
        <w:t>should</w:t>
      </w:r>
      <w:r w:rsidRPr="000536CA">
        <w:t xml:space="preserve"> </w:t>
      </w:r>
      <w:r w:rsidRPr="00B267FC">
        <w:t>be</w:t>
      </w:r>
      <w:r w:rsidRPr="000536CA">
        <w:t xml:space="preserve"> </w:t>
      </w:r>
      <w:r w:rsidRPr="00B267FC">
        <w:t>included</w:t>
      </w:r>
      <w:r w:rsidRPr="000536CA">
        <w:t xml:space="preserve"> </w:t>
      </w:r>
      <w:r w:rsidRPr="00B267FC">
        <w:t>in</w:t>
      </w:r>
      <w:r w:rsidRPr="000536CA">
        <w:t xml:space="preserve"> </w:t>
      </w:r>
      <w:r w:rsidRPr="00B267FC">
        <w:t>the</w:t>
      </w:r>
      <w:r w:rsidRPr="000536CA">
        <w:t xml:space="preserve"> </w:t>
      </w:r>
      <w:r w:rsidRPr="00B267FC">
        <w:t>Description</w:t>
      </w:r>
      <w:r w:rsidRPr="000536CA">
        <w:t xml:space="preserve"> </w:t>
      </w:r>
      <w:r w:rsidRPr="00B267FC">
        <w:t>of</w:t>
      </w:r>
      <w:r w:rsidRPr="000536CA">
        <w:t xml:space="preserve"> </w:t>
      </w:r>
      <w:r w:rsidRPr="00B267FC">
        <w:t>Operations</w:t>
      </w:r>
      <w:r w:rsidRPr="000536CA">
        <w:t xml:space="preserve"> </w:t>
      </w:r>
      <w:r w:rsidRPr="00B267FC">
        <w:t>section</w:t>
      </w:r>
      <w:r w:rsidRPr="000536CA">
        <w:t xml:space="preserve"> </w:t>
      </w:r>
      <w:r w:rsidRPr="00B267FC">
        <w:t>of</w:t>
      </w:r>
      <w:r w:rsidRPr="000536CA">
        <w:t xml:space="preserve"> </w:t>
      </w:r>
      <w:r w:rsidRPr="00B267FC">
        <w:t>the</w:t>
      </w:r>
      <w:r w:rsidRPr="000536CA">
        <w:t xml:space="preserve"> COI:</w:t>
      </w:r>
    </w:p>
    <w:p w14:paraId="216B7027" w14:textId="77777777" w:rsidR="000536CA" w:rsidRPr="00B267FC" w:rsidRDefault="000536CA" w:rsidP="000536CA">
      <w:pPr>
        <w:ind w:right="220"/>
        <w:jc w:val="both"/>
      </w:pPr>
    </w:p>
    <w:p w14:paraId="6B1912CE" w14:textId="1BE230BD" w:rsidR="000B62E3" w:rsidRDefault="004A6DD2" w:rsidP="00E501E5">
      <w:pPr>
        <w:pStyle w:val="Style2COI"/>
      </w:pPr>
      <w:r w:rsidRPr="00B267FC">
        <w:t>The State of Georgia, its officers, employees, agents, and volunteers are named as</w:t>
      </w:r>
      <w:r w:rsidR="004D6C76" w:rsidRPr="00B267FC">
        <w:t xml:space="preserve"> </w:t>
      </w:r>
      <w:r w:rsidR="006F706B" w:rsidRPr="00B267FC">
        <w:t>additional insureds</w:t>
      </w:r>
      <w:r w:rsidRPr="00B267FC">
        <w:t xml:space="preserve"> with respect to the General and Liquor Liability policies. A </w:t>
      </w:r>
      <w:r w:rsidR="006F706B" w:rsidRPr="00B267FC">
        <w:t>waiver of subrogation</w:t>
      </w:r>
      <w:r w:rsidRPr="00B267FC">
        <w:t xml:space="preserve"> applies to the General and Liquor Liability policies as evidenced on this certificate</w:t>
      </w:r>
      <w:r w:rsidRPr="000536CA">
        <w:t xml:space="preserve"> </w:t>
      </w:r>
      <w:r w:rsidRPr="00B267FC">
        <w:t>of</w:t>
      </w:r>
      <w:r w:rsidRPr="000536CA">
        <w:t xml:space="preserve"> </w:t>
      </w:r>
      <w:r w:rsidRPr="00B267FC">
        <w:t>insurance. All</w:t>
      </w:r>
      <w:r w:rsidRPr="000536CA">
        <w:t xml:space="preserve"> </w:t>
      </w:r>
      <w:r w:rsidRPr="00B267FC">
        <w:t>insurance</w:t>
      </w:r>
      <w:r w:rsidRPr="000536CA">
        <w:t xml:space="preserve"> </w:t>
      </w:r>
      <w:r w:rsidRPr="00B267FC">
        <w:t>policies</w:t>
      </w:r>
      <w:r w:rsidRPr="000536CA">
        <w:t xml:space="preserve"> </w:t>
      </w:r>
      <w:r w:rsidRPr="00B267FC">
        <w:t>above</w:t>
      </w:r>
      <w:r w:rsidRPr="000536CA">
        <w:t xml:space="preserve"> </w:t>
      </w:r>
      <w:r w:rsidRPr="00B267FC">
        <w:t>are</w:t>
      </w:r>
      <w:r w:rsidRPr="000536CA">
        <w:t xml:space="preserve"> </w:t>
      </w:r>
      <w:r w:rsidRPr="00B267FC">
        <w:t>primary</w:t>
      </w:r>
      <w:r w:rsidRPr="000536CA">
        <w:t xml:space="preserve"> </w:t>
      </w:r>
      <w:r w:rsidRPr="00B267FC">
        <w:t>and</w:t>
      </w:r>
      <w:r w:rsidRPr="000536CA">
        <w:t xml:space="preserve"> </w:t>
      </w:r>
      <w:r w:rsidRPr="00B267FC">
        <w:t>non-contributory</w:t>
      </w:r>
      <w:r w:rsidRPr="000536CA">
        <w:t xml:space="preserve"> </w:t>
      </w:r>
      <w:r w:rsidRPr="00B267FC">
        <w:t>to</w:t>
      </w:r>
      <w:r w:rsidRPr="000536CA">
        <w:t xml:space="preserve"> </w:t>
      </w:r>
      <w:r w:rsidRPr="00B267FC">
        <w:t>any</w:t>
      </w:r>
      <w:r w:rsidRPr="000536CA">
        <w:t xml:space="preserve"> </w:t>
      </w:r>
      <w:r w:rsidRPr="00B267FC">
        <w:t>other insurance available to the Certificate Holder</w:t>
      </w:r>
      <w:r w:rsidR="000536CA">
        <w:t>.</w:t>
      </w:r>
    </w:p>
    <w:p w14:paraId="22F2B041" w14:textId="77777777" w:rsidR="00033249" w:rsidRDefault="00033249" w:rsidP="00033249">
      <w:pPr>
        <w:ind w:right="220"/>
        <w:jc w:val="both"/>
      </w:pPr>
    </w:p>
    <w:p w14:paraId="38C10667" w14:textId="6DA9B787" w:rsidR="004A6DD2" w:rsidRPr="00033249" w:rsidRDefault="004A6DD2" w:rsidP="00A9369C">
      <w:pPr>
        <w:pStyle w:val="ListParagraph"/>
        <w:numPr>
          <w:ilvl w:val="0"/>
          <w:numId w:val="29"/>
        </w:numPr>
        <w:jc w:val="both"/>
        <w:outlineLvl w:val="1"/>
        <w:rPr>
          <w:b/>
          <w:bCs/>
        </w:rPr>
      </w:pPr>
      <w:bookmarkStart w:id="226" w:name="_Toc200026182"/>
      <w:r w:rsidRPr="00033249">
        <w:rPr>
          <w:b/>
          <w:bCs/>
        </w:rPr>
        <w:t>High Risk Events</w:t>
      </w:r>
      <w:bookmarkEnd w:id="226"/>
    </w:p>
    <w:p w14:paraId="31770464" w14:textId="77777777" w:rsidR="004A6DD2" w:rsidRPr="00B267FC" w:rsidRDefault="004A6DD2" w:rsidP="00C028D0">
      <w:pPr>
        <w:pStyle w:val="BodyText"/>
        <w:rPr>
          <w:b/>
          <w:i/>
          <w:sz w:val="22"/>
          <w:szCs w:val="22"/>
        </w:rPr>
      </w:pPr>
    </w:p>
    <w:p w14:paraId="3DF03CE8" w14:textId="3DE2512C" w:rsidR="004A6DD2" w:rsidRPr="00580CD4" w:rsidRDefault="004A6DD2" w:rsidP="00580CD4">
      <w:pPr>
        <w:ind w:right="220"/>
        <w:jc w:val="both"/>
      </w:pPr>
      <w:r w:rsidRPr="00580CD4">
        <w:lastRenderedPageBreak/>
        <w:t>Any serving of alcohol must be with properly licensed and insured bartenders and proof of license and insurance should be required.</w:t>
      </w:r>
    </w:p>
    <w:p w14:paraId="445D5C2F" w14:textId="77777777" w:rsidR="004A6DD2" w:rsidRPr="00B267FC" w:rsidRDefault="004A6DD2" w:rsidP="00C028D0">
      <w:pPr>
        <w:pStyle w:val="BodyText"/>
        <w:rPr>
          <w:i/>
          <w:sz w:val="22"/>
          <w:szCs w:val="22"/>
        </w:rPr>
      </w:pPr>
    </w:p>
    <w:p w14:paraId="4CA650FD" w14:textId="0D34D367" w:rsidR="004A6DD2" w:rsidRPr="00B267FC" w:rsidRDefault="004A6DD2" w:rsidP="00A9369C">
      <w:pPr>
        <w:pStyle w:val="BodyText"/>
        <w:numPr>
          <w:ilvl w:val="0"/>
          <w:numId w:val="31"/>
        </w:numPr>
        <w:rPr>
          <w:sz w:val="22"/>
          <w:szCs w:val="22"/>
        </w:rPr>
      </w:pPr>
      <w:r w:rsidRPr="00962EE5">
        <w:rPr>
          <w:sz w:val="22"/>
          <w:szCs w:val="22"/>
        </w:rPr>
        <w:t>Circus</w:t>
      </w:r>
    </w:p>
    <w:p w14:paraId="237DD28D" w14:textId="3E9ED236" w:rsidR="004A6DD2" w:rsidRPr="00B267FC" w:rsidRDefault="004A6DD2" w:rsidP="00A9369C">
      <w:pPr>
        <w:pStyle w:val="BodyText"/>
        <w:numPr>
          <w:ilvl w:val="0"/>
          <w:numId w:val="31"/>
        </w:numPr>
        <w:rPr>
          <w:sz w:val="22"/>
          <w:szCs w:val="22"/>
        </w:rPr>
      </w:pPr>
      <w:r w:rsidRPr="00962EE5">
        <w:rPr>
          <w:sz w:val="22"/>
          <w:szCs w:val="22"/>
        </w:rPr>
        <w:t>Concerts</w:t>
      </w:r>
    </w:p>
    <w:p w14:paraId="2D03407E" w14:textId="6DF33981" w:rsidR="004A6DD2" w:rsidRPr="00B267FC" w:rsidRDefault="004A6DD2" w:rsidP="00A9369C">
      <w:pPr>
        <w:pStyle w:val="BodyText"/>
        <w:numPr>
          <w:ilvl w:val="0"/>
          <w:numId w:val="31"/>
        </w:numPr>
        <w:rPr>
          <w:sz w:val="22"/>
          <w:szCs w:val="22"/>
        </w:rPr>
      </w:pPr>
      <w:r w:rsidRPr="00B267FC">
        <w:rPr>
          <w:sz w:val="22"/>
          <w:szCs w:val="22"/>
        </w:rPr>
        <w:t>Demolition</w:t>
      </w:r>
      <w:r w:rsidRPr="00962EE5">
        <w:rPr>
          <w:sz w:val="22"/>
          <w:szCs w:val="22"/>
        </w:rPr>
        <w:t xml:space="preserve"> Events</w:t>
      </w:r>
    </w:p>
    <w:p w14:paraId="70CDF05F" w14:textId="26F20C8A" w:rsidR="004A6DD2" w:rsidRPr="00B267FC" w:rsidRDefault="004A6DD2" w:rsidP="00A9369C">
      <w:pPr>
        <w:pStyle w:val="BodyText"/>
        <w:numPr>
          <w:ilvl w:val="0"/>
          <w:numId w:val="31"/>
        </w:numPr>
        <w:rPr>
          <w:sz w:val="22"/>
          <w:szCs w:val="22"/>
        </w:rPr>
      </w:pPr>
      <w:r w:rsidRPr="00B267FC">
        <w:rPr>
          <w:sz w:val="22"/>
          <w:szCs w:val="22"/>
        </w:rPr>
        <w:t>Mechanical</w:t>
      </w:r>
      <w:r w:rsidRPr="00962EE5">
        <w:rPr>
          <w:sz w:val="22"/>
          <w:szCs w:val="22"/>
        </w:rPr>
        <w:t xml:space="preserve"> </w:t>
      </w:r>
      <w:r w:rsidRPr="00B267FC">
        <w:rPr>
          <w:sz w:val="22"/>
          <w:szCs w:val="22"/>
        </w:rPr>
        <w:t>Rides</w:t>
      </w:r>
      <w:r w:rsidRPr="00962EE5">
        <w:rPr>
          <w:sz w:val="22"/>
          <w:szCs w:val="22"/>
        </w:rPr>
        <w:t xml:space="preserve"> </w:t>
      </w:r>
      <w:r w:rsidRPr="00B267FC">
        <w:rPr>
          <w:sz w:val="22"/>
          <w:szCs w:val="22"/>
        </w:rPr>
        <w:t>(Fair</w:t>
      </w:r>
      <w:r w:rsidRPr="00962EE5">
        <w:rPr>
          <w:sz w:val="22"/>
          <w:szCs w:val="22"/>
        </w:rPr>
        <w:t xml:space="preserve"> </w:t>
      </w:r>
      <w:r w:rsidRPr="00B267FC">
        <w:rPr>
          <w:sz w:val="22"/>
          <w:szCs w:val="22"/>
        </w:rPr>
        <w:t>or</w:t>
      </w:r>
      <w:r w:rsidRPr="00962EE5">
        <w:rPr>
          <w:sz w:val="22"/>
          <w:szCs w:val="22"/>
        </w:rPr>
        <w:t xml:space="preserve"> </w:t>
      </w:r>
      <w:r w:rsidRPr="00B267FC">
        <w:rPr>
          <w:sz w:val="22"/>
          <w:szCs w:val="22"/>
        </w:rPr>
        <w:t>Circus</w:t>
      </w:r>
      <w:r w:rsidRPr="00962EE5">
        <w:rPr>
          <w:sz w:val="22"/>
          <w:szCs w:val="22"/>
        </w:rPr>
        <w:t xml:space="preserve"> Type)</w:t>
      </w:r>
    </w:p>
    <w:p w14:paraId="278B5B1C" w14:textId="2ED7DB95" w:rsidR="004A6DD2" w:rsidRPr="00B267FC" w:rsidRDefault="004A6DD2" w:rsidP="00A9369C">
      <w:pPr>
        <w:pStyle w:val="BodyText"/>
        <w:numPr>
          <w:ilvl w:val="0"/>
          <w:numId w:val="31"/>
        </w:numPr>
        <w:rPr>
          <w:sz w:val="22"/>
          <w:szCs w:val="22"/>
        </w:rPr>
      </w:pPr>
      <w:r w:rsidRPr="00B267FC">
        <w:rPr>
          <w:sz w:val="22"/>
          <w:szCs w:val="22"/>
        </w:rPr>
        <w:t>Motorized</w:t>
      </w:r>
      <w:r w:rsidRPr="00962EE5">
        <w:rPr>
          <w:sz w:val="22"/>
          <w:szCs w:val="22"/>
        </w:rPr>
        <w:t xml:space="preserve"> Racing</w:t>
      </w:r>
    </w:p>
    <w:p w14:paraId="2832F88C" w14:textId="2A0FA79D" w:rsidR="004A6DD2" w:rsidRPr="00B267FC" w:rsidRDefault="004A6DD2" w:rsidP="00A9369C">
      <w:pPr>
        <w:pStyle w:val="BodyText"/>
        <w:numPr>
          <w:ilvl w:val="0"/>
          <w:numId w:val="31"/>
        </w:numPr>
        <w:rPr>
          <w:sz w:val="22"/>
          <w:szCs w:val="22"/>
        </w:rPr>
      </w:pPr>
      <w:r w:rsidRPr="00B267FC">
        <w:rPr>
          <w:sz w:val="22"/>
          <w:szCs w:val="22"/>
        </w:rPr>
        <w:t>Off-Road</w:t>
      </w:r>
      <w:r w:rsidRPr="00962EE5">
        <w:rPr>
          <w:sz w:val="22"/>
          <w:szCs w:val="22"/>
        </w:rPr>
        <w:t xml:space="preserve"> Racing</w:t>
      </w:r>
    </w:p>
    <w:p w14:paraId="4675CF40" w14:textId="359E0CA0" w:rsidR="004A6DD2" w:rsidRPr="00B267FC" w:rsidRDefault="004A6DD2" w:rsidP="00A9369C">
      <w:pPr>
        <w:pStyle w:val="BodyText"/>
        <w:numPr>
          <w:ilvl w:val="0"/>
          <w:numId w:val="31"/>
        </w:numPr>
        <w:rPr>
          <w:sz w:val="22"/>
          <w:szCs w:val="22"/>
        </w:rPr>
      </w:pPr>
      <w:r w:rsidRPr="00962EE5">
        <w:rPr>
          <w:sz w:val="22"/>
          <w:szCs w:val="22"/>
        </w:rPr>
        <w:t>Pyrotechnics</w:t>
      </w:r>
    </w:p>
    <w:p w14:paraId="0EAD6CCB" w14:textId="481CF550" w:rsidR="00CD0C69" w:rsidRPr="000B62E3" w:rsidRDefault="004A6DD2" w:rsidP="00A9369C">
      <w:pPr>
        <w:pStyle w:val="BodyText"/>
        <w:numPr>
          <w:ilvl w:val="0"/>
          <w:numId w:val="31"/>
        </w:numPr>
        <w:rPr>
          <w:sz w:val="22"/>
          <w:szCs w:val="22"/>
        </w:rPr>
      </w:pPr>
      <w:r w:rsidRPr="00B267FC">
        <w:rPr>
          <w:sz w:val="22"/>
          <w:szCs w:val="22"/>
        </w:rPr>
        <w:t>Rodeo</w:t>
      </w:r>
      <w:r w:rsidRPr="00962EE5">
        <w:rPr>
          <w:sz w:val="22"/>
          <w:szCs w:val="22"/>
        </w:rPr>
        <w:t xml:space="preserve"> Events</w:t>
      </w:r>
    </w:p>
    <w:p w14:paraId="1F0E1A48" w14:textId="77777777" w:rsidR="002D5981" w:rsidRPr="00962EE5" w:rsidRDefault="002D5981" w:rsidP="00CD0C69">
      <w:pPr>
        <w:pStyle w:val="BodyText"/>
        <w:rPr>
          <w:sz w:val="22"/>
          <w:szCs w:val="22"/>
        </w:rPr>
      </w:pPr>
    </w:p>
    <w:tbl>
      <w:tblPr>
        <w:tblStyle w:val="TableGrid0"/>
        <w:tblpPr w:leftFromText="180" w:rightFromText="180" w:vertAnchor="text" w:horzAnchor="margin"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1733"/>
      </w:tblGrid>
      <w:tr w:rsidR="003111BB" w:rsidRPr="00B267FC" w14:paraId="37DE131E" w14:textId="77777777" w:rsidTr="00856597">
        <w:tc>
          <w:tcPr>
            <w:tcW w:w="0" w:type="auto"/>
          </w:tcPr>
          <w:p w14:paraId="5FA7F56A" w14:textId="77777777" w:rsidR="003111BB" w:rsidRPr="00856597" w:rsidRDefault="003111BB" w:rsidP="00213742">
            <w:pPr>
              <w:pStyle w:val="BodyText"/>
              <w:rPr>
                <w:sz w:val="22"/>
                <w:szCs w:val="22"/>
              </w:rPr>
            </w:pPr>
            <w:r w:rsidRPr="00856597">
              <w:rPr>
                <w:sz w:val="22"/>
                <w:szCs w:val="22"/>
              </w:rPr>
              <w:t>Worker’s Compensation (WC):</w:t>
            </w:r>
          </w:p>
          <w:p w14:paraId="5F12D6FB" w14:textId="77777777" w:rsidR="00D04BCB" w:rsidRDefault="00D04BCB" w:rsidP="00213742">
            <w:pPr>
              <w:pStyle w:val="BodyText"/>
              <w:rPr>
                <w:sz w:val="22"/>
                <w:szCs w:val="22"/>
              </w:rPr>
            </w:pPr>
          </w:p>
          <w:p w14:paraId="497EC810" w14:textId="32B1839C" w:rsidR="003111BB" w:rsidRPr="00856597" w:rsidRDefault="003111BB" w:rsidP="00213742">
            <w:pPr>
              <w:pStyle w:val="BodyText"/>
              <w:rPr>
                <w:sz w:val="22"/>
                <w:szCs w:val="22"/>
              </w:rPr>
            </w:pPr>
            <w:r w:rsidRPr="00856597">
              <w:rPr>
                <w:sz w:val="22"/>
                <w:szCs w:val="22"/>
              </w:rPr>
              <w:t>Commercial General Liability (CGL):</w:t>
            </w:r>
          </w:p>
        </w:tc>
        <w:tc>
          <w:tcPr>
            <w:tcW w:w="0" w:type="auto"/>
          </w:tcPr>
          <w:p w14:paraId="1FCDDE83" w14:textId="2E50DA2E" w:rsidR="003111BB" w:rsidRPr="00856597" w:rsidRDefault="003111BB" w:rsidP="00213742">
            <w:pPr>
              <w:pStyle w:val="BodyText"/>
              <w:rPr>
                <w:sz w:val="22"/>
                <w:szCs w:val="22"/>
              </w:rPr>
            </w:pPr>
            <w:r w:rsidRPr="00856597">
              <w:rPr>
                <w:sz w:val="22"/>
                <w:szCs w:val="22"/>
              </w:rPr>
              <w:t>Statutory</w:t>
            </w:r>
            <w:r w:rsidR="00D04BCB">
              <w:rPr>
                <w:sz w:val="22"/>
                <w:szCs w:val="22"/>
              </w:rPr>
              <w:t xml:space="preserve"> Limits</w:t>
            </w:r>
          </w:p>
        </w:tc>
      </w:tr>
      <w:tr w:rsidR="003111BB" w:rsidRPr="00B267FC" w14:paraId="375BFC05" w14:textId="77777777" w:rsidTr="00856597">
        <w:tc>
          <w:tcPr>
            <w:tcW w:w="0" w:type="auto"/>
          </w:tcPr>
          <w:p w14:paraId="5D904355" w14:textId="77777777" w:rsidR="003111BB" w:rsidRPr="00B267FC" w:rsidRDefault="003111BB" w:rsidP="00213742">
            <w:pPr>
              <w:pStyle w:val="BodyText"/>
              <w:rPr>
                <w:sz w:val="22"/>
                <w:szCs w:val="22"/>
              </w:rPr>
            </w:pPr>
            <w:r w:rsidRPr="00B267FC">
              <w:rPr>
                <w:sz w:val="22"/>
                <w:szCs w:val="22"/>
              </w:rPr>
              <w:t xml:space="preserve">Each Occurrence Limit: </w:t>
            </w:r>
          </w:p>
        </w:tc>
        <w:tc>
          <w:tcPr>
            <w:tcW w:w="0" w:type="auto"/>
          </w:tcPr>
          <w:p w14:paraId="02740121" w14:textId="77777777" w:rsidR="003111BB" w:rsidRPr="00B267FC" w:rsidRDefault="003111BB" w:rsidP="00213742">
            <w:pPr>
              <w:pStyle w:val="BodyText"/>
              <w:rPr>
                <w:sz w:val="22"/>
                <w:szCs w:val="22"/>
              </w:rPr>
            </w:pPr>
            <w:r w:rsidRPr="00B267FC">
              <w:rPr>
                <w:sz w:val="22"/>
                <w:szCs w:val="22"/>
              </w:rPr>
              <w:t>$1,000,000</w:t>
            </w:r>
          </w:p>
        </w:tc>
      </w:tr>
      <w:tr w:rsidR="003111BB" w:rsidRPr="00B267FC" w14:paraId="50CAC6C8" w14:textId="77777777" w:rsidTr="00856597">
        <w:tc>
          <w:tcPr>
            <w:tcW w:w="0" w:type="auto"/>
          </w:tcPr>
          <w:p w14:paraId="5EE02C06" w14:textId="77777777" w:rsidR="003111BB" w:rsidRPr="00B267FC" w:rsidRDefault="003111BB" w:rsidP="00213742">
            <w:pPr>
              <w:pStyle w:val="BodyText"/>
              <w:rPr>
                <w:sz w:val="22"/>
                <w:szCs w:val="22"/>
              </w:rPr>
            </w:pPr>
            <w:r w:rsidRPr="00B267FC">
              <w:rPr>
                <w:sz w:val="22"/>
                <w:szCs w:val="22"/>
              </w:rPr>
              <w:t xml:space="preserve">Personal &amp; Advertising Injury Limit: </w:t>
            </w:r>
          </w:p>
        </w:tc>
        <w:tc>
          <w:tcPr>
            <w:tcW w:w="0" w:type="auto"/>
          </w:tcPr>
          <w:p w14:paraId="5905DBB6" w14:textId="77777777" w:rsidR="003111BB" w:rsidRPr="00B267FC" w:rsidRDefault="003111BB" w:rsidP="00213742">
            <w:pPr>
              <w:pStyle w:val="BodyText"/>
              <w:rPr>
                <w:sz w:val="22"/>
                <w:szCs w:val="22"/>
              </w:rPr>
            </w:pPr>
            <w:r w:rsidRPr="00B267FC">
              <w:rPr>
                <w:sz w:val="22"/>
                <w:szCs w:val="22"/>
              </w:rPr>
              <w:t>$1,000,000</w:t>
            </w:r>
          </w:p>
        </w:tc>
      </w:tr>
      <w:tr w:rsidR="003111BB" w:rsidRPr="00B267FC" w14:paraId="0B8CAEDE" w14:textId="77777777" w:rsidTr="00856597">
        <w:tc>
          <w:tcPr>
            <w:tcW w:w="0" w:type="auto"/>
          </w:tcPr>
          <w:p w14:paraId="0E38D58E" w14:textId="77777777" w:rsidR="003111BB" w:rsidRPr="00B267FC" w:rsidRDefault="003111BB" w:rsidP="00213742">
            <w:pPr>
              <w:pStyle w:val="BodyText"/>
              <w:rPr>
                <w:sz w:val="22"/>
                <w:szCs w:val="22"/>
              </w:rPr>
            </w:pPr>
            <w:r w:rsidRPr="00B267FC">
              <w:rPr>
                <w:sz w:val="22"/>
                <w:szCs w:val="22"/>
              </w:rPr>
              <w:t xml:space="preserve">General Aggregate Limit: </w:t>
            </w:r>
          </w:p>
        </w:tc>
        <w:tc>
          <w:tcPr>
            <w:tcW w:w="0" w:type="auto"/>
          </w:tcPr>
          <w:p w14:paraId="35655578" w14:textId="77777777" w:rsidR="003111BB" w:rsidRPr="00B267FC" w:rsidRDefault="003111BB" w:rsidP="00213742">
            <w:pPr>
              <w:pStyle w:val="BodyText"/>
              <w:rPr>
                <w:sz w:val="22"/>
                <w:szCs w:val="22"/>
              </w:rPr>
            </w:pPr>
            <w:r w:rsidRPr="00B267FC">
              <w:rPr>
                <w:sz w:val="22"/>
                <w:szCs w:val="22"/>
              </w:rPr>
              <w:t>$2,000,000</w:t>
            </w:r>
          </w:p>
        </w:tc>
      </w:tr>
      <w:tr w:rsidR="003111BB" w:rsidRPr="00B267FC" w14:paraId="42D4DF4A" w14:textId="77777777" w:rsidTr="00856597">
        <w:tc>
          <w:tcPr>
            <w:tcW w:w="0" w:type="auto"/>
          </w:tcPr>
          <w:p w14:paraId="2F1D3F0F" w14:textId="77777777" w:rsidR="003111BB" w:rsidRPr="00B267FC" w:rsidRDefault="003111BB" w:rsidP="00213742">
            <w:pPr>
              <w:pStyle w:val="BodyText"/>
              <w:rPr>
                <w:sz w:val="22"/>
                <w:szCs w:val="22"/>
              </w:rPr>
            </w:pPr>
            <w:r w:rsidRPr="00B267FC">
              <w:rPr>
                <w:sz w:val="22"/>
                <w:szCs w:val="22"/>
              </w:rPr>
              <w:t>Products/Completed Ops. Aggregate Limit:</w:t>
            </w:r>
          </w:p>
        </w:tc>
        <w:tc>
          <w:tcPr>
            <w:tcW w:w="0" w:type="auto"/>
          </w:tcPr>
          <w:p w14:paraId="1008F613" w14:textId="77777777" w:rsidR="003111BB" w:rsidRPr="00B267FC" w:rsidRDefault="003111BB" w:rsidP="00213742">
            <w:pPr>
              <w:pStyle w:val="BodyText"/>
              <w:rPr>
                <w:sz w:val="22"/>
                <w:szCs w:val="22"/>
              </w:rPr>
            </w:pPr>
            <w:r w:rsidRPr="00B267FC">
              <w:rPr>
                <w:sz w:val="22"/>
                <w:szCs w:val="22"/>
              </w:rPr>
              <w:t>$2,000,000</w:t>
            </w:r>
          </w:p>
        </w:tc>
      </w:tr>
    </w:tbl>
    <w:p w14:paraId="24E377AA" w14:textId="77777777" w:rsidR="004A6DD2" w:rsidRPr="00B267FC" w:rsidRDefault="004A6DD2" w:rsidP="00C028D0">
      <w:pPr>
        <w:pStyle w:val="BodyText"/>
        <w:rPr>
          <w:sz w:val="22"/>
          <w:szCs w:val="22"/>
        </w:rPr>
      </w:pPr>
    </w:p>
    <w:p w14:paraId="7DA29A80" w14:textId="77777777" w:rsidR="003111BB" w:rsidRPr="00B267FC" w:rsidRDefault="003111BB" w:rsidP="00C028D0">
      <w:pPr>
        <w:pStyle w:val="BodyText"/>
        <w:rPr>
          <w:sz w:val="22"/>
          <w:szCs w:val="22"/>
        </w:rPr>
      </w:pPr>
    </w:p>
    <w:p w14:paraId="550BF410" w14:textId="77777777" w:rsidR="003111BB" w:rsidRPr="00B267FC" w:rsidRDefault="003111BB" w:rsidP="00C028D0">
      <w:pPr>
        <w:pStyle w:val="BodyText"/>
        <w:rPr>
          <w:sz w:val="22"/>
          <w:szCs w:val="22"/>
        </w:rPr>
      </w:pPr>
    </w:p>
    <w:p w14:paraId="59456731" w14:textId="77777777" w:rsidR="003111BB" w:rsidRPr="00B267FC" w:rsidRDefault="003111BB" w:rsidP="00C028D0">
      <w:pPr>
        <w:pStyle w:val="BodyText"/>
        <w:rPr>
          <w:sz w:val="22"/>
          <w:szCs w:val="22"/>
        </w:rPr>
      </w:pPr>
    </w:p>
    <w:p w14:paraId="1F8EE2A3" w14:textId="77777777" w:rsidR="003111BB" w:rsidRPr="00B267FC" w:rsidRDefault="003111BB" w:rsidP="00C028D0">
      <w:pPr>
        <w:pStyle w:val="BodyText"/>
        <w:rPr>
          <w:sz w:val="22"/>
          <w:szCs w:val="22"/>
        </w:rPr>
      </w:pPr>
    </w:p>
    <w:p w14:paraId="614FD1B7" w14:textId="77777777" w:rsidR="003111BB" w:rsidRPr="00B267FC" w:rsidRDefault="003111BB" w:rsidP="00C028D0">
      <w:pPr>
        <w:pStyle w:val="BodyText"/>
        <w:rPr>
          <w:sz w:val="22"/>
          <w:szCs w:val="22"/>
        </w:rPr>
      </w:pPr>
    </w:p>
    <w:p w14:paraId="3894F143" w14:textId="77777777" w:rsidR="003111BB" w:rsidRPr="00B267FC" w:rsidRDefault="003111BB" w:rsidP="00C028D0">
      <w:pPr>
        <w:pStyle w:val="BodyText"/>
        <w:rPr>
          <w:sz w:val="22"/>
          <w:szCs w:val="22"/>
        </w:rPr>
      </w:pPr>
    </w:p>
    <w:p w14:paraId="3FC1727A" w14:textId="77777777" w:rsidR="003111BB" w:rsidRPr="00B267FC" w:rsidRDefault="003111BB" w:rsidP="00C028D0">
      <w:pPr>
        <w:pStyle w:val="BodyText"/>
        <w:rPr>
          <w:sz w:val="22"/>
          <w:szCs w:val="22"/>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1350"/>
      </w:tblGrid>
      <w:tr w:rsidR="003111BB" w:rsidRPr="00B267FC" w14:paraId="38E3290A" w14:textId="77777777" w:rsidTr="00856597">
        <w:tc>
          <w:tcPr>
            <w:tcW w:w="4405" w:type="dxa"/>
          </w:tcPr>
          <w:p w14:paraId="0E80C05C" w14:textId="77777777" w:rsidR="00D04BCB" w:rsidRPr="00856597" w:rsidRDefault="00D04BCB" w:rsidP="00C028D0">
            <w:pPr>
              <w:pStyle w:val="BodyText"/>
              <w:rPr>
                <w:sz w:val="22"/>
                <w:szCs w:val="22"/>
              </w:rPr>
            </w:pPr>
          </w:p>
          <w:p w14:paraId="583F013B" w14:textId="2CC7F7F8" w:rsidR="003111BB" w:rsidRPr="00856597" w:rsidRDefault="003111BB" w:rsidP="00C028D0">
            <w:pPr>
              <w:pStyle w:val="BodyText"/>
              <w:rPr>
                <w:sz w:val="22"/>
                <w:szCs w:val="22"/>
              </w:rPr>
            </w:pPr>
            <w:r w:rsidRPr="00856597">
              <w:rPr>
                <w:sz w:val="22"/>
                <w:szCs w:val="22"/>
              </w:rPr>
              <w:t xml:space="preserve">Automobile Liability: </w:t>
            </w:r>
          </w:p>
        </w:tc>
        <w:tc>
          <w:tcPr>
            <w:tcW w:w="1350" w:type="dxa"/>
          </w:tcPr>
          <w:p w14:paraId="041F1E89" w14:textId="1134A253" w:rsidR="003111BB" w:rsidRPr="00856597" w:rsidRDefault="003111BB" w:rsidP="00C028D0">
            <w:pPr>
              <w:pStyle w:val="BodyText"/>
              <w:rPr>
                <w:sz w:val="22"/>
                <w:szCs w:val="22"/>
              </w:rPr>
            </w:pPr>
          </w:p>
        </w:tc>
      </w:tr>
      <w:tr w:rsidR="003111BB" w:rsidRPr="00B267FC" w14:paraId="1683AEFF" w14:textId="77777777" w:rsidTr="00856597">
        <w:tc>
          <w:tcPr>
            <w:tcW w:w="4405" w:type="dxa"/>
          </w:tcPr>
          <w:p w14:paraId="7DAA321B" w14:textId="0BE3CD77" w:rsidR="003111BB" w:rsidRPr="00B267FC" w:rsidRDefault="005456C8" w:rsidP="00C028D0">
            <w:pPr>
              <w:pStyle w:val="BodyText"/>
              <w:rPr>
                <w:sz w:val="22"/>
                <w:szCs w:val="22"/>
              </w:rPr>
            </w:pPr>
            <w:r w:rsidRPr="00B267FC">
              <w:rPr>
                <w:sz w:val="22"/>
                <w:szCs w:val="22"/>
              </w:rPr>
              <w:t>Combined Single Limit:</w:t>
            </w:r>
          </w:p>
        </w:tc>
        <w:tc>
          <w:tcPr>
            <w:tcW w:w="1350" w:type="dxa"/>
          </w:tcPr>
          <w:p w14:paraId="05512EF9" w14:textId="2685DCB1" w:rsidR="003111BB" w:rsidRPr="00B267FC" w:rsidRDefault="005456C8" w:rsidP="00C028D0">
            <w:pPr>
              <w:pStyle w:val="BodyText"/>
              <w:rPr>
                <w:sz w:val="22"/>
                <w:szCs w:val="22"/>
              </w:rPr>
            </w:pPr>
            <w:r w:rsidRPr="00B267FC">
              <w:rPr>
                <w:sz w:val="22"/>
                <w:szCs w:val="22"/>
              </w:rPr>
              <w:t>$1,000,000</w:t>
            </w:r>
          </w:p>
        </w:tc>
      </w:tr>
    </w:tbl>
    <w:p w14:paraId="00A087E9" w14:textId="4E87BAD0" w:rsidR="003111BB" w:rsidRPr="00B267FC" w:rsidRDefault="005456C8" w:rsidP="00C028D0">
      <w:pPr>
        <w:pStyle w:val="BodyText"/>
        <w:rPr>
          <w:sz w:val="22"/>
          <w:szCs w:val="22"/>
        </w:rPr>
      </w:pPr>
      <w:r w:rsidRPr="00B267FC">
        <w:rPr>
          <w:sz w:val="22"/>
          <w:szCs w:val="22"/>
        </w:rPr>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1350"/>
      </w:tblGrid>
      <w:tr w:rsidR="000F14E5" w:rsidRPr="00B267FC" w14:paraId="04742787" w14:textId="77777777" w:rsidTr="00856597">
        <w:tc>
          <w:tcPr>
            <w:tcW w:w="4405" w:type="dxa"/>
          </w:tcPr>
          <w:p w14:paraId="7E5DEC70" w14:textId="69DB65EB" w:rsidR="000F14E5" w:rsidRPr="00856597" w:rsidRDefault="000F14E5" w:rsidP="00C028D0">
            <w:pPr>
              <w:pStyle w:val="BodyText"/>
              <w:rPr>
                <w:sz w:val="22"/>
                <w:szCs w:val="22"/>
              </w:rPr>
            </w:pPr>
            <w:r w:rsidRPr="00856597">
              <w:rPr>
                <w:sz w:val="22"/>
                <w:szCs w:val="22"/>
              </w:rPr>
              <w:t>Excess/Umbrella Liability:</w:t>
            </w:r>
          </w:p>
        </w:tc>
        <w:tc>
          <w:tcPr>
            <w:tcW w:w="1350" w:type="dxa"/>
          </w:tcPr>
          <w:p w14:paraId="74448A22" w14:textId="2B44013A" w:rsidR="000F14E5" w:rsidRPr="00856597" w:rsidRDefault="000F14E5" w:rsidP="00C028D0">
            <w:pPr>
              <w:pStyle w:val="BodyText"/>
              <w:rPr>
                <w:sz w:val="22"/>
                <w:szCs w:val="22"/>
              </w:rPr>
            </w:pPr>
          </w:p>
        </w:tc>
      </w:tr>
      <w:tr w:rsidR="000F14E5" w:rsidRPr="00B267FC" w14:paraId="4DCA26C3" w14:textId="77777777" w:rsidTr="00856597">
        <w:tc>
          <w:tcPr>
            <w:tcW w:w="4405" w:type="dxa"/>
          </w:tcPr>
          <w:p w14:paraId="771D0C2E" w14:textId="2C9C1CFA" w:rsidR="000F14E5" w:rsidRPr="00B267FC" w:rsidRDefault="00A073D7" w:rsidP="00C028D0">
            <w:pPr>
              <w:pStyle w:val="BodyText"/>
              <w:rPr>
                <w:sz w:val="22"/>
                <w:szCs w:val="22"/>
              </w:rPr>
            </w:pPr>
            <w:r w:rsidRPr="00B267FC">
              <w:rPr>
                <w:sz w:val="22"/>
                <w:szCs w:val="22"/>
              </w:rPr>
              <w:t xml:space="preserve">Each Occurrence Limit: </w:t>
            </w:r>
          </w:p>
        </w:tc>
        <w:tc>
          <w:tcPr>
            <w:tcW w:w="1350" w:type="dxa"/>
          </w:tcPr>
          <w:p w14:paraId="30692C02" w14:textId="76355171" w:rsidR="000F14E5" w:rsidRPr="00B267FC" w:rsidRDefault="00A073D7" w:rsidP="00C028D0">
            <w:pPr>
              <w:pStyle w:val="BodyText"/>
              <w:rPr>
                <w:sz w:val="22"/>
                <w:szCs w:val="22"/>
              </w:rPr>
            </w:pPr>
            <w:r w:rsidRPr="00B267FC">
              <w:rPr>
                <w:sz w:val="22"/>
                <w:szCs w:val="22"/>
              </w:rPr>
              <w:t>$2,000,000</w:t>
            </w:r>
          </w:p>
        </w:tc>
      </w:tr>
      <w:tr w:rsidR="000F14E5" w:rsidRPr="00B267FC" w14:paraId="4855BBC9" w14:textId="77777777" w:rsidTr="00856597">
        <w:tc>
          <w:tcPr>
            <w:tcW w:w="4405" w:type="dxa"/>
          </w:tcPr>
          <w:p w14:paraId="5F3DDF1B" w14:textId="696DE765" w:rsidR="000F14E5" w:rsidRPr="00B267FC" w:rsidRDefault="00932A32" w:rsidP="00C028D0">
            <w:pPr>
              <w:pStyle w:val="BodyText"/>
              <w:rPr>
                <w:sz w:val="22"/>
                <w:szCs w:val="22"/>
              </w:rPr>
            </w:pPr>
            <w:r w:rsidRPr="00B267FC">
              <w:rPr>
                <w:sz w:val="22"/>
                <w:szCs w:val="22"/>
              </w:rPr>
              <w:t xml:space="preserve">Aggregate Limit: </w:t>
            </w:r>
          </w:p>
        </w:tc>
        <w:tc>
          <w:tcPr>
            <w:tcW w:w="1350" w:type="dxa"/>
          </w:tcPr>
          <w:p w14:paraId="63A4E799" w14:textId="7D23103A" w:rsidR="000F14E5" w:rsidRPr="00B267FC" w:rsidRDefault="00932A32" w:rsidP="00C028D0">
            <w:pPr>
              <w:pStyle w:val="BodyText"/>
              <w:rPr>
                <w:sz w:val="22"/>
                <w:szCs w:val="22"/>
              </w:rPr>
            </w:pPr>
            <w:r w:rsidRPr="00B267FC">
              <w:rPr>
                <w:sz w:val="22"/>
                <w:szCs w:val="22"/>
              </w:rPr>
              <w:t>$2,000,000</w:t>
            </w:r>
          </w:p>
        </w:tc>
      </w:tr>
    </w:tbl>
    <w:p w14:paraId="26A9B15C" w14:textId="77777777" w:rsidR="005456C8" w:rsidRPr="00B267FC" w:rsidRDefault="005456C8" w:rsidP="00C028D0">
      <w:pPr>
        <w:pStyle w:val="BodyText"/>
        <w:rPr>
          <w:sz w:val="22"/>
          <w:szCs w:val="22"/>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6"/>
        <w:gridCol w:w="354"/>
        <w:gridCol w:w="964"/>
        <w:gridCol w:w="656"/>
      </w:tblGrid>
      <w:tr w:rsidR="00AB1EFE" w:rsidRPr="00B267FC" w14:paraId="6BF70378" w14:textId="77777777" w:rsidTr="00E501E5">
        <w:trPr>
          <w:gridAfter w:val="1"/>
          <w:wAfter w:w="656" w:type="dxa"/>
        </w:trPr>
        <w:tc>
          <w:tcPr>
            <w:tcW w:w="4056" w:type="dxa"/>
          </w:tcPr>
          <w:p w14:paraId="0CC511AE" w14:textId="025C3C7D" w:rsidR="00AB1EFE" w:rsidRPr="00856597" w:rsidRDefault="00AB1EFE" w:rsidP="00C028D0">
            <w:pPr>
              <w:pStyle w:val="BodyText"/>
              <w:rPr>
                <w:sz w:val="22"/>
                <w:szCs w:val="22"/>
              </w:rPr>
            </w:pPr>
            <w:r w:rsidRPr="00856597">
              <w:rPr>
                <w:sz w:val="22"/>
                <w:szCs w:val="22"/>
              </w:rPr>
              <w:t>Liquor Lia</w:t>
            </w:r>
            <w:r w:rsidR="009B72B0" w:rsidRPr="00856597">
              <w:rPr>
                <w:sz w:val="22"/>
                <w:szCs w:val="22"/>
              </w:rPr>
              <w:t xml:space="preserve">bility: </w:t>
            </w:r>
          </w:p>
        </w:tc>
        <w:tc>
          <w:tcPr>
            <w:tcW w:w="1318" w:type="dxa"/>
            <w:gridSpan w:val="2"/>
          </w:tcPr>
          <w:p w14:paraId="7F43ED64" w14:textId="6AEFD4F3" w:rsidR="00AB1EFE" w:rsidRPr="00856597" w:rsidRDefault="00AB1EFE" w:rsidP="00C028D0">
            <w:pPr>
              <w:pStyle w:val="BodyText"/>
              <w:rPr>
                <w:sz w:val="22"/>
                <w:szCs w:val="22"/>
              </w:rPr>
            </w:pPr>
          </w:p>
        </w:tc>
      </w:tr>
      <w:tr w:rsidR="00AB1EFE" w:rsidRPr="00B267FC" w14:paraId="5BA31A1E" w14:textId="77777777" w:rsidTr="00E501E5">
        <w:tc>
          <w:tcPr>
            <w:tcW w:w="4410" w:type="dxa"/>
            <w:gridSpan w:val="2"/>
          </w:tcPr>
          <w:p w14:paraId="7E4D1364" w14:textId="408CE82E" w:rsidR="00AB1EFE" w:rsidRPr="00B267FC" w:rsidRDefault="49511456" w:rsidP="00C028D0">
            <w:pPr>
              <w:pStyle w:val="BodyText"/>
              <w:rPr>
                <w:sz w:val="22"/>
                <w:szCs w:val="22"/>
              </w:rPr>
            </w:pPr>
            <w:r w:rsidRPr="1948A652">
              <w:rPr>
                <w:sz w:val="22"/>
                <w:szCs w:val="22"/>
              </w:rPr>
              <w:t xml:space="preserve">If </w:t>
            </w:r>
            <w:r w:rsidR="3056FDA8" w:rsidRPr="1948A652">
              <w:rPr>
                <w:sz w:val="22"/>
                <w:szCs w:val="22"/>
              </w:rPr>
              <w:t>distributing</w:t>
            </w:r>
            <w:r w:rsidR="58214FC7" w:rsidRPr="1948A652">
              <w:rPr>
                <w:sz w:val="22"/>
                <w:szCs w:val="22"/>
              </w:rPr>
              <w:t>, selling or serving alcohol</w:t>
            </w:r>
            <w:r w:rsidR="40E81086" w:rsidRPr="1948A652">
              <w:rPr>
                <w:sz w:val="22"/>
                <w:szCs w:val="22"/>
              </w:rPr>
              <w:t>:</w:t>
            </w:r>
          </w:p>
        </w:tc>
        <w:tc>
          <w:tcPr>
            <w:tcW w:w="1620" w:type="dxa"/>
            <w:gridSpan w:val="2"/>
          </w:tcPr>
          <w:p w14:paraId="6DEDECD2" w14:textId="591CE195" w:rsidR="00AB1EFE" w:rsidRPr="00B267FC" w:rsidRDefault="00CC25C3" w:rsidP="00C028D0">
            <w:pPr>
              <w:pStyle w:val="BodyText"/>
              <w:rPr>
                <w:sz w:val="22"/>
                <w:szCs w:val="22"/>
              </w:rPr>
            </w:pPr>
            <w:r w:rsidRPr="00B267FC">
              <w:rPr>
                <w:sz w:val="22"/>
                <w:szCs w:val="22"/>
              </w:rPr>
              <w:t>$1,000,000</w:t>
            </w:r>
          </w:p>
        </w:tc>
      </w:tr>
    </w:tbl>
    <w:p w14:paraId="5B6D812E" w14:textId="77777777" w:rsidR="004A6DD2" w:rsidRPr="00B267FC" w:rsidRDefault="004A6DD2" w:rsidP="00C028D0">
      <w:pPr>
        <w:pStyle w:val="BodyText"/>
        <w:rPr>
          <w:sz w:val="22"/>
          <w:szCs w:val="22"/>
        </w:rPr>
      </w:pPr>
    </w:p>
    <w:p w14:paraId="0FAB8162" w14:textId="77777777" w:rsidR="004A6DD2" w:rsidRPr="00B267FC" w:rsidRDefault="004A6DD2" w:rsidP="001032D7">
      <w:pPr>
        <w:ind w:right="220"/>
        <w:jc w:val="both"/>
      </w:pPr>
      <w:r w:rsidRPr="00B267FC">
        <w:t>The</w:t>
      </w:r>
      <w:r w:rsidRPr="001032D7">
        <w:t xml:space="preserve"> </w:t>
      </w:r>
      <w:r w:rsidRPr="00B267FC">
        <w:t>following</w:t>
      </w:r>
      <w:r w:rsidRPr="001032D7">
        <w:t xml:space="preserve"> </w:t>
      </w:r>
      <w:r w:rsidRPr="00B267FC">
        <w:t>language</w:t>
      </w:r>
      <w:r w:rsidRPr="001032D7">
        <w:t xml:space="preserve"> </w:t>
      </w:r>
      <w:r w:rsidRPr="00B267FC">
        <w:t>should</w:t>
      </w:r>
      <w:r w:rsidRPr="001032D7">
        <w:t xml:space="preserve"> </w:t>
      </w:r>
      <w:r w:rsidRPr="00B267FC">
        <w:t>be</w:t>
      </w:r>
      <w:r w:rsidRPr="001032D7">
        <w:t xml:space="preserve"> </w:t>
      </w:r>
      <w:r w:rsidRPr="00B267FC">
        <w:t>included</w:t>
      </w:r>
      <w:r w:rsidRPr="001032D7">
        <w:t xml:space="preserve"> </w:t>
      </w:r>
      <w:r w:rsidRPr="00B267FC">
        <w:t>in</w:t>
      </w:r>
      <w:r w:rsidRPr="001032D7">
        <w:t xml:space="preserve"> </w:t>
      </w:r>
      <w:r w:rsidRPr="00B267FC">
        <w:t>the</w:t>
      </w:r>
      <w:r w:rsidRPr="001032D7">
        <w:t xml:space="preserve"> </w:t>
      </w:r>
      <w:r w:rsidRPr="00B267FC">
        <w:t>Description</w:t>
      </w:r>
      <w:r w:rsidRPr="001032D7">
        <w:t xml:space="preserve"> </w:t>
      </w:r>
      <w:r w:rsidRPr="00B267FC">
        <w:t>of</w:t>
      </w:r>
      <w:r w:rsidRPr="001032D7">
        <w:t xml:space="preserve"> </w:t>
      </w:r>
      <w:r w:rsidRPr="00B267FC">
        <w:t>Operations</w:t>
      </w:r>
      <w:r w:rsidRPr="001032D7">
        <w:t xml:space="preserve"> </w:t>
      </w:r>
      <w:r w:rsidRPr="00B267FC">
        <w:t>section</w:t>
      </w:r>
      <w:r w:rsidRPr="001032D7">
        <w:t xml:space="preserve"> </w:t>
      </w:r>
      <w:r w:rsidRPr="00B267FC">
        <w:t>of</w:t>
      </w:r>
      <w:r w:rsidRPr="001032D7">
        <w:t xml:space="preserve"> </w:t>
      </w:r>
      <w:r w:rsidRPr="00B267FC">
        <w:t>the</w:t>
      </w:r>
      <w:r w:rsidRPr="001032D7">
        <w:t xml:space="preserve"> COI:</w:t>
      </w:r>
    </w:p>
    <w:p w14:paraId="418F54E8" w14:textId="77777777" w:rsidR="004A6DD2" w:rsidRPr="00B267FC" w:rsidRDefault="004A6DD2" w:rsidP="001032D7">
      <w:pPr>
        <w:ind w:right="220"/>
        <w:jc w:val="both"/>
      </w:pPr>
    </w:p>
    <w:p w14:paraId="32B92CFC" w14:textId="1C139E57" w:rsidR="004A6DD2" w:rsidRDefault="004A6DD2" w:rsidP="00CD0C69">
      <w:pPr>
        <w:pStyle w:val="Style2COI"/>
      </w:pPr>
      <w:r w:rsidRPr="00B267FC">
        <w:t>The State of Georgia, its officers, employees, agents, and volunteers are</w:t>
      </w:r>
      <w:r w:rsidRPr="001032D7">
        <w:t xml:space="preserve"> </w:t>
      </w:r>
      <w:r w:rsidRPr="00B267FC">
        <w:t>named</w:t>
      </w:r>
      <w:r w:rsidRPr="001032D7">
        <w:t xml:space="preserve"> </w:t>
      </w:r>
      <w:r w:rsidRPr="00B267FC">
        <w:t>as</w:t>
      </w:r>
      <w:r w:rsidR="004D6C76" w:rsidRPr="00B267FC">
        <w:t xml:space="preserve"> </w:t>
      </w:r>
      <w:r w:rsidR="006F706B" w:rsidRPr="00B267FC">
        <w:t>additional insureds</w:t>
      </w:r>
      <w:r w:rsidRPr="001032D7">
        <w:t xml:space="preserve"> </w:t>
      </w:r>
      <w:r w:rsidRPr="00B267FC">
        <w:t>with</w:t>
      </w:r>
      <w:r w:rsidRPr="001032D7">
        <w:t xml:space="preserve"> </w:t>
      </w:r>
      <w:r w:rsidRPr="00B267FC">
        <w:t>respect</w:t>
      </w:r>
      <w:r w:rsidRPr="001032D7">
        <w:t xml:space="preserve"> </w:t>
      </w:r>
      <w:r w:rsidRPr="00B267FC">
        <w:t>to</w:t>
      </w:r>
      <w:r w:rsidRPr="001032D7">
        <w:t xml:space="preserve"> </w:t>
      </w:r>
      <w:r w:rsidRPr="00B267FC">
        <w:t>the</w:t>
      </w:r>
      <w:r w:rsidRPr="001032D7">
        <w:t xml:space="preserve"> </w:t>
      </w:r>
      <w:r w:rsidRPr="00B267FC">
        <w:t>General,</w:t>
      </w:r>
      <w:r w:rsidRPr="001032D7">
        <w:t xml:space="preserve"> </w:t>
      </w:r>
      <w:r w:rsidRPr="00B267FC">
        <w:t>Automobile,</w:t>
      </w:r>
      <w:r w:rsidRPr="001032D7">
        <w:t xml:space="preserve"> </w:t>
      </w:r>
      <w:r w:rsidRPr="00B267FC">
        <w:t>Excess/Umbrella,</w:t>
      </w:r>
      <w:r w:rsidRPr="001032D7">
        <w:t xml:space="preserve"> </w:t>
      </w:r>
      <w:r w:rsidRPr="00B267FC">
        <w:t>and Liquor Liability policies. A</w:t>
      </w:r>
      <w:r w:rsidR="004D6C76" w:rsidRPr="00B267FC">
        <w:t xml:space="preserve"> </w:t>
      </w:r>
      <w:r w:rsidR="006F706B" w:rsidRPr="00B267FC">
        <w:t>waiver of subrogation</w:t>
      </w:r>
      <w:r w:rsidRPr="00B267FC">
        <w:t xml:space="preserve"> applies to Workers’ Compensation and the General, Automobile, Umbrella, and Liquor Liability policies as evidenced on this certificate of insurance. All insurance policies above are primary and non-contributory to any other insurance available to the Certificate Holder. </w:t>
      </w:r>
    </w:p>
    <w:p w14:paraId="7FB32E74" w14:textId="77777777" w:rsidR="001032D7" w:rsidRPr="00B267FC" w:rsidRDefault="001032D7" w:rsidP="001032D7">
      <w:pPr>
        <w:ind w:right="220"/>
        <w:jc w:val="both"/>
      </w:pPr>
    </w:p>
    <w:p w14:paraId="68398B9B" w14:textId="43B099D5" w:rsidR="004A6DD2" w:rsidRPr="007608E0" w:rsidRDefault="004A6DD2" w:rsidP="00A9369C">
      <w:pPr>
        <w:pStyle w:val="ListParagraph"/>
        <w:numPr>
          <w:ilvl w:val="0"/>
          <w:numId w:val="29"/>
        </w:numPr>
        <w:jc w:val="both"/>
        <w:outlineLvl w:val="1"/>
        <w:rPr>
          <w:b/>
          <w:bCs/>
        </w:rPr>
      </w:pPr>
      <w:bookmarkStart w:id="227" w:name="_Toc200026183"/>
      <w:r w:rsidRPr="007608E0">
        <w:rPr>
          <w:b/>
          <w:bCs/>
        </w:rPr>
        <w:t>TULIP- (Tenant User Liability Insurance Policy)</w:t>
      </w:r>
      <w:r w:rsidR="006D43D0" w:rsidRPr="007608E0">
        <w:rPr>
          <w:b/>
          <w:bCs/>
        </w:rPr>
        <w:t>:</w:t>
      </w:r>
      <w:bookmarkEnd w:id="227"/>
    </w:p>
    <w:p w14:paraId="02AD9F84" w14:textId="260E8EC2" w:rsidR="004A6DD2" w:rsidRPr="00B267FC" w:rsidRDefault="004A6DD2" w:rsidP="00C028D0">
      <w:pPr>
        <w:pStyle w:val="BodyText"/>
        <w:ind w:left="123"/>
        <w:rPr>
          <w:sz w:val="22"/>
          <w:szCs w:val="22"/>
        </w:rPr>
      </w:pPr>
    </w:p>
    <w:p w14:paraId="307C63AC" w14:textId="77777777" w:rsidR="004A6DD2" w:rsidRPr="00B267FC" w:rsidRDefault="004A6DD2" w:rsidP="00F00A8C">
      <w:pPr>
        <w:widowControl/>
        <w:ind w:right="216"/>
        <w:jc w:val="both"/>
      </w:pPr>
      <w:proofErr w:type="gramStart"/>
      <w:r w:rsidRPr="00B267FC">
        <w:t>The</w:t>
      </w:r>
      <w:r w:rsidRPr="007608E0">
        <w:t xml:space="preserve"> </w:t>
      </w:r>
      <w:r w:rsidRPr="00B267FC">
        <w:t>TULIP</w:t>
      </w:r>
      <w:proofErr w:type="gramEnd"/>
      <w:r w:rsidRPr="007608E0">
        <w:t xml:space="preserve"> </w:t>
      </w:r>
      <w:r w:rsidRPr="00B267FC">
        <w:t>is a</w:t>
      </w:r>
      <w:r w:rsidRPr="007608E0">
        <w:t xml:space="preserve"> </w:t>
      </w:r>
      <w:r w:rsidRPr="00B267FC">
        <w:t>Tenants'</w:t>
      </w:r>
      <w:r w:rsidRPr="007608E0">
        <w:t xml:space="preserve"> </w:t>
      </w:r>
      <w:r w:rsidRPr="00B267FC">
        <w:t>and</w:t>
      </w:r>
      <w:r w:rsidRPr="007608E0">
        <w:t xml:space="preserve"> </w:t>
      </w:r>
      <w:r w:rsidRPr="00B267FC">
        <w:t>Users'</w:t>
      </w:r>
      <w:r w:rsidRPr="007608E0">
        <w:t xml:space="preserve"> </w:t>
      </w:r>
      <w:r w:rsidRPr="00B267FC">
        <w:t>Liability</w:t>
      </w:r>
      <w:r w:rsidRPr="007608E0">
        <w:t xml:space="preserve"> </w:t>
      </w:r>
      <w:r w:rsidRPr="00B267FC">
        <w:t>Insurance Policy</w:t>
      </w:r>
      <w:r w:rsidRPr="007608E0">
        <w:t xml:space="preserve"> </w:t>
      </w:r>
      <w:r w:rsidRPr="00B267FC">
        <w:t>that provides special event liability</w:t>
      </w:r>
      <w:r w:rsidRPr="007608E0">
        <w:t xml:space="preserve"> </w:t>
      </w:r>
      <w:r w:rsidRPr="00B267FC">
        <w:t>coverage. It is used by</w:t>
      </w:r>
      <w:r w:rsidRPr="007608E0">
        <w:t xml:space="preserve"> </w:t>
      </w:r>
      <w:r w:rsidRPr="00B267FC">
        <w:t>institutions that permit "third parties" to use their facilities for specific events. It is designed for third</w:t>
      </w:r>
      <w:r w:rsidRPr="007608E0">
        <w:t xml:space="preserve"> </w:t>
      </w:r>
      <w:r w:rsidRPr="00B267FC">
        <w:t>party</w:t>
      </w:r>
      <w:r w:rsidRPr="007608E0">
        <w:t xml:space="preserve"> </w:t>
      </w:r>
      <w:r w:rsidRPr="00B267FC">
        <w:t>users who</w:t>
      </w:r>
      <w:r w:rsidRPr="007608E0">
        <w:t xml:space="preserve"> </w:t>
      </w:r>
      <w:r w:rsidRPr="00B267FC">
        <w:t>do</w:t>
      </w:r>
      <w:r w:rsidRPr="007608E0">
        <w:t xml:space="preserve"> </w:t>
      </w:r>
      <w:r w:rsidRPr="00B267FC">
        <w:t>not</w:t>
      </w:r>
      <w:r w:rsidRPr="007608E0">
        <w:t xml:space="preserve"> </w:t>
      </w:r>
      <w:r w:rsidRPr="00B267FC">
        <w:t>carry</w:t>
      </w:r>
      <w:r w:rsidRPr="007608E0">
        <w:t xml:space="preserve"> </w:t>
      </w:r>
      <w:r w:rsidRPr="00B267FC">
        <w:t>liability</w:t>
      </w:r>
      <w:r w:rsidRPr="007608E0">
        <w:t xml:space="preserve"> </w:t>
      </w:r>
      <w:r w:rsidRPr="00B267FC">
        <w:t>insurance</w:t>
      </w:r>
      <w:r w:rsidRPr="007608E0">
        <w:t xml:space="preserve"> </w:t>
      </w:r>
      <w:r w:rsidRPr="00B267FC">
        <w:t>and</w:t>
      </w:r>
      <w:r w:rsidRPr="007608E0">
        <w:t xml:space="preserve"> </w:t>
      </w:r>
      <w:r w:rsidRPr="00B267FC">
        <w:t>is</w:t>
      </w:r>
      <w:r w:rsidRPr="007608E0">
        <w:t xml:space="preserve"> </w:t>
      </w:r>
      <w:r w:rsidRPr="00B267FC">
        <w:t>offered</w:t>
      </w:r>
      <w:r w:rsidRPr="007608E0">
        <w:t xml:space="preserve"> </w:t>
      </w:r>
      <w:r w:rsidRPr="00B267FC">
        <w:t>at</w:t>
      </w:r>
      <w:r w:rsidRPr="007608E0">
        <w:t xml:space="preserve"> </w:t>
      </w:r>
      <w:r w:rsidRPr="00B267FC">
        <w:t>a</w:t>
      </w:r>
      <w:r w:rsidRPr="007608E0">
        <w:t xml:space="preserve"> </w:t>
      </w:r>
      <w:r w:rsidRPr="00B267FC">
        <w:t>low</w:t>
      </w:r>
      <w:r w:rsidRPr="007608E0">
        <w:t xml:space="preserve"> </w:t>
      </w:r>
      <w:r w:rsidRPr="00B267FC">
        <w:t>cost.</w:t>
      </w:r>
      <w:r w:rsidRPr="007608E0">
        <w:t xml:space="preserve"> </w:t>
      </w:r>
      <w:r w:rsidRPr="00B267FC">
        <w:t>It</w:t>
      </w:r>
      <w:r w:rsidRPr="007608E0">
        <w:t xml:space="preserve"> </w:t>
      </w:r>
      <w:r w:rsidRPr="00B267FC">
        <w:t>is</w:t>
      </w:r>
      <w:r w:rsidRPr="007608E0">
        <w:t xml:space="preserve"> </w:t>
      </w:r>
      <w:r w:rsidRPr="00B267FC">
        <w:t>event-specific</w:t>
      </w:r>
      <w:r w:rsidRPr="007608E0">
        <w:t xml:space="preserve"> </w:t>
      </w:r>
      <w:r w:rsidRPr="00B267FC">
        <w:t>and</w:t>
      </w:r>
      <w:r w:rsidRPr="007608E0">
        <w:t xml:space="preserve"> </w:t>
      </w:r>
      <w:r w:rsidRPr="00B267FC">
        <w:t>can also cover suppliers, performers, and exhibitors, if needed. It protects both the institution user (the third party) and the State of Georgia against claims by third parties who may be injured or experience damage to property as a result of participating in an event.</w:t>
      </w:r>
    </w:p>
    <w:p w14:paraId="2F0893CE" w14:textId="77777777" w:rsidR="004A6DD2" w:rsidRPr="00B267FC" w:rsidRDefault="004A6DD2" w:rsidP="007608E0">
      <w:pPr>
        <w:ind w:right="220"/>
        <w:jc w:val="both"/>
      </w:pPr>
    </w:p>
    <w:p w14:paraId="771B02E6" w14:textId="77777777" w:rsidR="004A6DD2" w:rsidRPr="00B267FC" w:rsidRDefault="004A6DD2" w:rsidP="007608E0">
      <w:pPr>
        <w:ind w:right="220"/>
        <w:jc w:val="both"/>
      </w:pPr>
      <w:r w:rsidRPr="00B267FC">
        <w:t>Events</w:t>
      </w:r>
      <w:r w:rsidRPr="007608E0">
        <w:t xml:space="preserve"> </w:t>
      </w:r>
      <w:r w:rsidRPr="00B267FC">
        <w:t>may</w:t>
      </w:r>
      <w:r w:rsidRPr="007608E0">
        <w:t xml:space="preserve"> </w:t>
      </w:r>
      <w:r w:rsidRPr="00B267FC">
        <w:t>range</w:t>
      </w:r>
      <w:r w:rsidRPr="007608E0">
        <w:t xml:space="preserve"> </w:t>
      </w:r>
      <w:r w:rsidRPr="00B267FC">
        <w:t>from low-risk</w:t>
      </w:r>
      <w:r w:rsidRPr="007608E0">
        <w:t xml:space="preserve"> </w:t>
      </w:r>
      <w:r w:rsidRPr="00B267FC">
        <w:t>events</w:t>
      </w:r>
      <w:r w:rsidRPr="007608E0">
        <w:t xml:space="preserve"> </w:t>
      </w:r>
      <w:r w:rsidRPr="00B267FC">
        <w:t>such</w:t>
      </w:r>
      <w:r w:rsidRPr="007608E0">
        <w:t xml:space="preserve"> </w:t>
      </w:r>
      <w:r w:rsidRPr="00B267FC">
        <w:t>as</w:t>
      </w:r>
      <w:r w:rsidRPr="007608E0">
        <w:t xml:space="preserve"> </w:t>
      </w:r>
      <w:r w:rsidRPr="00B267FC">
        <w:t>classroom seminars,</w:t>
      </w:r>
      <w:r w:rsidRPr="007608E0">
        <w:t xml:space="preserve"> </w:t>
      </w:r>
      <w:r w:rsidRPr="00B267FC">
        <w:t>receptions,</w:t>
      </w:r>
      <w:r w:rsidRPr="007608E0">
        <w:t xml:space="preserve"> </w:t>
      </w:r>
      <w:r w:rsidRPr="00B267FC">
        <w:t>or</w:t>
      </w:r>
      <w:r w:rsidRPr="007608E0">
        <w:t xml:space="preserve"> </w:t>
      </w:r>
      <w:r w:rsidRPr="00B267FC">
        <w:t>weddings</w:t>
      </w:r>
      <w:r w:rsidRPr="007608E0">
        <w:t xml:space="preserve"> </w:t>
      </w:r>
      <w:r w:rsidRPr="00B267FC">
        <w:t>to high-risk events</w:t>
      </w:r>
      <w:r w:rsidRPr="007608E0">
        <w:t xml:space="preserve"> </w:t>
      </w:r>
      <w:r w:rsidRPr="00B267FC">
        <w:t>including</w:t>
      </w:r>
      <w:r w:rsidRPr="007608E0">
        <w:t xml:space="preserve"> </w:t>
      </w:r>
      <w:r w:rsidRPr="00B267FC">
        <w:t>festivals</w:t>
      </w:r>
      <w:r w:rsidRPr="007608E0">
        <w:t xml:space="preserve"> </w:t>
      </w:r>
      <w:r w:rsidRPr="00B267FC">
        <w:t>and</w:t>
      </w:r>
      <w:r w:rsidRPr="007608E0">
        <w:t xml:space="preserve"> </w:t>
      </w:r>
      <w:r w:rsidRPr="00B267FC">
        <w:t>fairs,</w:t>
      </w:r>
      <w:r w:rsidRPr="007608E0">
        <w:t xml:space="preserve"> </w:t>
      </w:r>
      <w:r w:rsidRPr="00B267FC">
        <w:t>sports</w:t>
      </w:r>
      <w:r w:rsidRPr="007608E0">
        <w:t xml:space="preserve"> </w:t>
      </w:r>
      <w:r w:rsidRPr="00B267FC">
        <w:t>events,</w:t>
      </w:r>
      <w:r w:rsidRPr="007608E0">
        <w:t xml:space="preserve"> </w:t>
      </w:r>
      <w:r w:rsidRPr="00B267FC">
        <w:t>or</w:t>
      </w:r>
      <w:r w:rsidRPr="007608E0">
        <w:t xml:space="preserve"> </w:t>
      </w:r>
      <w:r w:rsidRPr="00B267FC">
        <w:t>concerts.</w:t>
      </w:r>
      <w:r w:rsidRPr="007608E0">
        <w:t xml:space="preserve"> </w:t>
      </w:r>
      <w:r w:rsidRPr="00B267FC">
        <w:t>The</w:t>
      </w:r>
      <w:r w:rsidRPr="007608E0">
        <w:t xml:space="preserve"> </w:t>
      </w:r>
      <w:r w:rsidRPr="00B267FC">
        <w:t>policy</w:t>
      </w:r>
      <w:r w:rsidRPr="007608E0">
        <w:t xml:space="preserve"> </w:t>
      </w:r>
      <w:r w:rsidRPr="00B267FC">
        <w:t>has</w:t>
      </w:r>
      <w:r w:rsidRPr="007608E0">
        <w:t xml:space="preserve"> </w:t>
      </w:r>
      <w:r w:rsidRPr="00B267FC">
        <w:t>exclusions</w:t>
      </w:r>
      <w:r w:rsidRPr="007608E0">
        <w:t xml:space="preserve"> </w:t>
      </w:r>
      <w:r w:rsidRPr="00B267FC">
        <w:t>for</w:t>
      </w:r>
      <w:r w:rsidRPr="007608E0">
        <w:t xml:space="preserve"> </w:t>
      </w:r>
      <w:r w:rsidRPr="00B267FC">
        <w:t>certain</w:t>
      </w:r>
      <w:r w:rsidRPr="007608E0">
        <w:t xml:space="preserve"> high-</w:t>
      </w:r>
    </w:p>
    <w:p w14:paraId="624B332E" w14:textId="77777777" w:rsidR="004A6DD2" w:rsidRPr="00B267FC" w:rsidRDefault="004A6DD2" w:rsidP="007608E0">
      <w:pPr>
        <w:ind w:right="220"/>
        <w:jc w:val="both"/>
      </w:pPr>
      <w:r w:rsidRPr="00B267FC">
        <w:t>risk activities.</w:t>
      </w:r>
      <w:r w:rsidRPr="007608E0">
        <w:t xml:space="preserve"> </w:t>
      </w:r>
      <w:r w:rsidRPr="00B267FC">
        <w:t>Facility</w:t>
      </w:r>
      <w:r w:rsidRPr="007608E0">
        <w:t xml:space="preserve"> </w:t>
      </w:r>
      <w:r w:rsidRPr="00B267FC">
        <w:t>users may</w:t>
      </w:r>
      <w:r w:rsidRPr="007608E0">
        <w:t xml:space="preserve"> </w:t>
      </w:r>
      <w:r w:rsidRPr="00B267FC">
        <w:t>need</w:t>
      </w:r>
      <w:r w:rsidRPr="007608E0">
        <w:t xml:space="preserve"> </w:t>
      </w:r>
      <w:r w:rsidRPr="00B267FC">
        <w:t>to</w:t>
      </w:r>
      <w:r w:rsidRPr="007608E0">
        <w:t xml:space="preserve"> </w:t>
      </w:r>
      <w:r w:rsidRPr="00B267FC">
        <w:t>obtain</w:t>
      </w:r>
      <w:r w:rsidRPr="007608E0">
        <w:t xml:space="preserve"> </w:t>
      </w:r>
      <w:r w:rsidRPr="00B267FC">
        <w:t>coverage</w:t>
      </w:r>
      <w:r w:rsidRPr="007608E0">
        <w:t xml:space="preserve"> </w:t>
      </w:r>
      <w:r w:rsidRPr="00B267FC">
        <w:t>from another</w:t>
      </w:r>
      <w:r w:rsidRPr="007608E0">
        <w:t xml:space="preserve"> </w:t>
      </w:r>
      <w:r w:rsidRPr="00B267FC">
        <w:t>insurer</w:t>
      </w:r>
      <w:r w:rsidRPr="007608E0">
        <w:t xml:space="preserve"> </w:t>
      </w:r>
      <w:r w:rsidRPr="00B267FC">
        <w:t>if</w:t>
      </w:r>
      <w:r w:rsidRPr="007608E0">
        <w:t xml:space="preserve"> </w:t>
      </w:r>
      <w:r w:rsidRPr="00B267FC">
        <w:t>their</w:t>
      </w:r>
      <w:r w:rsidRPr="007608E0">
        <w:t xml:space="preserve"> </w:t>
      </w:r>
      <w:r w:rsidRPr="00B267FC">
        <w:t>event</w:t>
      </w:r>
      <w:r w:rsidRPr="007608E0">
        <w:t xml:space="preserve"> </w:t>
      </w:r>
      <w:r w:rsidRPr="00B267FC">
        <w:t>does</w:t>
      </w:r>
      <w:r w:rsidRPr="007608E0">
        <w:t xml:space="preserve"> </w:t>
      </w:r>
      <w:r w:rsidRPr="00B267FC">
        <w:t>not qualify for the TULIP program.</w:t>
      </w:r>
    </w:p>
    <w:p w14:paraId="79F74ED6" w14:textId="77777777" w:rsidR="004A6DD2" w:rsidRPr="00B267FC" w:rsidRDefault="004A6DD2" w:rsidP="007608E0">
      <w:pPr>
        <w:ind w:right="220"/>
        <w:jc w:val="both"/>
      </w:pPr>
    </w:p>
    <w:p w14:paraId="1F9873DC" w14:textId="77777777" w:rsidR="004A6DD2" w:rsidRPr="00B267FC" w:rsidRDefault="004A6DD2" w:rsidP="007608E0">
      <w:pPr>
        <w:ind w:right="220"/>
        <w:jc w:val="both"/>
      </w:pPr>
      <w:r w:rsidRPr="00B267FC">
        <w:t>Below</w:t>
      </w:r>
      <w:r w:rsidRPr="007608E0">
        <w:t xml:space="preserve"> </w:t>
      </w:r>
      <w:r w:rsidRPr="00B267FC">
        <w:t>are</w:t>
      </w:r>
      <w:r w:rsidRPr="007608E0">
        <w:t xml:space="preserve"> </w:t>
      </w:r>
      <w:r w:rsidRPr="00B267FC">
        <w:t>the</w:t>
      </w:r>
      <w:r w:rsidRPr="007608E0">
        <w:t xml:space="preserve"> </w:t>
      </w:r>
      <w:r w:rsidRPr="00B267FC">
        <w:t>steps</w:t>
      </w:r>
      <w:r w:rsidRPr="007608E0">
        <w:t xml:space="preserve"> </w:t>
      </w:r>
      <w:r w:rsidRPr="00B267FC">
        <w:t>for</w:t>
      </w:r>
      <w:r w:rsidRPr="007608E0">
        <w:t xml:space="preserve"> </w:t>
      </w:r>
      <w:r w:rsidRPr="00B267FC">
        <w:t>the</w:t>
      </w:r>
      <w:r w:rsidRPr="007608E0">
        <w:t xml:space="preserve"> </w:t>
      </w:r>
      <w:r w:rsidRPr="00B267FC">
        <w:t>third-party/supplier</w:t>
      </w:r>
      <w:r w:rsidRPr="007608E0">
        <w:t xml:space="preserve"> </w:t>
      </w:r>
      <w:r w:rsidRPr="00B267FC">
        <w:t>to</w:t>
      </w:r>
      <w:r w:rsidRPr="007608E0">
        <w:t xml:space="preserve"> </w:t>
      </w:r>
      <w:r w:rsidRPr="00B267FC">
        <w:t>follow</w:t>
      </w:r>
      <w:r w:rsidRPr="007608E0">
        <w:t xml:space="preserve"> </w:t>
      </w:r>
      <w:proofErr w:type="gramStart"/>
      <w:r w:rsidRPr="00B267FC">
        <w:t>to</w:t>
      </w:r>
      <w:proofErr w:type="gramEnd"/>
      <w:r w:rsidRPr="007608E0">
        <w:t xml:space="preserve"> </w:t>
      </w:r>
      <w:proofErr w:type="gramStart"/>
      <w:r w:rsidRPr="00B267FC">
        <w:t>purchase</w:t>
      </w:r>
      <w:proofErr w:type="gramEnd"/>
      <w:r w:rsidRPr="007608E0">
        <w:t xml:space="preserve"> </w:t>
      </w:r>
      <w:r w:rsidRPr="00B267FC">
        <w:t>the</w:t>
      </w:r>
      <w:r w:rsidRPr="007608E0">
        <w:t xml:space="preserve"> </w:t>
      </w:r>
      <w:r w:rsidRPr="00B267FC">
        <w:t>TULIP</w:t>
      </w:r>
      <w:r w:rsidRPr="007608E0">
        <w:t xml:space="preserve"> policy:</w:t>
      </w:r>
    </w:p>
    <w:p w14:paraId="36A18C2D" w14:textId="77777777" w:rsidR="004A6DD2" w:rsidRPr="00B267FC" w:rsidRDefault="004A6DD2" w:rsidP="007608E0">
      <w:pPr>
        <w:ind w:right="220"/>
        <w:jc w:val="both"/>
      </w:pPr>
    </w:p>
    <w:p w14:paraId="6E8B583C" w14:textId="7841A418" w:rsidR="004A6DD2" w:rsidRPr="00B267FC" w:rsidRDefault="004A6DD2" w:rsidP="007608E0">
      <w:pPr>
        <w:ind w:right="220"/>
        <w:jc w:val="both"/>
      </w:pPr>
      <w:r w:rsidRPr="00B267FC">
        <w:t>Go</w:t>
      </w:r>
      <w:r w:rsidRPr="007608E0">
        <w:t xml:space="preserve"> </w:t>
      </w:r>
      <w:r w:rsidRPr="00B267FC">
        <w:t>to</w:t>
      </w:r>
      <w:r w:rsidRPr="007608E0">
        <w:t xml:space="preserve"> </w:t>
      </w:r>
      <w:hyperlink r:id="rId24" w:history="1">
        <w:r w:rsidR="00C073C1">
          <w:rPr>
            <w:rStyle w:val="Hyperlink"/>
          </w:rPr>
          <w:t>Tenant User Liability Insurance Policy Purchase Information</w:t>
        </w:r>
      </w:hyperlink>
    </w:p>
    <w:p w14:paraId="72C4F758" w14:textId="77777777" w:rsidR="004A6DD2" w:rsidRPr="00B267FC" w:rsidRDefault="004A6DD2" w:rsidP="007608E0">
      <w:pPr>
        <w:ind w:right="220"/>
        <w:jc w:val="both"/>
      </w:pPr>
    </w:p>
    <w:p w14:paraId="270E04DA" w14:textId="5E2531AE" w:rsidR="004A6DD2" w:rsidRPr="00B267FC" w:rsidRDefault="004A6DD2" w:rsidP="00A9369C">
      <w:pPr>
        <w:pStyle w:val="ListParagraph"/>
        <w:numPr>
          <w:ilvl w:val="0"/>
          <w:numId w:val="32"/>
        </w:numPr>
        <w:ind w:right="220"/>
        <w:jc w:val="both"/>
      </w:pPr>
      <w:r w:rsidRPr="00B267FC">
        <w:t>Select</w:t>
      </w:r>
      <w:r w:rsidRPr="007608E0">
        <w:t xml:space="preserve"> </w:t>
      </w:r>
      <w:r w:rsidRPr="00B267FC">
        <w:t>the</w:t>
      </w:r>
      <w:r w:rsidRPr="007608E0">
        <w:t xml:space="preserve"> </w:t>
      </w:r>
      <w:r w:rsidRPr="00B267FC">
        <w:t>Quick</w:t>
      </w:r>
      <w:r w:rsidRPr="007608E0">
        <w:t xml:space="preserve"> </w:t>
      </w:r>
      <w:r w:rsidRPr="00B267FC">
        <w:t>Quote</w:t>
      </w:r>
      <w:r w:rsidRPr="007608E0">
        <w:t xml:space="preserve"> tab.</w:t>
      </w:r>
    </w:p>
    <w:p w14:paraId="3AFD036F" w14:textId="74FC33D2" w:rsidR="004A6DD2" w:rsidRPr="00B267FC" w:rsidRDefault="004A6DD2" w:rsidP="00A9369C">
      <w:pPr>
        <w:pStyle w:val="ListParagraph"/>
        <w:numPr>
          <w:ilvl w:val="0"/>
          <w:numId w:val="32"/>
        </w:numPr>
        <w:ind w:right="220"/>
        <w:jc w:val="both"/>
      </w:pPr>
      <w:r w:rsidRPr="00B267FC">
        <w:t>Pick</w:t>
      </w:r>
      <w:r w:rsidRPr="007608E0">
        <w:t xml:space="preserve"> </w:t>
      </w:r>
      <w:r w:rsidRPr="00B267FC">
        <w:t>Georgia</w:t>
      </w:r>
      <w:r w:rsidRPr="007608E0">
        <w:t xml:space="preserve"> </w:t>
      </w:r>
      <w:r w:rsidRPr="00B267FC">
        <w:t>in</w:t>
      </w:r>
      <w:r w:rsidRPr="007608E0">
        <w:t xml:space="preserve"> </w:t>
      </w:r>
      <w:r w:rsidRPr="00B267FC">
        <w:t>the</w:t>
      </w:r>
      <w:r w:rsidRPr="007608E0">
        <w:t xml:space="preserve"> </w:t>
      </w:r>
      <w:r w:rsidRPr="00B267FC">
        <w:t>drop-down</w:t>
      </w:r>
      <w:r w:rsidRPr="007608E0">
        <w:t xml:space="preserve"> menu.</w:t>
      </w:r>
    </w:p>
    <w:p w14:paraId="2D6BAB4D" w14:textId="41E22D5A" w:rsidR="004A6DD2" w:rsidRPr="00B267FC" w:rsidRDefault="004A6DD2" w:rsidP="00A9369C">
      <w:pPr>
        <w:pStyle w:val="ListParagraph"/>
        <w:numPr>
          <w:ilvl w:val="0"/>
          <w:numId w:val="32"/>
        </w:numPr>
        <w:ind w:right="220"/>
        <w:jc w:val="both"/>
      </w:pPr>
      <w:r w:rsidRPr="00B267FC">
        <w:t>Select</w:t>
      </w:r>
      <w:r w:rsidRPr="007608E0">
        <w:t xml:space="preserve"> </w:t>
      </w:r>
      <w:r w:rsidRPr="00B267FC">
        <w:t>the State of Georgia</w:t>
      </w:r>
      <w:r w:rsidRPr="007608E0">
        <w:t xml:space="preserve"> </w:t>
      </w:r>
      <w:r w:rsidRPr="00B267FC">
        <w:t>as</w:t>
      </w:r>
      <w:r w:rsidRPr="007608E0">
        <w:t xml:space="preserve"> </w:t>
      </w:r>
      <w:r w:rsidRPr="00B267FC">
        <w:t>the</w:t>
      </w:r>
      <w:r w:rsidRPr="007608E0">
        <w:t xml:space="preserve"> location.</w:t>
      </w:r>
    </w:p>
    <w:p w14:paraId="4E260FDD" w14:textId="19BEB290" w:rsidR="004A6DD2" w:rsidRPr="00B267FC" w:rsidRDefault="004A6DD2" w:rsidP="00A9369C">
      <w:pPr>
        <w:pStyle w:val="ListParagraph"/>
        <w:numPr>
          <w:ilvl w:val="0"/>
          <w:numId w:val="32"/>
        </w:numPr>
        <w:ind w:right="220"/>
        <w:jc w:val="both"/>
      </w:pPr>
      <w:r w:rsidRPr="00B267FC">
        <w:t>Answer</w:t>
      </w:r>
      <w:r w:rsidRPr="007608E0">
        <w:t xml:space="preserve"> </w:t>
      </w:r>
      <w:r w:rsidRPr="00B267FC">
        <w:t>questions</w:t>
      </w:r>
      <w:r w:rsidRPr="007608E0">
        <w:t xml:space="preserve"> </w:t>
      </w:r>
      <w:r w:rsidRPr="00B267FC">
        <w:t>about</w:t>
      </w:r>
      <w:r w:rsidRPr="007608E0">
        <w:t xml:space="preserve"> </w:t>
      </w:r>
      <w:r w:rsidRPr="00B267FC">
        <w:t>date,</w:t>
      </w:r>
      <w:r w:rsidRPr="007608E0">
        <w:t xml:space="preserve"> </w:t>
      </w:r>
      <w:r w:rsidRPr="00B267FC">
        <w:t>attendees,</w:t>
      </w:r>
      <w:r w:rsidRPr="007608E0">
        <w:t xml:space="preserve"> </w:t>
      </w:r>
      <w:r w:rsidRPr="00B267FC">
        <w:t>event</w:t>
      </w:r>
      <w:r w:rsidRPr="007608E0">
        <w:t xml:space="preserve"> </w:t>
      </w:r>
      <w:r w:rsidRPr="00B267FC">
        <w:t>types,</w:t>
      </w:r>
      <w:r w:rsidRPr="007608E0">
        <w:t xml:space="preserve"> </w:t>
      </w:r>
      <w:r w:rsidRPr="00B267FC">
        <w:t>and</w:t>
      </w:r>
      <w:r w:rsidRPr="007608E0">
        <w:t xml:space="preserve"> </w:t>
      </w:r>
      <w:r w:rsidRPr="00B267FC">
        <w:t>coverage</w:t>
      </w:r>
      <w:r w:rsidRPr="007608E0">
        <w:t xml:space="preserve"> options.</w:t>
      </w:r>
    </w:p>
    <w:p w14:paraId="253B65F5" w14:textId="51CE0257" w:rsidR="004A6DD2" w:rsidRPr="00B267FC" w:rsidRDefault="004A6DD2" w:rsidP="00A9369C">
      <w:pPr>
        <w:pStyle w:val="ListParagraph"/>
        <w:numPr>
          <w:ilvl w:val="0"/>
          <w:numId w:val="32"/>
        </w:numPr>
        <w:ind w:right="220"/>
        <w:jc w:val="both"/>
      </w:pPr>
      <w:r w:rsidRPr="00B267FC">
        <w:t>Review</w:t>
      </w:r>
      <w:r w:rsidRPr="007608E0">
        <w:t xml:space="preserve"> </w:t>
      </w:r>
      <w:r w:rsidRPr="00B267FC">
        <w:t>Premium</w:t>
      </w:r>
      <w:r w:rsidRPr="007608E0">
        <w:t xml:space="preserve"> </w:t>
      </w:r>
      <w:r w:rsidRPr="00B267FC">
        <w:t>Quote</w:t>
      </w:r>
      <w:r w:rsidRPr="007608E0">
        <w:t xml:space="preserve"> </w:t>
      </w:r>
      <w:r w:rsidRPr="00B267FC">
        <w:t>and</w:t>
      </w:r>
      <w:r w:rsidRPr="007608E0">
        <w:t xml:space="preserve"> </w:t>
      </w:r>
      <w:r w:rsidRPr="00B267FC">
        <w:t>then</w:t>
      </w:r>
      <w:r w:rsidRPr="007608E0">
        <w:t xml:space="preserve"> </w:t>
      </w:r>
      <w:r w:rsidRPr="00B267FC">
        <w:t>purchase</w:t>
      </w:r>
      <w:r w:rsidRPr="007608E0">
        <w:t xml:space="preserve"> coverage.</w:t>
      </w:r>
    </w:p>
    <w:p w14:paraId="72C32538" w14:textId="77777777" w:rsidR="004A6DD2" w:rsidRPr="00B267FC" w:rsidRDefault="004A6DD2" w:rsidP="007608E0">
      <w:pPr>
        <w:ind w:right="220"/>
        <w:jc w:val="both"/>
      </w:pPr>
    </w:p>
    <w:p w14:paraId="32A53B56" w14:textId="0535AB3F" w:rsidR="004A6DD2" w:rsidRDefault="004A6DD2" w:rsidP="004E1C4E">
      <w:pPr>
        <w:ind w:right="220"/>
        <w:jc w:val="both"/>
      </w:pPr>
      <w:r w:rsidRPr="00B267FC">
        <w:t>Should</w:t>
      </w:r>
      <w:r w:rsidRPr="007608E0">
        <w:t xml:space="preserve"> </w:t>
      </w:r>
      <w:r w:rsidRPr="00B267FC">
        <w:t>you</w:t>
      </w:r>
      <w:r w:rsidRPr="007608E0">
        <w:t xml:space="preserve"> </w:t>
      </w:r>
      <w:r w:rsidRPr="00B267FC">
        <w:t>have</w:t>
      </w:r>
      <w:r w:rsidRPr="007608E0">
        <w:t xml:space="preserve"> </w:t>
      </w:r>
      <w:r w:rsidRPr="00B267FC">
        <w:t>any</w:t>
      </w:r>
      <w:r w:rsidRPr="007608E0">
        <w:t xml:space="preserve"> </w:t>
      </w:r>
      <w:r w:rsidRPr="00B267FC">
        <w:t>questions</w:t>
      </w:r>
      <w:r w:rsidRPr="007608E0">
        <w:t xml:space="preserve"> </w:t>
      </w:r>
      <w:r w:rsidRPr="00B267FC">
        <w:t>about</w:t>
      </w:r>
      <w:r w:rsidRPr="007608E0">
        <w:t xml:space="preserve"> </w:t>
      </w:r>
      <w:r w:rsidRPr="00B267FC">
        <w:t>the</w:t>
      </w:r>
      <w:r w:rsidRPr="007608E0">
        <w:t xml:space="preserve"> </w:t>
      </w:r>
      <w:r w:rsidRPr="00B267FC">
        <w:t>Insurance</w:t>
      </w:r>
      <w:r w:rsidRPr="007608E0">
        <w:t xml:space="preserve"> </w:t>
      </w:r>
      <w:r w:rsidRPr="00B267FC">
        <w:t>Requirements</w:t>
      </w:r>
      <w:r w:rsidRPr="007608E0">
        <w:t xml:space="preserve"> </w:t>
      </w:r>
      <w:r w:rsidRPr="00B267FC">
        <w:t>for</w:t>
      </w:r>
      <w:r w:rsidRPr="007608E0">
        <w:t xml:space="preserve"> </w:t>
      </w:r>
      <w:r w:rsidRPr="00B267FC">
        <w:t>events,</w:t>
      </w:r>
      <w:r w:rsidRPr="007608E0">
        <w:t xml:space="preserve"> </w:t>
      </w:r>
      <w:r w:rsidRPr="00B267FC">
        <w:t>please</w:t>
      </w:r>
      <w:r w:rsidRPr="007608E0">
        <w:t xml:space="preserve"> </w:t>
      </w:r>
      <w:r w:rsidRPr="00B267FC">
        <w:t>contact</w:t>
      </w:r>
      <w:r w:rsidRPr="007608E0">
        <w:t xml:space="preserve"> </w:t>
      </w:r>
      <w:r w:rsidRPr="00B267FC">
        <w:t>the Georgia Department of Administrative Services, Risk Management Services at 404-463-7982/ 404-656-6245.</w:t>
      </w:r>
    </w:p>
    <w:p w14:paraId="39DD38E0" w14:textId="77777777" w:rsidR="00CA3297" w:rsidRPr="00B267FC" w:rsidRDefault="00CA3297" w:rsidP="004E1C4E">
      <w:pPr>
        <w:ind w:right="220"/>
        <w:jc w:val="both"/>
        <w:rPr>
          <w:spacing w:val="-2"/>
        </w:rPr>
      </w:pPr>
    </w:p>
    <w:p w14:paraId="07E23381" w14:textId="7A84D512" w:rsidR="004A6DD2" w:rsidRPr="00B267FC" w:rsidRDefault="004A6DD2" w:rsidP="003F5A0E">
      <w:pPr>
        <w:pStyle w:val="Style1"/>
        <w:pageBreakBefore/>
        <w:numPr>
          <w:ilvl w:val="0"/>
          <w:numId w:val="0"/>
        </w:numPr>
        <w:outlineLvl w:val="0"/>
      </w:pPr>
      <w:bookmarkStart w:id="228" w:name="_Toc200026184"/>
      <w:r w:rsidRPr="00B267FC">
        <w:lastRenderedPageBreak/>
        <w:t xml:space="preserve">Appendix Certificates of Insurance: Required Information &amp; </w:t>
      </w:r>
      <w:r w:rsidR="00B576E8">
        <w:t>Sample</w:t>
      </w:r>
      <w:bookmarkEnd w:id="228"/>
    </w:p>
    <w:p w14:paraId="0F957576" w14:textId="77777777" w:rsidR="00451837" w:rsidRDefault="00451837" w:rsidP="00C028D0">
      <w:pPr>
        <w:ind w:left="10" w:right="75" w:hanging="10"/>
        <w:rPr>
          <w:b/>
          <w:bCs/>
        </w:rPr>
      </w:pPr>
    </w:p>
    <w:p w14:paraId="47DA8416" w14:textId="36A914F3" w:rsidR="004A6DD2" w:rsidRPr="00B267FC" w:rsidRDefault="004A6DD2" w:rsidP="00C028D0">
      <w:pPr>
        <w:ind w:left="10" w:right="75" w:hanging="10"/>
        <w:rPr>
          <w:b/>
          <w:bCs/>
        </w:rPr>
      </w:pPr>
      <w:r w:rsidRPr="00B267FC">
        <w:rPr>
          <w:b/>
          <w:bCs/>
        </w:rPr>
        <w:t xml:space="preserve">A solicitation or contract should contain the following: </w:t>
      </w:r>
    </w:p>
    <w:p w14:paraId="668BE117" w14:textId="0DC9680A" w:rsidR="00C028D0" w:rsidRPr="00B267FC" w:rsidRDefault="004A6DD2" w:rsidP="00451837">
      <w:pPr>
        <w:ind w:right="220"/>
        <w:jc w:val="both"/>
      </w:pPr>
      <w:proofErr w:type="gramStart"/>
      <w:r w:rsidRPr="00451837">
        <w:t>Supplier</w:t>
      </w:r>
      <w:proofErr w:type="gramEnd"/>
      <w:r w:rsidRPr="00451837">
        <w:t xml:space="preserve"> must provide DOAS with certificates of insurance to show that the </w:t>
      </w:r>
      <w:r w:rsidR="00E24718">
        <w:t>contractually required</w:t>
      </w:r>
      <w:r w:rsidRPr="00451837">
        <w:t xml:space="preserve"> </w:t>
      </w:r>
      <w:proofErr w:type="gramStart"/>
      <w:r w:rsidRPr="00451837">
        <w:t>coverages are</w:t>
      </w:r>
      <w:proofErr w:type="gramEnd"/>
      <w:r w:rsidRPr="00451837">
        <w:t xml:space="preserve"> in effect. </w:t>
      </w:r>
      <w:r w:rsidR="00E24718">
        <w:t xml:space="preserve">A sample certificate of insurance is attached. </w:t>
      </w:r>
      <w:r w:rsidRPr="00451837">
        <w:t xml:space="preserve">It is the responsibility of Supplier to maintain current certificates of insurance on file with the State through the term of this Agreement. No warranty is made that the coverages and limits listed herein are adequate to cover and protect the interests of Supplier for Supplier’s operations. These are solely minimums that have been established to protect the interests of the State. </w:t>
      </w:r>
      <w:r w:rsidRPr="00B267FC">
        <w:t xml:space="preserve">Supplier shall procure the insurance policies at the supplier's own expense and shall furnish the </w:t>
      </w:r>
      <w:proofErr w:type="gramStart"/>
      <w:r w:rsidRPr="00B267FC">
        <w:t>State</w:t>
      </w:r>
      <w:proofErr w:type="gramEnd"/>
      <w:r w:rsidRPr="00B267FC">
        <w:t xml:space="preserve"> an insurance certificate listing the State as certificate holder. The insurance certificate must document that the liability insurance coverage purchased by the supplier includes contractual liability coverage to protect the State. The certificate shall be furnished no later than ten (10) business days after notification of the State’s intent to award a contract.  In addition, the insurance certificate must provide the following information: </w:t>
      </w:r>
    </w:p>
    <w:p w14:paraId="250A0873" w14:textId="0D3C8A22" w:rsidR="004A6DD2" w:rsidRPr="00B267FC" w:rsidRDefault="004A6DD2" w:rsidP="00063162">
      <w:pPr>
        <w:ind w:right="220"/>
        <w:jc w:val="both"/>
      </w:pPr>
      <w:r w:rsidRPr="00B267FC">
        <w:t xml:space="preserve"> </w:t>
      </w:r>
    </w:p>
    <w:p w14:paraId="0CF2F00F" w14:textId="1E7BC0F4" w:rsidR="004A6DD2" w:rsidRPr="00B267FC" w:rsidRDefault="004A6DD2" w:rsidP="00A9369C">
      <w:pPr>
        <w:pStyle w:val="ListParagraph"/>
        <w:numPr>
          <w:ilvl w:val="0"/>
          <w:numId w:val="33"/>
        </w:numPr>
        <w:ind w:right="220"/>
      </w:pPr>
      <w:r w:rsidRPr="00B267FC">
        <w:t xml:space="preserve">Name and address of authorized agent  </w:t>
      </w:r>
    </w:p>
    <w:p w14:paraId="5EF01F7A" w14:textId="1BC9E91B" w:rsidR="004A6DD2" w:rsidRPr="00B267FC" w:rsidRDefault="004A6DD2" w:rsidP="00A9369C">
      <w:pPr>
        <w:pStyle w:val="ListParagraph"/>
        <w:numPr>
          <w:ilvl w:val="0"/>
          <w:numId w:val="33"/>
        </w:numPr>
        <w:ind w:right="220"/>
      </w:pPr>
      <w:r w:rsidRPr="00B267FC">
        <w:t xml:space="preserve">Name and address of insured  </w:t>
      </w:r>
    </w:p>
    <w:p w14:paraId="3CF475B8" w14:textId="32C70A74" w:rsidR="004A6DD2" w:rsidRPr="00B267FC" w:rsidRDefault="004A6DD2" w:rsidP="00A9369C">
      <w:pPr>
        <w:pStyle w:val="ListParagraph"/>
        <w:numPr>
          <w:ilvl w:val="0"/>
          <w:numId w:val="33"/>
        </w:numPr>
        <w:ind w:right="220"/>
      </w:pPr>
      <w:r w:rsidRPr="00B267FC">
        <w:t xml:space="preserve">Name of insurance company (licensed to operate in Georgia)  </w:t>
      </w:r>
    </w:p>
    <w:p w14:paraId="0954EAFD" w14:textId="39771110" w:rsidR="004A6DD2" w:rsidRPr="00B267FC" w:rsidRDefault="004A6DD2" w:rsidP="00A9369C">
      <w:pPr>
        <w:pStyle w:val="ListParagraph"/>
        <w:numPr>
          <w:ilvl w:val="0"/>
          <w:numId w:val="33"/>
        </w:numPr>
        <w:ind w:right="220"/>
      </w:pPr>
      <w:r w:rsidRPr="00B267FC">
        <w:t xml:space="preserve">Description of coverage in standard terminology  </w:t>
      </w:r>
    </w:p>
    <w:p w14:paraId="19C7A8E8" w14:textId="0D76625C" w:rsidR="004A6DD2" w:rsidRPr="00B267FC" w:rsidRDefault="004A6DD2" w:rsidP="00A9369C">
      <w:pPr>
        <w:pStyle w:val="ListParagraph"/>
        <w:numPr>
          <w:ilvl w:val="0"/>
          <w:numId w:val="33"/>
        </w:numPr>
        <w:ind w:right="220"/>
      </w:pPr>
      <w:r w:rsidRPr="00B267FC">
        <w:t xml:space="preserve">Policy period  </w:t>
      </w:r>
    </w:p>
    <w:p w14:paraId="1BA77A37" w14:textId="59EE7774" w:rsidR="004A6DD2" w:rsidRPr="00B267FC" w:rsidRDefault="004A6DD2" w:rsidP="00A9369C">
      <w:pPr>
        <w:pStyle w:val="ListParagraph"/>
        <w:numPr>
          <w:ilvl w:val="0"/>
          <w:numId w:val="33"/>
        </w:numPr>
        <w:ind w:right="220"/>
      </w:pPr>
      <w:r w:rsidRPr="00B267FC">
        <w:t xml:space="preserve">Limits of liability  </w:t>
      </w:r>
    </w:p>
    <w:p w14:paraId="030850B9" w14:textId="0D6DC68A" w:rsidR="004A6DD2" w:rsidRPr="00B267FC" w:rsidRDefault="004A6DD2" w:rsidP="00A9369C">
      <w:pPr>
        <w:pStyle w:val="ListParagraph"/>
        <w:numPr>
          <w:ilvl w:val="0"/>
          <w:numId w:val="33"/>
        </w:numPr>
        <w:ind w:right="220"/>
      </w:pPr>
      <w:r w:rsidRPr="00B267FC">
        <w:t xml:space="preserve">Name and address of certificate holder  </w:t>
      </w:r>
    </w:p>
    <w:p w14:paraId="710D7A48" w14:textId="5DAA66EF" w:rsidR="004A6DD2" w:rsidRPr="00B267FC" w:rsidRDefault="004A6DD2" w:rsidP="00A9369C">
      <w:pPr>
        <w:pStyle w:val="ListParagraph"/>
        <w:numPr>
          <w:ilvl w:val="0"/>
          <w:numId w:val="33"/>
        </w:numPr>
        <w:ind w:right="220"/>
      </w:pPr>
      <w:r w:rsidRPr="00B267FC">
        <w:t>Acknowledgment of notice of cancellation in accordance with policy provisions</w:t>
      </w:r>
    </w:p>
    <w:p w14:paraId="003A7B56" w14:textId="77777777" w:rsidR="00063162" w:rsidRDefault="004A6DD2" w:rsidP="00A9369C">
      <w:pPr>
        <w:pStyle w:val="ListParagraph"/>
        <w:numPr>
          <w:ilvl w:val="0"/>
          <w:numId w:val="33"/>
        </w:numPr>
        <w:ind w:right="220"/>
      </w:pPr>
      <w:r w:rsidRPr="00B267FC">
        <w:t>Signature of authorized agent</w:t>
      </w:r>
    </w:p>
    <w:p w14:paraId="6E07F2C9" w14:textId="64FE0609" w:rsidR="00C028D0" w:rsidRPr="00B267FC" w:rsidRDefault="004A6DD2" w:rsidP="00A9369C">
      <w:pPr>
        <w:pStyle w:val="ListParagraph"/>
        <w:numPr>
          <w:ilvl w:val="0"/>
          <w:numId w:val="33"/>
        </w:numPr>
        <w:ind w:right="220"/>
      </w:pPr>
      <w:r w:rsidRPr="00B267FC">
        <w:t xml:space="preserve">Telephone number of authorized </w:t>
      </w:r>
      <w:r w:rsidR="004D6C76" w:rsidRPr="00B267FC">
        <w:t>agents</w:t>
      </w:r>
      <w:r w:rsidRPr="00B267FC">
        <w:t xml:space="preserve">  </w:t>
      </w:r>
      <w:r w:rsidR="007B1BF9" w:rsidRPr="00B267FC">
        <w:br/>
      </w:r>
    </w:p>
    <w:p w14:paraId="5D15477F" w14:textId="44BAA84D" w:rsidR="004A6DD2" w:rsidRPr="00B267FC" w:rsidRDefault="004A6DD2" w:rsidP="005C07A4">
      <w:pPr>
        <w:ind w:right="220"/>
        <w:jc w:val="both"/>
      </w:pPr>
      <w:r w:rsidRPr="00063162">
        <w:t>Should any of the foregoing policies be cancelled before the expiration date thereof, notice will be delivered in accordance with the policy provisions. In addition, Supplier shall notify the State immediately upon receiving any information that any of the coverages required herein are or will be changed, cancelled, or replaced. The foregoing policies shall be obtained from insurance companies licensed or authorized to do business in Georgia and shall be with companies acceptable to DOAS, which must have a minimum A.M. Best rating of A-. All such coverage shall remain in full force and effect during the term and any renewal or extension thereof.</w:t>
      </w:r>
    </w:p>
    <w:p w14:paraId="72C61A88" w14:textId="2201DBC1" w:rsidR="008D353C" w:rsidRDefault="008D353C" w:rsidP="00C028D0"/>
    <w:p w14:paraId="25C2E1D4" w14:textId="77777777" w:rsidR="00AB5D3D" w:rsidRDefault="00AB5D3D" w:rsidP="00C028D0"/>
    <w:p w14:paraId="3113D9B3" w14:textId="77777777" w:rsidR="00AB5D3D" w:rsidRDefault="00AB5D3D" w:rsidP="00C028D0"/>
    <w:p w14:paraId="37BE02F6" w14:textId="77777777" w:rsidR="00AB5D3D" w:rsidRDefault="00AB5D3D" w:rsidP="00C028D0"/>
    <w:p w14:paraId="101F7900" w14:textId="77777777" w:rsidR="00AB5D3D" w:rsidRDefault="00AB5D3D" w:rsidP="00C028D0"/>
    <w:p w14:paraId="39B0532E" w14:textId="77777777" w:rsidR="00AB5D3D" w:rsidRDefault="00AB5D3D" w:rsidP="00C028D0"/>
    <w:p w14:paraId="6765F8E5" w14:textId="77777777" w:rsidR="00AB5D3D" w:rsidRDefault="00AB5D3D" w:rsidP="00C028D0"/>
    <w:p w14:paraId="23D5393D" w14:textId="77777777" w:rsidR="00AB5D3D" w:rsidRDefault="00AB5D3D" w:rsidP="00C028D0"/>
    <w:p w14:paraId="521E6F76" w14:textId="77777777" w:rsidR="00AB5D3D" w:rsidRDefault="00AB5D3D" w:rsidP="00C028D0"/>
    <w:p w14:paraId="4C075472" w14:textId="77777777" w:rsidR="00AB5D3D" w:rsidRDefault="00AB5D3D" w:rsidP="00C028D0"/>
    <w:p w14:paraId="1679CE38" w14:textId="77777777" w:rsidR="00AB5D3D" w:rsidRDefault="00AB5D3D" w:rsidP="00C028D0"/>
    <w:p w14:paraId="468BA37A" w14:textId="77777777" w:rsidR="00AB5D3D" w:rsidRDefault="00AB5D3D" w:rsidP="00C028D0"/>
    <w:p w14:paraId="4CA4C044" w14:textId="77777777" w:rsidR="00AB5D3D" w:rsidRDefault="00AB5D3D" w:rsidP="00C028D0"/>
    <w:p w14:paraId="5C8E67D9" w14:textId="77777777" w:rsidR="00B576E8" w:rsidRDefault="00B576E8" w:rsidP="00B576E8">
      <w:pPr>
        <w:jc w:val="center"/>
        <w:rPr>
          <w:b/>
          <w:bCs/>
        </w:rPr>
      </w:pPr>
    </w:p>
    <w:p w14:paraId="607A9A1B" w14:textId="77777777" w:rsidR="00B576E8" w:rsidRDefault="00B576E8" w:rsidP="00B576E8">
      <w:pPr>
        <w:jc w:val="center"/>
        <w:rPr>
          <w:b/>
          <w:bCs/>
        </w:rPr>
      </w:pPr>
    </w:p>
    <w:p w14:paraId="214672E9" w14:textId="77777777" w:rsidR="00B576E8" w:rsidRDefault="00B576E8" w:rsidP="00B576E8">
      <w:pPr>
        <w:jc w:val="center"/>
        <w:rPr>
          <w:b/>
          <w:bCs/>
        </w:rPr>
      </w:pPr>
    </w:p>
    <w:p w14:paraId="41A3CCE2" w14:textId="77777777" w:rsidR="00B576E8" w:rsidRDefault="00B576E8" w:rsidP="00B576E8">
      <w:pPr>
        <w:jc w:val="center"/>
        <w:rPr>
          <w:b/>
          <w:bCs/>
        </w:rPr>
      </w:pPr>
    </w:p>
    <w:p w14:paraId="17EEDAAE" w14:textId="77777777" w:rsidR="00B576E8" w:rsidRDefault="00B576E8" w:rsidP="00B576E8">
      <w:pPr>
        <w:jc w:val="center"/>
        <w:rPr>
          <w:b/>
          <w:bCs/>
        </w:rPr>
      </w:pPr>
    </w:p>
    <w:p w14:paraId="01BA6280" w14:textId="77777777" w:rsidR="00B576E8" w:rsidRDefault="00B576E8" w:rsidP="00B576E8">
      <w:pPr>
        <w:jc w:val="center"/>
        <w:rPr>
          <w:b/>
          <w:bCs/>
        </w:rPr>
      </w:pPr>
    </w:p>
    <w:p w14:paraId="4553D231" w14:textId="77777777" w:rsidR="00B576E8" w:rsidRDefault="00B576E8" w:rsidP="00B576E8">
      <w:pPr>
        <w:jc w:val="center"/>
        <w:rPr>
          <w:b/>
          <w:bCs/>
        </w:rPr>
      </w:pPr>
    </w:p>
    <w:p w14:paraId="70A94817" w14:textId="77777777" w:rsidR="00B576E8" w:rsidRDefault="00B576E8" w:rsidP="00B576E8">
      <w:pPr>
        <w:jc w:val="center"/>
        <w:rPr>
          <w:b/>
          <w:bCs/>
        </w:rPr>
      </w:pPr>
    </w:p>
    <w:p w14:paraId="077838F1" w14:textId="77777777" w:rsidR="00B576E8" w:rsidRDefault="00B576E8" w:rsidP="00B576E8">
      <w:pPr>
        <w:jc w:val="center"/>
        <w:rPr>
          <w:b/>
          <w:bCs/>
        </w:rPr>
      </w:pPr>
    </w:p>
    <w:p w14:paraId="229CD6EE" w14:textId="77777777" w:rsidR="00B576E8" w:rsidRDefault="00B576E8" w:rsidP="00B576E8">
      <w:pPr>
        <w:jc w:val="center"/>
        <w:rPr>
          <w:b/>
          <w:bCs/>
        </w:rPr>
      </w:pPr>
    </w:p>
    <w:p w14:paraId="354CC3BD" w14:textId="0FFA03FD" w:rsidR="00AB5D3D" w:rsidRDefault="00AB5D3D" w:rsidP="00644EFC">
      <w:pPr>
        <w:jc w:val="center"/>
        <w:rPr>
          <w:b/>
          <w:bCs/>
        </w:rPr>
      </w:pPr>
      <w:r>
        <w:rPr>
          <w:b/>
          <w:bCs/>
        </w:rPr>
        <w:lastRenderedPageBreak/>
        <w:t xml:space="preserve">ACORD </w:t>
      </w:r>
      <w:r w:rsidRPr="00856597">
        <w:rPr>
          <w:b/>
          <w:bCs/>
        </w:rPr>
        <w:t>Sample Certificate of Insurance</w:t>
      </w:r>
    </w:p>
    <w:p w14:paraId="02DF4CA6" w14:textId="77777777" w:rsidR="00644EFC" w:rsidRPr="00644EFC" w:rsidRDefault="00644EFC" w:rsidP="00644EFC">
      <w:pPr>
        <w:jc w:val="center"/>
        <w:rPr>
          <w:b/>
          <w:bCs/>
        </w:rPr>
      </w:pPr>
    </w:p>
    <w:p w14:paraId="0A543E35" w14:textId="4BC2AC68" w:rsidR="00AB5D3D" w:rsidRPr="00AB5D3D" w:rsidRDefault="00AB5D3D" w:rsidP="00AB5D3D">
      <w:r>
        <w:t xml:space="preserve">   </w:t>
      </w:r>
      <w:bookmarkStart w:id="229" w:name="Appendix"/>
      <w:r w:rsidR="00644EFC">
        <w:rPr>
          <w:noProof/>
        </w:rPr>
        <w:drawing>
          <wp:inline distT="0" distB="0" distL="0" distR="0" wp14:anchorId="065CDD50" wp14:editId="5791791E">
            <wp:extent cx="6446520" cy="8372957"/>
            <wp:effectExtent l="0" t="0" r="0" b="9525"/>
            <wp:docPr id="1626818642" name="Picture 1" descr="Sample ACORD Certificate of Liability In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818642" name="Picture 1" descr="Sample ACORD Certificate of Liability Insurance"/>
                    <pic:cNvPicPr/>
                  </pic:nvPicPr>
                  <pic:blipFill rotWithShape="1">
                    <a:blip r:embed="rId25" cstate="print">
                      <a:extLst>
                        <a:ext uri="{28A0092B-C50C-407E-A947-70E740481C1C}">
                          <a14:useLocalDpi xmlns:a14="http://schemas.microsoft.com/office/drawing/2010/main" val="0"/>
                        </a:ext>
                      </a:extLst>
                    </a:blip>
                    <a:srcRect l="1820" t="1206" r="1663" b="1926"/>
                    <a:stretch/>
                  </pic:blipFill>
                  <pic:spPr bwMode="auto">
                    <a:xfrm>
                      <a:off x="0" y="0"/>
                      <a:ext cx="6447529" cy="8374268"/>
                    </a:xfrm>
                    <a:prstGeom prst="rect">
                      <a:avLst/>
                    </a:prstGeom>
                    <a:ln>
                      <a:noFill/>
                    </a:ln>
                    <a:extLst>
                      <a:ext uri="{53640926-AAD7-44D8-BBD7-CCE9431645EC}">
                        <a14:shadowObscured xmlns:a14="http://schemas.microsoft.com/office/drawing/2010/main"/>
                      </a:ext>
                    </a:extLst>
                  </pic:spPr>
                </pic:pic>
              </a:graphicData>
            </a:graphic>
          </wp:inline>
        </w:drawing>
      </w:r>
      <w:bookmarkEnd w:id="229"/>
    </w:p>
    <w:sectPr w:rsidR="00AB5D3D" w:rsidRPr="00AB5D3D">
      <w:headerReference w:type="even" r:id="rId26"/>
      <w:headerReference w:type="default" r:id="rId27"/>
      <w:footerReference w:type="default" r:id="rId28"/>
      <w:headerReference w:type="first" r:id="rId29"/>
      <w:footerReference w:type="first" r:id="rId30"/>
      <w:pgSz w:w="12240" w:h="15840"/>
      <w:pgMar w:top="500" w:right="720" w:bottom="920" w:left="1000" w:header="0" w:footer="6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1FD1" w14:textId="77777777" w:rsidR="0078377C" w:rsidRDefault="0078377C">
      <w:r>
        <w:separator/>
      </w:r>
    </w:p>
  </w:endnote>
  <w:endnote w:type="continuationSeparator" w:id="0">
    <w:p w14:paraId="044D3446" w14:textId="77777777" w:rsidR="0078377C" w:rsidRDefault="0078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EAE2" w14:textId="28D9D15D" w:rsidR="00D82B4E" w:rsidRPr="000E1A96" w:rsidRDefault="000E1A96" w:rsidP="000E1A96">
    <w:pPr>
      <w:pStyle w:val="Footer"/>
    </w:pPr>
    <w:r w:rsidRPr="00075D4E">
      <w:rPr>
        <w:rFonts w:eastAsia="Yu Mincho"/>
        <w:noProof/>
      </w:rPr>
      <mc:AlternateContent>
        <mc:Choice Requires="wps">
          <w:drawing>
            <wp:anchor distT="0" distB="0" distL="114300" distR="114300" simplePos="0" relativeHeight="251665408" behindDoc="0" locked="0" layoutInCell="1" allowOverlap="1" wp14:anchorId="474193DB" wp14:editId="0B59263D">
              <wp:simplePos x="0" y="0"/>
              <wp:positionH relativeFrom="page">
                <wp:align>right</wp:align>
              </wp:positionH>
              <wp:positionV relativeFrom="paragraph">
                <wp:posOffset>454025</wp:posOffset>
              </wp:positionV>
              <wp:extent cx="7772400" cy="159127"/>
              <wp:effectExtent l="0" t="0" r="0" b="0"/>
              <wp:wrapNone/>
              <wp:docPr id="1641636299"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A3080A9" id="Freeform 136" o:spid="_x0000_s1026" alt="&quot;&quot;" style="position:absolute;margin-left:560.8pt;margin-top:35.75pt;width:612pt;height:12.55pt;z-index:251665408;visibility:visible;mso-wrap-style:square;mso-wrap-distance-left:9pt;mso-wrap-distance-top:0;mso-wrap-distance-right:9pt;mso-wrap-distance-bottom:0;mso-position-horizontal:righ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r>
      <w:rPr>
        <w:noProof/>
      </w:rPr>
      <mc:AlternateContent>
        <mc:Choice Requires="wps">
          <w:drawing>
            <wp:anchor distT="0" distB="0" distL="114300" distR="114300" simplePos="0" relativeHeight="251663360" behindDoc="0" locked="0" layoutInCell="1" allowOverlap="1" wp14:anchorId="547AED54" wp14:editId="0AEF9B1E">
              <wp:simplePos x="0" y="0"/>
              <wp:positionH relativeFrom="page">
                <wp:posOffset>0</wp:posOffset>
              </wp:positionH>
              <wp:positionV relativeFrom="paragraph">
                <wp:posOffset>210185</wp:posOffset>
              </wp:positionV>
              <wp:extent cx="7772400" cy="233936"/>
              <wp:effectExtent l="0" t="0" r="0" b="0"/>
              <wp:wrapNone/>
              <wp:docPr id="1529273938"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97DC416" w14:textId="620ED195" w:rsidR="000E1A96" w:rsidRPr="00075D4E" w:rsidRDefault="000E1A96" w:rsidP="000E1A96">
                          <w:pPr>
                            <w:pStyle w:val="Footer"/>
                            <w:tabs>
                              <w:tab w:val="center" w:pos="5760"/>
                              <w:tab w:val="right" w:pos="11520"/>
                            </w:tabs>
                            <w:ind w:left="360" w:right="438"/>
                            <w:rPr>
                              <w:b/>
                              <w:bCs/>
                              <w:sz w:val="18"/>
                              <w:szCs w:val="18"/>
                            </w:rPr>
                          </w:pPr>
                          <w:r w:rsidRPr="00075D4E">
                            <w:rPr>
                              <w:b/>
                              <w:bCs/>
                              <w:sz w:val="18"/>
                              <w:szCs w:val="18"/>
                            </w:rPr>
                            <w:t>Revised 0</w:t>
                          </w:r>
                          <w:r>
                            <w:rPr>
                              <w:b/>
                              <w:bCs/>
                              <w:sz w:val="18"/>
                              <w:szCs w:val="18"/>
                            </w:rPr>
                            <w:t>7</w:t>
                          </w:r>
                          <w:r w:rsidRPr="00075D4E">
                            <w:rPr>
                              <w:b/>
                              <w:bCs/>
                              <w:sz w:val="18"/>
                              <w:szCs w:val="18"/>
                            </w:rPr>
                            <w:t>/</w:t>
                          </w:r>
                          <w:r>
                            <w:rPr>
                              <w:b/>
                              <w:bCs/>
                              <w:sz w:val="18"/>
                              <w:szCs w:val="18"/>
                            </w:rPr>
                            <w:t>01/</w:t>
                          </w:r>
                          <w:r w:rsidRPr="00075D4E">
                            <w:rPr>
                              <w:b/>
                              <w:bCs/>
                              <w:sz w:val="18"/>
                              <w:szCs w:val="18"/>
                            </w:rPr>
                            <w:t>202</w:t>
                          </w:r>
                          <w:r>
                            <w:rPr>
                              <w:b/>
                              <w:bCs/>
                              <w:sz w:val="18"/>
                              <w:szCs w:val="18"/>
                            </w:rPr>
                            <w:t>6</w:t>
                          </w:r>
                          <w:r>
                            <w:rPr>
                              <w:b/>
                              <w:bCs/>
                              <w:sz w:val="18"/>
                              <w:szCs w:val="18"/>
                            </w:rPr>
                            <w:tab/>
                          </w:r>
                          <w:r>
                            <w:rPr>
                              <w:b/>
                              <w:bCs/>
                              <w:sz w:val="18"/>
                              <w:szCs w:val="18"/>
                            </w:rPr>
                            <w:tab/>
                          </w:r>
                          <w:r w:rsidRPr="00075D4E">
                            <w:rPr>
                              <w:b/>
                              <w:bCs/>
                              <w:sz w:val="18"/>
                              <w:szCs w:val="18"/>
                            </w:rPr>
                            <w:fldChar w:fldCharType="begin"/>
                          </w:r>
                          <w:r w:rsidRPr="00075D4E">
                            <w:rPr>
                              <w:b/>
                              <w:bCs/>
                              <w:sz w:val="18"/>
                              <w:szCs w:val="18"/>
                            </w:rPr>
                            <w:instrText xml:space="preserve"> PAGE   \* MERGEFORMAT </w:instrText>
                          </w:r>
                          <w:r w:rsidRPr="00075D4E">
                            <w:rPr>
                              <w:b/>
                              <w:bCs/>
                              <w:sz w:val="18"/>
                              <w:szCs w:val="18"/>
                            </w:rPr>
                            <w:fldChar w:fldCharType="separate"/>
                          </w:r>
                          <w:r w:rsidRPr="00075D4E">
                            <w:rPr>
                              <w:b/>
                              <w:bCs/>
                              <w:noProof/>
                              <w:sz w:val="18"/>
                              <w:szCs w:val="18"/>
                            </w:rPr>
                            <w:t>1</w:t>
                          </w:r>
                          <w:r w:rsidRPr="00075D4E">
                            <w:rPr>
                              <w:b/>
                              <w:bCs/>
                              <w:noProof/>
                              <w:sz w:val="18"/>
                              <w:szCs w:val="18"/>
                            </w:rPr>
                            <w:fldChar w:fldCharType="end"/>
                          </w:r>
                          <w:r>
                            <w:rPr>
                              <w:b/>
                              <w:bCs/>
                              <w:noProof/>
                              <w:sz w:val="18"/>
                              <w:szCs w:val="18"/>
                            </w:rPr>
                            <w:tab/>
                          </w:r>
                          <w:r>
                            <w:rPr>
                              <w:b/>
                              <w:bCs/>
                              <w:noProof/>
                              <w:sz w:val="18"/>
                              <w:szCs w:val="18"/>
                            </w:rPr>
                            <w:tab/>
                          </w:r>
                          <w:r w:rsidRPr="00075D4E">
                            <w:rPr>
                              <w:b/>
                              <w:bCs/>
                              <w:sz w:val="18"/>
                              <w:szCs w:val="18"/>
                            </w:rPr>
                            <w:t>SPD-</w:t>
                          </w:r>
                          <w:r>
                            <w:rPr>
                              <w:b/>
                              <w:bCs/>
                              <w:sz w:val="18"/>
                              <w:szCs w:val="18"/>
                            </w:rPr>
                            <w:t>SP04</w:t>
                          </w:r>
                          <w:r>
                            <w:rPr>
                              <w:b/>
                              <w:bCs/>
                              <w:sz w:val="18"/>
                              <w:szCs w:val="18"/>
                            </w:rPr>
                            <w:t>8</w:t>
                          </w:r>
                        </w:p>
                        <w:p w14:paraId="28D851CE" w14:textId="77777777" w:rsidR="000E1A96" w:rsidRPr="00075D4E" w:rsidRDefault="000E1A96" w:rsidP="000E1A96">
                          <w:pPr>
                            <w:rPr>
                              <w:b/>
                              <w:bCs/>
                            </w:rPr>
                          </w:pPr>
                        </w:p>
                      </w:txbxContent>
                    </wps:txbx>
                    <wps:bodyPr rot="0" vert="horz" wrap="square" lIns="91440" tIns="45720" rIns="91440" bIns="45720" anchor="t" anchorCtr="0" upright="1">
                      <a:noAutofit/>
                    </wps:bodyPr>
                  </wps:wsp>
                </a:graphicData>
              </a:graphic>
            </wp:anchor>
          </w:drawing>
        </mc:Choice>
        <mc:Fallback>
          <w:pict>
            <v:shape w14:anchorId="547AED54" id="Freeform 135" o:spid="_x0000_s1028" style="position:absolute;margin-left:0;margin-top:16.55pt;width:612pt;height:18.4pt;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397DC416" w14:textId="620ED195" w:rsidR="000E1A96" w:rsidRPr="00075D4E" w:rsidRDefault="000E1A96" w:rsidP="000E1A96">
                    <w:pPr>
                      <w:pStyle w:val="Footer"/>
                      <w:tabs>
                        <w:tab w:val="center" w:pos="5760"/>
                        <w:tab w:val="right" w:pos="11520"/>
                      </w:tabs>
                      <w:ind w:left="360" w:right="438"/>
                      <w:rPr>
                        <w:b/>
                        <w:bCs/>
                        <w:sz w:val="18"/>
                        <w:szCs w:val="18"/>
                      </w:rPr>
                    </w:pPr>
                    <w:r w:rsidRPr="00075D4E">
                      <w:rPr>
                        <w:b/>
                        <w:bCs/>
                        <w:sz w:val="18"/>
                        <w:szCs w:val="18"/>
                      </w:rPr>
                      <w:t>Revised 0</w:t>
                    </w:r>
                    <w:r>
                      <w:rPr>
                        <w:b/>
                        <w:bCs/>
                        <w:sz w:val="18"/>
                        <w:szCs w:val="18"/>
                      </w:rPr>
                      <w:t>7</w:t>
                    </w:r>
                    <w:r w:rsidRPr="00075D4E">
                      <w:rPr>
                        <w:b/>
                        <w:bCs/>
                        <w:sz w:val="18"/>
                        <w:szCs w:val="18"/>
                      </w:rPr>
                      <w:t>/</w:t>
                    </w:r>
                    <w:r>
                      <w:rPr>
                        <w:b/>
                        <w:bCs/>
                        <w:sz w:val="18"/>
                        <w:szCs w:val="18"/>
                      </w:rPr>
                      <w:t>01/</w:t>
                    </w:r>
                    <w:r w:rsidRPr="00075D4E">
                      <w:rPr>
                        <w:b/>
                        <w:bCs/>
                        <w:sz w:val="18"/>
                        <w:szCs w:val="18"/>
                      </w:rPr>
                      <w:t>202</w:t>
                    </w:r>
                    <w:r>
                      <w:rPr>
                        <w:b/>
                        <w:bCs/>
                        <w:sz w:val="18"/>
                        <w:szCs w:val="18"/>
                      </w:rPr>
                      <w:t>6</w:t>
                    </w:r>
                    <w:r>
                      <w:rPr>
                        <w:b/>
                        <w:bCs/>
                        <w:sz w:val="18"/>
                        <w:szCs w:val="18"/>
                      </w:rPr>
                      <w:tab/>
                    </w:r>
                    <w:r>
                      <w:rPr>
                        <w:b/>
                        <w:bCs/>
                        <w:sz w:val="18"/>
                        <w:szCs w:val="18"/>
                      </w:rPr>
                      <w:tab/>
                    </w:r>
                    <w:r w:rsidRPr="00075D4E">
                      <w:rPr>
                        <w:b/>
                        <w:bCs/>
                        <w:sz w:val="18"/>
                        <w:szCs w:val="18"/>
                      </w:rPr>
                      <w:fldChar w:fldCharType="begin"/>
                    </w:r>
                    <w:r w:rsidRPr="00075D4E">
                      <w:rPr>
                        <w:b/>
                        <w:bCs/>
                        <w:sz w:val="18"/>
                        <w:szCs w:val="18"/>
                      </w:rPr>
                      <w:instrText xml:space="preserve"> PAGE   \* MERGEFORMAT </w:instrText>
                    </w:r>
                    <w:r w:rsidRPr="00075D4E">
                      <w:rPr>
                        <w:b/>
                        <w:bCs/>
                        <w:sz w:val="18"/>
                        <w:szCs w:val="18"/>
                      </w:rPr>
                      <w:fldChar w:fldCharType="separate"/>
                    </w:r>
                    <w:r w:rsidRPr="00075D4E">
                      <w:rPr>
                        <w:b/>
                        <w:bCs/>
                        <w:noProof/>
                        <w:sz w:val="18"/>
                        <w:szCs w:val="18"/>
                      </w:rPr>
                      <w:t>1</w:t>
                    </w:r>
                    <w:r w:rsidRPr="00075D4E">
                      <w:rPr>
                        <w:b/>
                        <w:bCs/>
                        <w:noProof/>
                        <w:sz w:val="18"/>
                        <w:szCs w:val="18"/>
                      </w:rPr>
                      <w:fldChar w:fldCharType="end"/>
                    </w:r>
                    <w:r>
                      <w:rPr>
                        <w:b/>
                        <w:bCs/>
                        <w:noProof/>
                        <w:sz w:val="18"/>
                        <w:szCs w:val="18"/>
                      </w:rPr>
                      <w:tab/>
                    </w:r>
                    <w:r>
                      <w:rPr>
                        <w:b/>
                        <w:bCs/>
                        <w:noProof/>
                        <w:sz w:val="18"/>
                        <w:szCs w:val="18"/>
                      </w:rPr>
                      <w:tab/>
                    </w:r>
                    <w:r w:rsidRPr="00075D4E">
                      <w:rPr>
                        <w:b/>
                        <w:bCs/>
                        <w:sz w:val="18"/>
                        <w:szCs w:val="18"/>
                      </w:rPr>
                      <w:t>SPD-</w:t>
                    </w:r>
                    <w:r>
                      <w:rPr>
                        <w:b/>
                        <w:bCs/>
                        <w:sz w:val="18"/>
                        <w:szCs w:val="18"/>
                      </w:rPr>
                      <w:t>SP04</w:t>
                    </w:r>
                    <w:r>
                      <w:rPr>
                        <w:b/>
                        <w:bCs/>
                        <w:sz w:val="18"/>
                        <w:szCs w:val="18"/>
                      </w:rPr>
                      <w:t>8</w:t>
                    </w:r>
                  </w:p>
                  <w:p w14:paraId="28D851CE" w14:textId="77777777" w:rsidR="000E1A96" w:rsidRPr="00075D4E" w:rsidRDefault="000E1A96" w:rsidP="000E1A96">
                    <w:pPr>
                      <w:rPr>
                        <w:b/>
                        <w:bCs/>
                      </w:rPr>
                    </w:pP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0C84" w14:textId="43D64F6E" w:rsidR="00BD47EA" w:rsidRPr="00DC550F" w:rsidRDefault="000E1A96" w:rsidP="1948A652">
    <w:pPr>
      <w:pStyle w:val="BodyText"/>
      <w:spacing w:line="14" w:lineRule="auto"/>
      <w:rPr>
        <w:highlight w:val="yellow"/>
      </w:rPr>
    </w:pPr>
    <w:r w:rsidRPr="00075D4E">
      <w:rPr>
        <w:rFonts w:eastAsia="Yu Mincho"/>
        <w:noProof/>
        <w:sz w:val="22"/>
        <w:szCs w:val="22"/>
      </w:rPr>
      <mc:AlternateContent>
        <mc:Choice Requires="wps">
          <w:drawing>
            <wp:anchor distT="0" distB="0" distL="114300" distR="114300" simplePos="0" relativeHeight="251669504" behindDoc="0" locked="0" layoutInCell="1" allowOverlap="1" wp14:anchorId="0FB20F8C" wp14:editId="4AB9954C">
              <wp:simplePos x="0" y="0"/>
              <wp:positionH relativeFrom="page">
                <wp:align>right</wp:align>
              </wp:positionH>
              <wp:positionV relativeFrom="paragraph">
                <wp:posOffset>309245</wp:posOffset>
              </wp:positionV>
              <wp:extent cx="7772400" cy="159127"/>
              <wp:effectExtent l="0" t="0" r="0" b="0"/>
              <wp:wrapNone/>
              <wp:docPr id="1529265344"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8EA22C1" id="Freeform 136" o:spid="_x0000_s1026" alt="&quot;&quot;" style="position:absolute;margin-left:560.8pt;margin-top:24.35pt;width:612pt;height:12.55pt;z-index:251669504;visibility:visible;mso-wrap-style:square;mso-wrap-distance-left:9pt;mso-wrap-distance-top:0;mso-wrap-distance-right:9pt;mso-wrap-distance-bottom:0;mso-position-horizontal:righ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r>
      <w:rPr>
        <w:noProof/>
      </w:rPr>
      <mc:AlternateContent>
        <mc:Choice Requires="wps">
          <w:drawing>
            <wp:anchor distT="0" distB="0" distL="114300" distR="114300" simplePos="0" relativeHeight="251667456" behindDoc="0" locked="0" layoutInCell="1" allowOverlap="1" wp14:anchorId="3422D679" wp14:editId="378AAD95">
              <wp:simplePos x="0" y="0"/>
              <wp:positionH relativeFrom="page">
                <wp:posOffset>0</wp:posOffset>
              </wp:positionH>
              <wp:positionV relativeFrom="paragraph">
                <wp:posOffset>57785</wp:posOffset>
              </wp:positionV>
              <wp:extent cx="7772400" cy="233936"/>
              <wp:effectExtent l="0" t="0" r="0" b="0"/>
              <wp:wrapNone/>
              <wp:docPr id="226869055"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B1FF6B0" w14:textId="7866A14D" w:rsidR="000E1A96" w:rsidRPr="00075D4E" w:rsidRDefault="000E1A96" w:rsidP="000E1A96">
                          <w:pPr>
                            <w:pStyle w:val="Footer"/>
                            <w:tabs>
                              <w:tab w:val="center" w:pos="5760"/>
                              <w:tab w:val="right" w:pos="11520"/>
                            </w:tabs>
                            <w:ind w:left="360" w:right="438"/>
                            <w:rPr>
                              <w:b/>
                              <w:bCs/>
                              <w:sz w:val="18"/>
                              <w:szCs w:val="18"/>
                            </w:rPr>
                          </w:pPr>
                          <w:r w:rsidRPr="00075D4E">
                            <w:rPr>
                              <w:b/>
                              <w:bCs/>
                              <w:sz w:val="18"/>
                              <w:szCs w:val="18"/>
                            </w:rPr>
                            <w:t>Revised 0</w:t>
                          </w:r>
                          <w:r>
                            <w:rPr>
                              <w:b/>
                              <w:bCs/>
                              <w:sz w:val="18"/>
                              <w:szCs w:val="18"/>
                            </w:rPr>
                            <w:t>7</w:t>
                          </w:r>
                          <w:r w:rsidRPr="00075D4E">
                            <w:rPr>
                              <w:b/>
                              <w:bCs/>
                              <w:sz w:val="18"/>
                              <w:szCs w:val="18"/>
                            </w:rPr>
                            <w:t>/</w:t>
                          </w:r>
                          <w:r>
                            <w:rPr>
                              <w:b/>
                              <w:bCs/>
                              <w:sz w:val="18"/>
                              <w:szCs w:val="18"/>
                            </w:rPr>
                            <w:t>01/</w:t>
                          </w:r>
                          <w:r w:rsidRPr="00075D4E">
                            <w:rPr>
                              <w:b/>
                              <w:bCs/>
                              <w:sz w:val="18"/>
                              <w:szCs w:val="18"/>
                            </w:rPr>
                            <w:t>202</w:t>
                          </w:r>
                          <w:r>
                            <w:rPr>
                              <w:b/>
                              <w:bCs/>
                              <w:sz w:val="18"/>
                              <w:szCs w:val="18"/>
                            </w:rPr>
                            <w:t>6</w:t>
                          </w:r>
                          <w:r>
                            <w:rPr>
                              <w:b/>
                              <w:bCs/>
                              <w:sz w:val="18"/>
                              <w:szCs w:val="18"/>
                            </w:rPr>
                            <w:tab/>
                          </w:r>
                          <w:r>
                            <w:rPr>
                              <w:b/>
                              <w:bCs/>
                              <w:sz w:val="18"/>
                              <w:szCs w:val="18"/>
                            </w:rPr>
                            <w:tab/>
                          </w:r>
                          <w:r w:rsidRPr="00075D4E">
                            <w:rPr>
                              <w:b/>
                              <w:bCs/>
                              <w:sz w:val="18"/>
                              <w:szCs w:val="18"/>
                            </w:rPr>
                            <w:fldChar w:fldCharType="begin"/>
                          </w:r>
                          <w:r w:rsidRPr="00075D4E">
                            <w:rPr>
                              <w:b/>
                              <w:bCs/>
                              <w:sz w:val="18"/>
                              <w:szCs w:val="18"/>
                            </w:rPr>
                            <w:instrText xml:space="preserve"> PAGE   \* MERGEFORMAT </w:instrText>
                          </w:r>
                          <w:r w:rsidRPr="00075D4E">
                            <w:rPr>
                              <w:b/>
                              <w:bCs/>
                              <w:sz w:val="18"/>
                              <w:szCs w:val="18"/>
                            </w:rPr>
                            <w:fldChar w:fldCharType="separate"/>
                          </w:r>
                          <w:r w:rsidRPr="00075D4E">
                            <w:rPr>
                              <w:b/>
                              <w:bCs/>
                              <w:noProof/>
                              <w:sz w:val="18"/>
                              <w:szCs w:val="18"/>
                            </w:rPr>
                            <w:t>1</w:t>
                          </w:r>
                          <w:r w:rsidRPr="00075D4E">
                            <w:rPr>
                              <w:b/>
                              <w:bCs/>
                              <w:noProof/>
                              <w:sz w:val="18"/>
                              <w:szCs w:val="18"/>
                            </w:rPr>
                            <w:fldChar w:fldCharType="end"/>
                          </w:r>
                          <w:r>
                            <w:rPr>
                              <w:b/>
                              <w:bCs/>
                              <w:noProof/>
                              <w:sz w:val="18"/>
                              <w:szCs w:val="18"/>
                            </w:rPr>
                            <w:tab/>
                          </w:r>
                          <w:r>
                            <w:rPr>
                              <w:b/>
                              <w:bCs/>
                              <w:noProof/>
                              <w:sz w:val="18"/>
                              <w:szCs w:val="18"/>
                            </w:rPr>
                            <w:tab/>
                          </w:r>
                          <w:r w:rsidRPr="00075D4E">
                            <w:rPr>
                              <w:b/>
                              <w:bCs/>
                              <w:sz w:val="18"/>
                              <w:szCs w:val="18"/>
                            </w:rPr>
                            <w:t>SPD-</w:t>
                          </w:r>
                          <w:r>
                            <w:rPr>
                              <w:b/>
                              <w:bCs/>
                              <w:sz w:val="18"/>
                              <w:szCs w:val="18"/>
                            </w:rPr>
                            <w:t>SP04</w:t>
                          </w:r>
                          <w:r>
                            <w:rPr>
                              <w:b/>
                              <w:bCs/>
                              <w:sz w:val="18"/>
                              <w:szCs w:val="18"/>
                            </w:rPr>
                            <w:t>8</w:t>
                          </w:r>
                        </w:p>
                        <w:p w14:paraId="6447699E" w14:textId="77777777" w:rsidR="000E1A96" w:rsidRPr="00075D4E" w:rsidRDefault="000E1A96" w:rsidP="000E1A96">
                          <w:pPr>
                            <w:rPr>
                              <w:b/>
                              <w:bCs/>
                            </w:rPr>
                          </w:pPr>
                        </w:p>
                      </w:txbxContent>
                    </wps:txbx>
                    <wps:bodyPr rot="0" vert="horz" wrap="square" lIns="91440" tIns="45720" rIns="91440" bIns="45720" anchor="t" anchorCtr="0" upright="1">
                      <a:noAutofit/>
                    </wps:bodyPr>
                  </wps:wsp>
                </a:graphicData>
              </a:graphic>
            </wp:anchor>
          </w:drawing>
        </mc:Choice>
        <mc:Fallback>
          <w:pict>
            <v:shape w14:anchorId="3422D679" id="_x0000_s1029" style="position:absolute;margin-left:0;margin-top:4.55pt;width:612pt;height:18.4pt;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" adj="-11796480,,5400" path="m,368r12240,l12240,,,,,368xe" fillcolor="#f6e9c5" stroked="f">
              <v:stroke joinstyle="round"/>
              <v:formulas/>
              <v:path arrowok="t" o:connecttype="custom" o:connectlocs="0,233302;7772400,233302;7772400,0;0,0;0,233302" o:connectangles="0,0,0,0,0" textboxrect="0,0,12240,369"/>
              <v:textbox>
                <w:txbxContent>
                  <w:p w14:paraId="0B1FF6B0" w14:textId="7866A14D" w:rsidR="000E1A96" w:rsidRPr="00075D4E" w:rsidRDefault="000E1A96" w:rsidP="000E1A96">
                    <w:pPr>
                      <w:pStyle w:val="Footer"/>
                      <w:tabs>
                        <w:tab w:val="center" w:pos="5760"/>
                        <w:tab w:val="right" w:pos="11520"/>
                      </w:tabs>
                      <w:ind w:left="360" w:right="438"/>
                      <w:rPr>
                        <w:b/>
                        <w:bCs/>
                        <w:sz w:val="18"/>
                        <w:szCs w:val="18"/>
                      </w:rPr>
                    </w:pPr>
                    <w:r w:rsidRPr="00075D4E">
                      <w:rPr>
                        <w:b/>
                        <w:bCs/>
                        <w:sz w:val="18"/>
                        <w:szCs w:val="18"/>
                      </w:rPr>
                      <w:t>Revised 0</w:t>
                    </w:r>
                    <w:r>
                      <w:rPr>
                        <w:b/>
                        <w:bCs/>
                        <w:sz w:val="18"/>
                        <w:szCs w:val="18"/>
                      </w:rPr>
                      <w:t>7</w:t>
                    </w:r>
                    <w:r w:rsidRPr="00075D4E">
                      <w:rPr>
                        <w:b/>
                        <w:bCs/>
                        <w:sz w:val="18"/>
                        <w:szCs w:val="18"/>
                      </w:rPr>
                      <w:t>/</w:t>
                    </w:r>
                    <w:r>
                      <w:rPr>
                        <w:b/>
                        <w:bCs/>
                        <w:sz w:val="18"/>
                        <w:szCs w:val="18"/>
                      </w:rPr>
                      <w:t>01/</w:t>
                    </w:r>
                    <w:r w:rsidRPr="00075D4E">
                      <w:rPr>
                        <w:b/>
                        <w:bCs/>
                        <w:sz w:val="18"/>
                        <w:szCs w:val="18"/>
                      </w:rPr>
                      <w:t>202</w:t>
                    </w:r>
                    <w:r>
                      <w:rPr>
                        <w:b/>
                        <w:bCs/>
                        <w:sz w:val="18"/>
                        <w:szCs w:val="18"/>
                      </w:rPr>
                      <w:t>6</w:t>
                    </w:r>
                    <w:r>
                      <w:rPr>
                        <w:b/>
                        <w:bCs/>
                        <w:sz w:val="18"/>
                        <w:szCs w:val="18"/>
                      </w:rPr>
                      <w:tab/>
                    </w:r>
                    <w:r>
                      <w:rPr>
                        <w:b/>
                        <w:bCs/>
                        <w:sz w:val="18"/>
                        <w:szCs w:val="18"/>
                      </w:rPr>
                      <w:tab/>
                    </w:r>
                    <w:r w:rsidRPr="00075D4E">
                      <w:rPr>
                        <w:b/>
                        <w:bCs/>
                        <w:sz w:val="18"/>
                        <w:szCs w:val="18"/>
                      </w:rPr>
                      <w:fldChar w:fldCharType="begin"/>
                    </w:r>
                    <w:r w:rsidRPr="00075D4E">
                      <w:rPr>
                        <w:b/>
                        <w:bCs/>
                        <w:sz w:val="18"/>
                        <w:szCs w:val="18"/>
                      </w:rPr>
                      <w:instrText xml:space="preserve"> PAGE   \* MERGEFORMAT </w:instrText>
                    </w:r>
                    <w:r w:rsidRPr="00075D4E">
                      <w:rPr>
                        <w:b/>
                        <w:bCs/>
                        <w:sz w:val="18"/>
                        <w:szCs w:val="18"/>
                      </w:rPr>
                      <w:fldChar w:fldCharType="separate"/>
                    </w:r>
                    <w:r w:rsidRPr="00075D4E">
                      <w:rPr>
                        <w:b/>
                        <w:bCs/>
                        <w:noProof/>
                        <w:sz w:val="18"/>
                        <w:szCs w:val="18"/>
                      </w:rPr>
                      <w:t>1</w:t>
                    </w:r>
                    <w:r w:rsidRPr="00075D4E">
                      <w:rPr>
                        <w:b/>
                        <w:bCs/>
                        <w:noProof/>
                        <w:sz w:val="18"/>
                        <w:szCs w:val="18"/>
                      </w:rPr>
                      <w:fldChar w:fldCharType="end"/>
                    </w:r>
                    <w:r>
                      <w:rPr>
                        <w:b/>
                        <w:bCs/>
                        <w:noProof/>
                        <w:sz w:val="18"/>
                        <w:szCs w:val="18"/>
                      </w:rPr>
                      <w:tab/>
                    </w:r>
                    <w:r>
                      <w:rPr>
                        <w:b/>
                        <w:bCs/>
                        <w:noProof/>
                        <w:sz w:val="18"/>
                        <w:szCs w:val="18"/>
                      </w:rPr>
                      <w:tab/>
                    </w:r>
                    <w:r w:rsidRPr="00075D4E">
                      <w:rPr>
                        <w:b/>
                        <w:bCs/>
                        <w:sz w:val="18"/>
                        <w:szCs w:val="18"/>
                      </w:rPr>
                      <w:t>SPD-</w:t>
                    </w:r>
                    <w:r>
                      <w:rPr>
                        <w:b/>
                        <w:bCs/>
                        <w:sz w:val="18"/>
                        <w:szCs w:val="18"/>
                      </w:rPr>
                      <w:t>SP04</w:t>
                    </w:r>
                    <w:r>
                      <w:rPr>
                        <w:b/>
                        <w:bCs/>
                        <w:sz w:val="18"/>
                        <w:szCs w:val="18"/>
                      </w:rPr>
                      <w:t>8</w:t>
                    </w:r>
                  </w:p>
                  <w:p w14:paraId="6447699E" w14:textId="77777777" w:rsidR="000E1A96" w:rsidRPr="00075D4E" w:rsidRDefault="000E1A96" w:rsidP="000E1A96">
                    <w:pPr>
                      <w:rPr>
                        <w:b/>
                        <w:bCs/>
                      </w:rPr>
                    </w:pP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5C08" w14:textId="02B6CC62" w:rsidR="1948A652" w:rsidRDefault="000E1A96" w:rsidP="00DC550F">
    <w:pPr>
      <w:pStyle w:val="Footer"/>
    </w:pPr>
    <w:r w:rsidRPr="00075D4E">
      <w:rPr>
        <w:rFonts w:eastAsia="Yu Mincho"/>
        <w:noProof/>
      </w:rPr>
      <mc:AlternateContent>
        <mc:Choice Requires="wps">
          <w:drawing>
            <wp:anchor distT="0" distB="0" distL="114300" distR="114300" simplePos="0" relativeHeight="251661312" behindDoc="0" locked="0" layoutInCell="1" allowOverlap="1" wp14:anchorId="39CB6B4C" wp14:editId="1DE2A56E">
              <wp:simplePos x="0" y="0"/>
              <wp:positionH relativeFrom="page">
                <wp:posOffset>12700</wp:posOffset>
              </wp:positionH>
              <wp:positionV relativeFrom="paragraph">
                <wp:posOffset>448945</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56B5A6F" id="Freeform 136" o:spid="_x0000_s1026" alt="&quot;&quot;" style="position:absolute;margin-left:1pt;margin-top:35.35pt;width:612pt;height:12.55pt;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" path="m12240,l,,,250r12240,l12240,xe" fillcolor="#1d1f39" stroked="f">
              <v:path arrowok="t" o:connecttype="custom" o:connectlocs="7772400,0;0,0;0,158493;7772400,158493;7772400,0" o:connectangles="0,0,0,0,0"/>
              <w10:wrap anchorx="page"/>
            </v:shape>
          </w:pict>
        </mc:Fallback>
      </mc:AlternateContent>
    </w:r>
    <w:r>
      <w:rPr>
        <w:noProof/>
      </w:rPr>
      <mc:AlternateContent>
        <mc:Choice Requires="wps">
          <w:drawing>
            <wp:anchor distT="0" distB="0" distL="114300" distR="114300" simplePos="0" relativeHeight="251659264" behindDoc="0" locked="0" layoutInCell="1" allowOverlap="1" wp14:anchorId="52487CA9" wp14:editId="41E35375">
              <wp:simplePos x="0" y="0"/>
              <wp:positionH relativeFrom="page">
                <wp:posOffset>0</wp:posOffset>
              </wp:positionH>
              <wp:positionV relativeFrom="paragraph">
                <wp:posOffset>210185</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63817C4" w14:textId="2916238A" w:rsidR="000E1A96" w:rsidRPr="00075D4E" w:rsidRDefault="000E1A96" w:rsidP="000E1A96">
                          <w:pPr>
                            <w:pStyle w:val="Footer"/>
                            <w:tabs>
                              <w:tab w:val="center" w:pos="5760"/>
                              <w:tab w:val="right" w:pos="11520"/>
                            </w:tabs>
                            <w:ind w:left="360" w:right="438"/>
                            <w:rPr>
                              <w:b/>
                              <w:bCs/>
                              <w:sz w:val="18"/>
                              <w:szCs w:val="18"/>
                            </w:rPr>
                          </w:pPr>
                          <w:r w:rsidRPr="00075D4E">
                            <w:rPr>
                              <w:b/>
                              <w:bCs/>
                              <w:sz w:val="18"/>
                              <w:szCs w:val="18"/>
                            </w:rPr>
                            <w:t>Revised 0</w:t>
                          </w:r>
                          <w:r>
                            <w:rPr>
                              <w:b/>
                              <w:bCs/>
                              <w:sz w:val="18"/>
                              <w:szCs w:val="18"/>
                            </w:rPr>
                            <w:t>7</w:t>
                          </w:r>
                          <w:r w:rsidRPr="00075D4E">
                            <w:rPr>
                              <w:b/>
                              <w:bCs/>
                              <w:sz w:val="18"/>
                              <w:szCs w:val="18"/>
                            </w:rPr>
                            <w:t>/</w:t>
                          </w:r>
                          <w:r>
                            <w:rPr>
                              <w:b/>
                              <w:bCs/>
                              <w:sz w:val="18"/>
                              <w:szCs w:val="18"/>
                            </w:rPr>
                            <w:t>01/</w:t>
                          </w:r>
                          <w:r w:rsidRPr="00075D4E">
                            <w:rPr>
                              <w:b/>
                              <w:bCs/>
                              <w:sz w:val="18"/>
                              <w:szCs w:val="18"/>
                            </w:rPr>
                            <w:t>202</w:t>
                          </w:r>
                          <w:r>
                            <w:rPr>
                              <w:b/>
                              <w:bCs/>
                              <w:sz w:val="18"/>
                              <w:szCs w:val="18"/>
                            </w:rPr>
                            <w:t>6</w:t>
                          </w:r>
                          <w:r>
                            <w:rPr>
                              <w:b/>
                              <w:bCs/>
                              <w:sz w:val="18"/>
                              <w:szCs w:val="18"/>
                            </w:rPr>
                            <w:tab/>
                          </w:r>
                          <w:r>
                            <w:rPr>
                              <w:b/>
                              <w:bCs/>
                              <w:sz w:val="18"/>
                              <w:szCs w:val="18"/>
                            </w:rPr>
                            <w:tab/>
                          </w:r>
                          <w:r w:rsidRPr="00075D4E">
                            <w:rPr>
                              <w:b/>
                              <w:bCs/>
                              <w:sz w:val="18"/>
                              <w:szCs w:val="18"/>
                            </w:rPr>
                            <w:fldChar w:fldCharType="begin"/>
                          </w:r>
                          <w:r w:rsidRPr="00075D4E">
                            <w:rPr>
                              <w:b/>
                              <w:bCs/>
                              <w:sz w:val="18"/>
                              <w:szCs w:val="18"/>
                            </w:rPr>
                            <w:instrText xml:space="preserve"> PAGE   \* MERGEFORMAT </w:instrText>
                          </w:r>
                          <w:r w:rsidRPr="00075D4E">
                            <w:rPr>
                              <w:b/>
                              <w:bCs/>
                              <w:sz w:val="18"/>
                              <w:szCs w:val="18"/>
                            </w:rPr>
                            <w:fldChar w:fldCharType="separate"/>
                          </w:r>
                          <w:r w:rsidRPr="00075D4E">
                            <w:rPr>
                              <w:b/>
                              <w:bCs/>
                              <w:noProof/>
                              <w:sz w:val="18"/>
                              <w:szCs w:val="18"/>
                            </w:rPr>
                            <w:t>1</w:t>
                          </w:r>
                          <w:r w:rsidRPr="00075D4E">
                            <w:rPr>
                              <w:b/>
                              <w:bCs/>
                              <w:noProof/>
                              <w:sz w:val="18"/>
                              <w:szCs w:val="18"/>
                            </w:rPr>
                            <w:fldChar w:fldCharType="end"/>
                          </w:r>
                          <w:r>
                            <w:rPr>
                              <w:b/>
                              <w:bCs/>
                              <w:noProof/>
                              <w:sz w:val="18"/>
                              <w:szCs w:val="18"/>
                            </w:rPr>
                            <w:tab/>
                          </w:r>
                          <w:r>
                            <w:rPr>
                              <w:b/>
                              <w:bCs/>
                              <w:noProof/>
                              <w:sz w:val="18"/>
                              <w:szCs w:val="18"/>
                            </w:rPr>
                            <w:tab/>
                          </w:r>
                          <w:r w:rsidRPr="00075D4E">
                            <w:rPr>
                              <w:b/>
                              <w:bCs/>
                              <w:sz w:val="18"/>
                              <w:szCs w:val="18"/>
                            </w:rPr>
                            <w:t>SPD-</w:t>
                          </w:r>
                          <w:r>
                            <w:rPr>
                              <w:b/>
                              <w:bCs/>
                              <w:sz w:val="18"/>
                              <w:szCs w:val="18"/>
                            </w:rPr>
                            <w:t>SP04</w:t>
                          </w:r>
                          <w:r>
                            <w:rPr>
                              <w:b/>
                              <w:bCs/>
                              <w:sz w:val="18"/>
                              <w:szCs w:val="18"/>
                            </w:rPr>
                            <w:t>8</w:t>
                          </w:r>
                        </w:p>
                        <w:p w14:paraId="50F48FEC" w14:textId="77777777" w:rsidR="000E1A96" w:rsidRPr="00075D4E" w:rsidRDefault="000E1A96" w:rsidP="000E1A96">
                          <w:pPr>
                            <w:rPr>
                              <w:b/>
                              <w:bCs/>
                            </w:rPr>
                          </w:pPr>
                        </w:p>
                      </w:txbxContent>
                    </wps:txbx>
                    <wps:bodyPr rot="0" vert="horz" wrap="square" lIns="91440" tIns="45720" rIns="91440" bIns="45720" anchor="t" anchorCtr="0" upright="1">
                      <a:noAutofit/>
                    </wps:bodyPr>
                  </wps:wsp>
                </a:graphicData>
              </a:graphic>
            </wp:anchor>
          </w:drawing>
        </mc:Choice>
        <mc:Fallback>
          <w:pict>
            <v:shape w14:anchorId="52487CA9" id="_x0000_s1030" style="position:absolute;margin-left:0;margin-top:16.55pt;width:612pt;height:18.4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" adj="-11796480,,5400" path="m,368r12240,l12240,,,,,368xe" fillcolor="#f6e9c5" stroked="f">
              <v:stroke joinstyle="round"/>
              <v:formulas/>
              <v:path arrowok="t" o:connecttype="custom" o:connectlocs="0,233302;7772400,233302;7772400,0;0,0;0,233302" o:connectangles="0,0,0,0,0" textboxrect="0,0,12240,369"/>
              <v:textbox>
                <w:txbxContent>
                  <w:p w14:paraId="263817C4" w14:textId="2916238A" w:rsidR="000E1A96" w:rsidRPr="00075D4E" w:rsidRDefault="000E1A96" w:rsidP="000E1A96">
                    <w:pPr>
                      <w:pStyle w:val="Footer"/>
                      <w:tabs>
                        <w:tab w:val="center" w:pos="5760"/>
                        <w:tab w:val="right" w:pos="11520"/>
                      </w:tabs>
                      <w:ind w:left="360" w:right="438"/>
                      <w:rPr>
                        <w:b/>
                        <w:bCs/>
                        <w:sz w:val="18"/>
                        <w:szCs w:val="18"/>
                      </w:rPr>
                    </w:pPr>
                    <w:r w:rsidRPr="00075D4E">
                      <w:rPr>
                        <w:b/>
                        <w:bCs/>
                        <w:sz w:val="18"/>
                        <w:szCs w:val="18"/>
                      </w:rPr>
                      <w:t>Revised 0</w:t>
                    </w:r>
                    <w:r>
                      <w:rPr>
                        <w:b/>
                        <w:bCs/>
                        <w:sz w:val="18"/>
                        <w:szCs w:val="18"/>
                      </w:rPr>
                      <w:t>7</w:t>
                    </w:r>
                    <w:r w:rsidRPr="00075D4E">
                      <w:rPr>
                        <w:b/>
                        <w:bCs/>
                        <w:sz w:val="18"/>
                        <w:szCs w:val="18"/>
                      </w:rPr>
                      <w:t>/</w:t>
                    </w:r>
                    <w:r>
                      <w:rPr>
                        <w:b/>
                        <w:bCs/>
                        <w:sz w:val="18"/>
                        <w:szCs w:val="18"/>
                      </w:rPr>
                      <w:t>01/</w:t>
                    </w:r>
                    <w:r w:rsidRPr="00075D4E">
                      <w:rPr>
                        <w:b/>
                        <w:bCs/>
                        <w:sz w:val="18"/>
                        <w:szCs w:val="18"/>
                      </w:rPr>
                      <w:t>202</w:t>
                    </w:r>
                    <w:r>
                      <w:rPr>
                        <w:b/>
                        <w:bCs/>
                        <w:sz w:val="18"/>
                        <w:szCs w:val="18"/>
                      </w:rPr>
                      <w:t>6</w:t>
                    </w:r>
                    <w:r>
                      <w:rPr>
                        <w:b/>
                        <w:bCs/>
                        <w:sz w:val="18"/>
                        <w:szCs w:val="18"/>
                      </w:rPr>
                      <w:tab/>
                    </w:r>
                    <w:r>
                      <w:rPr>
                        <w:b/>
                        <w:bCs/>
                        <w:sz w:val="18"/>
                        <w:szCs w:val="18"/>
                      </w:rPr>
                      <w:tab/>
                    </w:r>
                    <w:r w:rsidRPr="00075D4E">
                      <w:rPr>
                        <w:b/>
                        <w:bCs/>
                        <w:sz w:val="18"/>
                        <w:szCs w:val="18"/>
                      </w:rPr>
                      <w:fldChar w:fldCharType="begin"/>
                    </w:r>
                    <w:r w:rsidRPr="00075D4E">
                      <w:rPr>
                        <w:b/>
                        <w:bCs/>
                        <w:sz w:val="18"/>
                        <w:szCs w:val="18"/>
                      </w:rPr>
                      <w:instrText xml:space="preserve"> PAGE   \* MERGEFORMAT </w:instrText>
                    </w:r>
                    <w:r w:rsidRPr="00075D4E">
                      <w:rPr>
                        <w:b/>
                        <w:bCs/>
                        <w:sz w:val="18"/>
                        <w:szCs w:val="18"/>
                      </w:rPr>
                      <w:fldChar w:fldCharType="separate"/>
                    </w:r>
                    <w:r w:rsidRPr="00075D4E">
                      <w:rPr>
                        <w:b/>
                        <w:bCs/>
                        <w:noProof/>
                        <w:sz w:val="18"/>
                        <w:szCs w:val="18"/>
                      </w:rPr>
                      <w:t>1</w:t>
                    </w:r>
                    <w:r w:rsidRPr="00075D4E">
                      <w:rPr>
                        <w:b/>
                        <w:bCs/>
                        <w:noProof/>
                        <w:sz w:val="18"/>
                        <w:szCs w:val="18"/>
                      </w:rPr>
                      <w:fldChar w:fldCharType="end"/>
                    </w:r>
                    <w:r>
                      <w:rPr>
                        <w:b/>
                        <w:bCs/>
                        <w:noProof/>
                        <w:sz w:val="18"/>
                        <w:szCs w:val="18"/>
                      </w:rPr>
                      <w:tab/>
                    </w:r>
                    <w:r>
                      <w:rPr>
                        <w:b/>
                        <w:bCs/>
                        <w:noProof/>
                        <w:sz w:val="18"/>
                        <w:szCs w:val="18"/>
                      </w:rPr>
                      <w:tab/>
                    </w:r>
                    <w:r w:rsidRPr="00075D4E">
                      <w:rPr>
                        <w:b/>
                        <w:bCs/>
                        <w:sz w:val="18"/>
                        <w:szCs w:val="18"/>
                      </w:rPr>
                      <w:t>SPD-</w:t>
                    </w:r>
                    <w:r>
                      <w:rPr>
                        <w:b/>
                        <w:bCs/>
                        <w:sz w:val="18"/>
                        <w:szCs w:val="18"/>
                      </w:rPr>
                      <w:t>SP04</w:t>
                    </w:r>
                    <w:r>
                      <w:rPr>
                        <w:b/>
                        <w:bCs/>
                        <w:sz w:val="18"/>
                        <w:szCs w:val="18"/>
                      </w:rPr>
                      <w:t>8</w:t>
                    </w:r>
                  </w:p>
                  <w:p w14:paraId="50F48FEC" w14:textId="77777777" w:rsidR="000E1A96" w:rsidRPr="00075D4E" w:rsidRDefault="000E1A96" w:rsidP="000E1A96">
                    <w:pPr>
                      <w:rPr>
                        <w:b/>
                        <w:bCs/>
                      </w:rPr>
                    </w:pP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0E48" w14:textId="2D4AF974" w:rsidR="00BD47EA" w:rsidRDefault="002865DF">
    <w:pPr>
      <w:pStyle w:val="BodyText"/>
      <w:spacing w:line="14" w:lineRule="auto"/>
    </w:pPr>
    <w:r>
      <w:rPr>
        <w:noProof/>
      </w:rPr>
      <mc:AlternateContent>
        <mc:Choice Requires="wps">
          <w:drawing>
            <wp:anchor distT="0" distB="0" distL="0" distR="0" simplePos="0" relativeHeight="251656192" behindDoc="1" locked="0" layoutInCell="1" allowOverlap="1" wp14:anchorId="08AAC2C7" wp14:editId="0B85F66A">
              <wp:simplePos x="0" y="0"/>
              <wp:positionH relativeFrom="page">
                <wp:posOffset>3863975</wp:posOffset>
              </wp:positionH>
              <wp:positionV relativeFrom="page">
                <wp:posOffset>9450705</wp:posOffset>
              </wp:positionV>
              <wp:extent cx="241300" cy="194310"/>
              <wp:effectExtent l="0" t="0" r="0" b="0"/>
              <wp:wrapNone/>
              <wp:docPr id="18843327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B2016F4" w14:textId="77777777" w:rsidR="00BD47EA" w:rsidRPr="007C6464" w:rsidRDefault="002F08A7">
                          <w:pPr>
                            <w:spacing w:before="10"/>
                            <w:ind w:left="60"/>
                          </w:pPr>
                          <w:r w:rsidRPr="007C6464">
                            <w:rPr>
                              <w:spacing w:val="-5"/>
                            </w:rPr>
                            <w:fldChar w:fldCharType="begin"/>
                          </w:r>
                          <w:r w:rsidRPr="007C6464">
                            <w:rPr>
                              <w:spacing w:val="-5"/>
                            </w:rPr>
                            <w:instrText xml:space="preserve"> PAGE </w:instrText>
                          </w:r>
                          <w:r w:rsidRPr="007C6464">
                            <w:rPr>
                              <w:spacing w:val="-5"/>
                            </w:rPr>
                            <w:fldChar w:fldCharType="separate"/>
                          </w:r>
                          <w:r w:rsidRPr="007C6464">
                            <w:rPr>
                              <w:spacing w:val="-5"/>
                            </w:rPr>
                            <w:t>11</w:t>
                          </w:r>
                          <w:r w:rsidRPr="007C6464">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8AAC2C7" id="_x0000_t202" coordsize="21600,21600" o:spt="202" path="m,l,21600r21600,l21600,xe">
              <v:stroke joinstyle="miter"/>
              <v:path gradientshapeok="t" o:connecttype="rect"/>
            </v:shapetype>
            <v:shape id="Text Box 1" o:spid="_x0000_s1031" type="#_x0000_t202" style="position:absolute;margin-left:304.25pt;margin-top:744.15pt;width:19pt;height:15.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sMVmAEAACE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" filled="f" stroked="f">
              <v:textbox inset="0,0,0,0">
                <w:txbxContent>
                  <w:p w14:paraId="3B2016F4" w14:textId="77777777" w:rsidR="00BD47EA" w:rsidRPr="007C6464" w:rsidRDefault="002F08A7">
                    <w:pPr>
                      <w:spacing w:before="10"/>
                      <w:ind w:left="60"/>
                    </w:pPr>
                    <w:r w:rsidRPr="007C6464">
                      <w:rPr>
                        <w:spacing w:val="-5"/>
                      </w:rPr>
                      <w:fldChar w:fldCharType="begin"/>
                    </w:r>
                    <w:r w:rsidRPr="007C6464">
                      <w:rPr>
                        <w:spacing w:val="-5"/>
                      </w:rPr>
                      <w:instrText xml:space="preserve"> PAGE </w:instrText>
                    </w:r>
                    <w:r w:rsidRPr="007C6464">
                      <w:rPr>
                        <w:spacing w:val="-5"/>
                      </w:rPr>
                      <w:fldChar w:fldCharType="separate"/>
                    </w:r>
                    <w:r w:rsidRPr="007C6464">
                      <w:rPr>
                        <w:spacing w:val="-5"/>
                      </w:rPr>
                      <w:t>11</w:t>
                    </w:r>
                    <w:r w:rsidRPr="007C6464">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5"/>
      <w:gridCol w:w="3505"/>
      <w:gridCol w:w="3505"/>
    </w:tblGrid>
    <w:tr w:rsidR="1948A652" w14:paraId="1C7C20B1" w14:textId="77777777" w:rsidTr="00DC550F">
      <w:trPr>
        <w:trHeight w:val="300"/>
      </w:trPr>
      <w:tc>
        <w:tcPr>
          <w:tcW w:w="3505" w:type="dxa"/>
        </w:tcPr>
        <w:p w14:paraId="2BEE6E73" w14:textId="540F22C7" w:rsidR="1948A652" w:rsidRDefault="1948A652" w:rsidP="00DC550F">
          <w:pPr>
            <w:pStyle w:val="Header"/>
            <w:ind w:left="-115"/>
          </w:pPr>
        </w:p>
      </w:tc>
      <w:tc>
        <w:tcPr>
          <w:tcW w:w="3505" w:type="dxa"/>
        </w:tcPr>
        <w:p w14:paraId="7D69C7B6" w14:textId="6EF4BEC3" w:rsidR="1948A652" w:rsidRDefault="1948A652" w:rsidP="00DC550F">
          <w:pPr>
            <w:pStyle w:val="Header"/>
            <w:jc w:val="center"/>
          </w:pPr>
        </w:p>
      </w:tc>
      <w:tc>
        <w:tcPr>
          <w:tcW w:w="3505" w:type="dxa"/>
        </w:tcPr>
        <w:p w14:paraId="6976F5D9" w14:textId="31308867" w:rsidR="1948A652" w:rsidRDefault="1948A652" w:rsidP="00DC550F">
          <w:pPr>
            <w:pStyle w:val="Header"/>
            <w:ind w:right="-115"/>
            <w:jc w:val="right"/>
          </w:pPr>
        </w:p>
      </w:tc>
    </w:tr>
  </w:tbl>
  <w:p w14:paraId="561740BC" w14:textId="60FCEB20" w:rsidR="1948A652" w:rsidRDefault="1948A652" w:rsidP="00DC5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716A" w14:textId="77777777" w:rsidR="0078377C" w:rsidRDefault="0078377C">
      <w:r>
        <w:separator/>
      </w:r>
    </w:p>
  </w:footnote>
  <w:footnote w:type="continuationSeparator" w:id="0">
    <w:p w14:paraId="040B5163" w14:textId="77777777" w:rsidR="0078377C" w:rsidRDefault="00783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15"/>
      <w:gridCol w:w="3415"/>
      <w:gridCol w:w="3415"/>
    </w:tblGrid>
    <w:tr w:rsidR="1948A652" w14:paraId="1088946D" w14:textId="77777777" w:rsidTr="00DC550F">
      <w:trPr>
        <w:trHeight w:val="300"/>
      </w:trPr>
      <w:tc>
        <w:tcPr>
          <w:tcW w:w="3415" w:type="dxa"/>
        </w:tcPr>
        <w:p w14:paraId="0981ADD8" w14:textId="78A6A9C3" w:rsidR="1948A652" w:rsidRDefault="1948A652" w:rsidP="00DC550F">
          <w:pPr>
            <w:pStyle w:val="Header"/>
            <w:ind w:left="-115"/>
          </w:pPr>
        </w:p>
      </w:tc>
      <w:tc>
        <w:tcPr>
          <w:tcW w:w="3415" w:type="dxa"/>
        </w:tcPr>
        <w:p w14:paraId="52CB6E1B" w14:textId="26C0F8A8" w:rsidR="1948A652" w:rsidRDefault="1948A652" w:rsidP="00DC550F">
          <w:pPr>
            <w:pStyle w:val="Header"/>
            <w:jc w:val="center"/>
          </w:pPr>
        </w:p>
      </w:tc>
      <w:tc>
        <w:tcPr>
          <w:tcW w:w="3415" w:type="dxa"/>
        </w:tcPr>
        <w:p w14:paraId="3B7E4F13" w14:textId="192CAF6E" w:rsidR="1948A652" w:rsidRDefault="1948A652" w:rsidP="00DC550F">
          <w:pPr>
            <w:pStyle w:val="Header"/>
            <w:ind w:right="-115"/>
            <w:jc w:val="right"/>
          </w:pPr>
        </w:p>
      </w:tc>
    </w:tr>
  </w:tbl>
  <w:p w14:paraId="08F26DFF" w14:textId="150DE6E7" w:rsidR="1948A652" w:rsidRDefault="1948A652" w:rsidP="00DC5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15"/>
      <w:gridCol w:w="3415"/>
      <w:gridCol w:w="3415"/>
    </w:tblGrid>
    <w:tr w:rsidR="1948A652" w14:paraId="18068C70" w14:textId="77777777" w:rsidTr="00DC550F">
      <w:trPr>
        <w:trHeight w:val="300"/>
      </w:trPr>
      <w:tc>
        <w:tcPr>
          <w:tcW w:w="3415" w:type="dxa"/>
        </w:tcPr>
        <w:p w14:paraId="5D0A1074" w14:textId="0FB2A896" w:rsidR="1948A652" w:rsidRDefault="1948A652" w:rsidP="00DC550F">
          <w:pPr>
            <w:pStyle w:val="Header"/>
            <w:ind w:left="-115"/>
          </w:pPr>
        </w:p>
      </w:tc>
      <w:tc>
        <w:tcPr>
          <w:tcW w:w="3415" w:type="dxa"/>
        </w:tcPr>
        <w:p w14:paraId="0FD773D2" w14:textId="4495E748" w:rsidR="1948A652" w:rsidRDefault="1948A652" w:rsidP="00DC550F">
          <w:pPr>
            <w:pStyle w:val="Header"/>
            <w:jc w:val="center"/>
          </w:pPr>
        </w:p>
      </w:tc>
      <w:tc>
        <w:tcPr>
          <w:tcW w:w="3415" w:type="dxa"/>
        </w:tcPr>
        <w:p w14:paraId="5D990F1F" w14:textId="3EC53FEC" w:rsidR="1948A652" w:rsidRDefault="1948A652" w:rsidP="00DC550F">
          <w:pPr>
            <w:pStyle w:val="Header"/>
            <w:ind w:right="-115"/>
            <w:jc w:val="right"/>
          </w:pPr>
        </w:p>
      </w:tc>
    </w:tr>
  </w:tbl>
  <w:p w14:paraId="0991157D" w14:textId="14E3D929" w:rsidR="1948A652" w:rsidRDefault="1948A652" w:rsidP="00DC55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15"/>
      <w:gridCol w:w="3415"/>
      <w:gridCol w:w="3415"/>
    </w:tblGrid>
    <w:tr w:rsidR="1948A652" w14:paraId="35A579D9" w14:textId="77777777" w:rsidTr="00DC550F">
      <w:trPr>
        <w:trHeight w:val="300"/>
      </w:trPr>
      <w:tc>
        <w:tcPr>
          <w:tcW w:w="3415" w:type="dxa"/>
        </w:tcPr>
        <w:p w14:paraId="1055BB7A" w14:textId="4DA08C71" w:rsidR="1948A652" w:rsidRDefault="1948A652" w:rsidP="00DC550F">
          <w:pPr>
            <w:pStyle w:val="Header"/>
            <w:ind w:left="-115"/>
          </w:pPr>
        </w:p>
      </w:tc>
      <w:tc>
        <w:tcPr>
          <w:tcW w:w="3415" w:type="dxa"/>
        </w:tcPr>
        <w:p w14:paraId="2805FFED" w14:textId="499169E5" w:rsidR="1948A652" w:rsidRDefault="1948A652" w:rsidP="00DC550F">
          <w:pPr>
            <w:pStyle w:val="Header"/>
            <w:jc w:val="center"/>
          </w:pPr>
        </w:p>
      </w:tc>
      <w:tc>
        <w:tcPr>
          <w:tcW w:w="3415" w:type="dxa"/>
        </w:tcPr>
        <w:p w14:paraId="7985C512" w14:textId="444BDB0A" w:rsidR="1948A652" w:rsidRDefault="1948A652" w:rsidP="00DC550F">
          <w:pPr>
            <w:pStyle w:val="Header"/>
            <w:ind w:right="-115"/>
            <w:jc w:val="right"/>
          </w:pPr>
        </w:p>
      </w:tc>
    </w:tr>
  </w:tbl>
  <w:p w14:paraId="0E83C0FE" w14:textId="6F2447AB" w:rsidR="1948A652" w:rsidRDefault="1948A652" w:rsidP="00DC55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5"/>
      <w:gridCol w:w="3505"/>
      <w:gridCol w:w="3505"/>
    </w:tblGrid>
    <w:tr w:rsidR="1948A652" w14:paraId="1C8E1F58" w14:textId="77777777" w:rsidTr="00DC550F">
      <w:trPr>
        <w:trHeight w:val="300"/>
      </w:trPr>
      <w:tc>
        <w:tcPr>
          <w:tcW w:w="3505" w:type="dxa"/>
        </w:tcPr>
        <w:p w14:paraId="557E6F3D" w14:textId="334A22F6" w:rsidR="1948A652" w:rsidRDefault="1948A652" w:rsidP="00DC550F">
          <w:pPr>
            <w:pStyle w:val="Header"/>
            <w:ind w:left="-115"/>
          </w:pPr>
        </w:p>
      </w:tc>
      <w:tc>
        <w:tcPr>
          <w:tcW w:w="3505" w:type="dxa"/>
        </w:tcPr>
        <w:p w14:paraId="78EF955E" w14:textId="14763410" w:rsidR="1948A652" w:rsidRDefault="1948A652" w:rsidP="00DC550F">
          <w:pPr>
            <w:pStyle w:val="Header"/>
            <w:jc w:val="center"/>
          </w:pPr>
        </w:p>
      </w:tc>
      <w:tc>
        <w:tcPr>
          <w:tcW w:w="3505" w:type="dxa"/>
        </w:tcPr>
        <w:p w14:paraId="4A60543B" w14:textId="47FAAE9D" w:rsidR="1948A652" w:rsidRDefault="1948A652" w:rsidP="00DC550F">
          <w:pPr>
            <w:pStyle w:val="Header"/>
            <w:ind w:right="-115"/>
            <w:jc w:val="right"/>
          </w:pPr>
        </w:p>
      </w:tc>
    </w:tr>
  </w:tbl>
  <w:p w14:paraId="436B15DA" w14:textId="6C46F48E" w:rsidR="1948A652" w:rsidRDefault="1948A652" w:rsidP="00DC55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5"/>
      <w:gridCol w:w="3505"/>
      <w:gridCol w:w="3505"/>
    </w:tblGrid>
    <w:tr w:rsidR="1948A652" w14:paraId="30662883" w14:textId="77777777" w:rsidTr="00DC550F">
      <w:trPr>
        <w:trHeight w:val="300"/>
      </w:trPr>
      <w:tc>
        <w:tcPr>
          <w:tcW w:w="3505" w:type="dxa"/>
        </w:tcPr>
        <w:p w14:paraId="33C103CF" w14:textId="6D2A59DD" w:rsidR="1948A652" w:rsidRDefault="1948A652" w:rsidP="00DC550F">
          <w:pPr>
            <w:pStyle w:val="Header"/>
            <w:ind w:left="-115"/>
          </w:pPr>
        </w:p>
      </w:tc>
      <w:tc>
        <w:tcPr>
          <w:tcW w:w="3505" w:type="dxa"/>
        </w:tcPr>
        <w:p w14:paraId="7C0F453F" w14:textId="51EAC947" w:rsidR="1948A652" w:rsidRDefault="1948A652" w:rsidP="00DC550F">
          <w:pPr>
            <w:pStyle w:val="Header"/>
            <w:jc w:val="center"/>
          </w:pPr>
        </w:p>
      </w:tc>
      <w:tc>
        <w:tcPr>
          <w:tcW w:w="3505" w:type="dxa"/>
        </w:tcPr>
        <w:p w14:paraId="29BDB8C5" w14:textId="23FC3A21" w:rsidR="1948A652" w:rsidRDefault="1948A652" w:rsidP="00DC550F">
          <w:pPr>
            <w:pStyle w:val="Header"/>
            <w:ind w:right="-115"/>
            <w:jc w:val="right"/>
          </w:pPr>
        </w:p>
      </w:tc>
    </w:tr>
  </w:tbl>
  <w:p w14:paraId="0058BB9F" w14:textId="5D9DC362" w:rsidR="1948A652" w:rsidRDefault="1948A652" w:rsidP="00DC55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5"/>
      <w:gridCol w:w="3505"/>
      <w:gridCol w:w="3505"/>
    </w:tblGrid>
    <w:tr w:rsidR="1948A652" w14:paraId="30150ACE" w14:textId="77777777" w:rsidTr="00DC550F">
      <w:trPr>
        <w:trHeight w:val="300"/>
      </w:trPr>
      <w:tc>
        <w:tcPr>
          <w:tcW w:w="3505" w:type="dxa"/>
        </w:tcPr>
        <w:p w14:paraId="273EF139" w14:textId="563A1082" w:rsidR="1948A652" w:rsidRDefault="1948A652" w:rsidP="00DC550F">
          <w:pPr>
            <w:pStyle w:val="Header"/>
            <w:ind w:left="-115"/>
          </w:pPr>
        </w:p>
      </w:tc>
      <w:tc>
        <w:tcPr>
          <w:tcW w:w="3505" w:type="dxa"/>
        </w:tcPr>
        <w:p w14:paraId="6BE3EFF5" w14:textId="771B70B6" w:rsidR="1948A652" w:rsidRDefault="1948A652" w:rsidP="00DC550F">
          <w:pPr>
            <w:pStyle w:val="Header"/>
            <w:jc w:val="center"/>
          </w:pPr>
        </w:p>
      </w:tc>
      <w:tc>
        <w:tcPr>
          <w:tcW w:w="3505" w:type="dxa"/>
        </w:tcPr>
        <w:p w14:paraId="50C29E63" w14:textId="311B23EF" w:rsidR="1948A652" w:rsidRDefault="1948A652" w:rsidP="00DC550F">
          <w:pPr>
            <w:pStyle w:val="Header"/>
            <w:ind w:right="-115"/>
            <w:jc w:val="right"/>
          </w:pPr>
        </w:p>
      </w:tc>
    </w:tr>
  </w:tbl>
  <w:p w14:paraId="34F3B95E" w14:textId="7172A6DD" w:rsidR="1948A652" w:rsidRDefault="1948A652" w:rsidP="00DC5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EA7A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6CE37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AF279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A80E9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48219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BC9F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5EC9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005A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2E64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ACC8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1F7A0A60"/>
    <w:lvl w:ilvl="0" w:tplc="FFFFFFFF">
      <w:start w:val="1"/>
      <w:numFmt w:val="decimal"/>
      <w:lvlText w:val="%1."/>
      <w:lvlJc w:val="left"/>
      <w:pPr>
        <w:tabs>
          <w:tab w:val="num" w:pos="0"/>
        </w:tabs>
      </w:pPr>
    </w:lvl>
    <w:lvl w:ilvl="1" w:tplc="FFFFFFFF">
      <w:start w:val="1"/>
      <w:numFmt w:val="lowerLetter"/>
      <w:lvlText w:val="%2."/>
      <w:lvlJc w:val="left"/>
      <w:pPr>
        <w:tabs>
          <w:tab w:val="num" w:pos="4860"/>
        </w:tabs>
      </w:pPr>
    </w:lvl>
    <w:lvl w:ilvl="2" w:tplc="FFFFFFFF">
      <w:start w:val="1"/>
      <w:numFmt w:val="upperLetter"/>
      <w:lvlText w:val="%3."/>
      <w:lvlJc w:val="left"/>
      <w:pPr>
        <w:tabs>
          <w:tab w:val="num" w:pos="0"/>
        </w:tabs>
      </w:pPr>
    </w:lvl>
    <w:lvl w:ilvl="3" w:tplc="0409000F">
      <w:start w:val="1"/>
      <w:numFmt w:val="decimal"/>
      <w:lvlText w:val="%4."/>
      <w:lvlJc w:val="left"/>
      <w:pPr>
        <w:ind w:left="36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0F15ED"/>
    <w:multiLevelType w:val="hybridMultilevel"/>
    <w:tmpl w:val="0F9AF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483013"/>
    <w:multiLevelType w:val="hybridMultilevel"/>
    <w:tmpl w:val="403A5BD6"/>
    <w:lvl w:ilvl="0" w:tplc="0409000F">
      <w:start w:val="1"/>
      <w:numFmt w:val="decimal"/>
      <w:lvlText w:val="%1."/>
      <w:lvlJc w:val="left"/>
      <w:pPr>
        <w:ind w:left="752" w:hanging="360"/>
      </w:pPr>
      <w:rPr>
        <w:rFonts w:hint="default"/>
        <w:color w:val="0000FF" w:themeColor="hyperlink"/>
        <w:u w:val="single"/>
      </w:rPr>
    </w:lvl>
    <w:lvl w:ilvl="1" w:tplc="FFFFFFFF" w:tentative="1">
      <w:start w:val="1"/>
      <w:numFmt w:val="lowerLetter"/>
      <w:lvlText w:val="%2."/>
      <w:lvlJc w:val="left"/>
      <w:pPr>
        <w:ind w:left="1472" w:hanging="360"/>
      </w:pPr>
    </w:lvl>
    <w:lvl w:ilvl="2" w:tplc="FFFFFFFF" w:tentative="1">
      <w:start w:val="1"/>
      <w:numFmt w:val="lowerRoman"/>
      <w:lvlText w:val="%3."/>
      <w:lvlJc w:val="right"/>
      <w:pPr>
        <w:ind w:left="2192" w:hanging="180"/>
      </w:pPr>
    </w:lvl>
    <w:lvl w:ilvl="3" w:tplc="FFFFFFFF" w:tentative="1">
      <w:start w:val="1"/>
      <w:numFmt w:val="decimal"/>
      <w:lvlText w:val="%4."/>
      <w:lvlJc w:val="left"/>
      <w:pPr>
        <w:ind w:left="2912" w:hanging="360"/>
      </w:pPr>
    </w:lvl>
    <w:lvl w:ilvl="4" w:tplc="FFFFFFFF" w:tentative="1">
      <w:start w:val="1"/>
      <w:numFmt w:val="lowerLetter"/>
      <w:lvlText w:val="%5."/>
      <w:lvlJc w:val="left"/>
      <w:pPr>
        <w:ind w:left="3632" w:hanging="360"/>
      </w:pPr>
    </w:lvl>
    <w:lvl w:ilvl="5" w:tplc="FFFFFFFF" w:tentative="1">
      <w:start w:val="1"/>
      <w:numFmt w:val="lowerRoman"/>
      <w:lvlText w:val="%6."/>
      <w:lvlJc w:val="right"/>
      <w:pPr>
        <w:ind w:left="4352" w:hanging="180"/>
      </w:pPr>
    </w:lvl>
    <w:lvl w:ilvl="6" w:tplc="FFFFFFFF" w:tentative="1">
      <w:start w:val="1"/>
      <w:numFmt w:val="decimal"/>
      <w:lvlText w:val="%7."/>
      <w:lvlJc w:val="left"/>
      <w:pPr>
        <w:ind w:left="5072" w:hanging="360"/>
      </w:pPr>
    </w:lvl>
    <w:lvl w:ilvl="7" w:tplc="FFFFFFFF" w:tentative="1">
      <w:start w:val="1"/>
      <w:numFmt w:val="lowerLetter"/>
      <w:lvlText w:val="%8."/>
      <w:lvlJc w:val="left"/>
      <w:pPr>
        <w:ind w:left="5792" w:hanging="360"/>
      </w:pPr>
    </w:lvl>
    <w:lvl w:ilvl="8" w:tplc="FFFFFFFF" w:tentative="1">
      <w:start w:val="1"/>
      <w:numFmt w:val="lowerRoman"/>
      <w:lvlText w:val="%9."/>
      <w:lvlJc w:val="right"/>
      <w:pPr>
        <w:ind w:left="6512" w:hanging="180"/>
      </w:pPr>
    </w:lvl>
  </w:abstractNum>
  <w:abstractNum w:abstractNumId="13" w15:restartNumberingAfterBreak="0">
    <w:nsid w:val="0F153F60"/>
    <w:multiLevelType w:val="hybridMultilevel"/>
    <w:tmpl w:val="557E3E4E"/>
    <w:lvl w:ilvl="0" w:tplc="0409000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542E44"/>
    <w:multiLevelType w:val="hybridMultilevel"/>
    <w:tmpl w:val="21A4E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E2B53"/>
    <w:multiLevelType w:val="hybridMultilevel"/>
    <w:tmpl w:val="32066E1A"/>
    <w:lvl w:ilvl="0" w:tplc="FFFFFFFF">
      <w:start w:val="1"/>
      <w:numFmt w:val="lowerRoman"/>
      <w:lvlText w:val="%1."/>
      <w:lvlJc w:val="right"/>
      <w:pPr>
        <w:ind w:left="1458" w:hanging="360"/>
      </w:pPr>
    </w:lvl>
    <w:lvl w:ilvl="1" w:tplc="FFFFFFFF" w:tentative="1">
      <w:start w:val="1"/>
      <w:numFmt w:val="lowerLetter"/>
      <w:lvlText w:val="%2."/>
      <w:lvlJc w:val="left"/>
      <w:pPr>
        <w:ind w:left="2178" w:hanging="360"/>
      </w:pPr>
    </w:lvl>
    <w:lvl w:ilvl="2" w:tplc="FFFFFFFF" w:tentative="1">
      <w:start w:val="1"/>
      <w:numFmt w:val="lowerRoman"/>
      <w:lvlText w:val="%3."/>
      <w:lvlJc w:val="right"/>
      <w:pPr>
        <w:ind w:left="2898" w:hanging="180"/>
      </w:pPr>
    </w:lvl>
    <w:lvl w:ilvl="3" w:tplc="FFFFFFFF" w:tentative="1">
      <w:start w:val="1"/>
      <w:numFmt w:val="decimal"/>
      <w:lvlText w:val="%4."/>
      <w:lvlJc w:val="left"/>
      <w:pPr>
        <w:ind w:left="3618" w:hanging="360"/>
      </w:pPr>
    </w:lvl>
    <w:lvl w:ilvl="4" w:tplc="FFFFFFFF" w:tentative="1">
      <w:start w:val="1"/>
      <w:numFmt w:val="lowerLetter"/>
      <w:lvlText w:val="%5."/>
      <w:lvlJc w:val="left"/>
      <w:pPr>
        <w:ind w:left="4338" w:hanging="360"/>
      </w:pPr>
    </w:lvl>
    <w:lvl w:ilvl="5" w:tplc="FFFFFFFF" w:tentative="1">
      <w:start w:val="1"/>
      <w:numFmt w:val="lowerRoman"/>
      <w:lvlText w:val="%6."/>
      <w:lvlJc w:val="right"/>
      <w:pPr>
        <w:ind w:left="5058" w:hanging="180"/>
      </w:pPr>
    </w:lvl>
    <w:lvl w:ilvl="6" w:tplc="FFFFFFFF" w:tentative="1">
      <w:start w:val="1"/>
      <w:numFmt w:val="decimal"/>
      <w:lvlText w:val="%7."/>
      <w:lvlJc w:val="left"/>
      <w:pPr>
        <w:ind w:left="5778" w:hanging="360"/>
      </w:pPr>
    </w:lvl>
    <w:lvl w:ilvl="7" w:tplc="FFFFFFFF" w:tentative="1">
      <w:start w:val="1"/>
      <w:numFmt w:val="lowerLetter"/>
      <w:lvlText w:val="%8."/>
      <w:lvlJc w:val="left"/>
      <w:pPr>
        <w:ind w:left="6498" w:hanging="360"/>
      </w:pPr>
    </w:lvl>
    <w:lvl w:ilvl="8" w:tplc="FFFFFFFF" w:tentative="1">
      <w:start w:val="1"/>
      <w:numFmt w:val="lowerRoman"/>
      <w:lvlText w:val="%9."/>
      <w:lvlJc w:val="right"/>
      <w:pPr>
        <w:ind w:left="7218" w:hanging="180"/>
      </w:pPr>
    </w:lvl>
  </w:abstractNum>
  <w:abstractNum w:abstractNumId="16" w15:restartNumberingAfterBreak="0">
    <w:nsid w:val="163A571A"/>
    <w:multiLevelType w:val="hybridMultilevel"/>
    <w:tmpl w:val="0EC859F6"/>
    <w:lvl w:ilvl="0" w:tplc="A07AE1AA">
      <w:start w:val="1"/>
      <w:numFmt w:val="lowerRoman"/>
      <w:pStyle w:val="TOC-3"/>
      <w:lvlText w:val="%1."/>
      <w:lvlJc w:val="left"/>
      <w:pPr>
        <w:ind w:left="1440" w:hanging="720"/>
      </w:pPr>
      <w:rPr>
        <w:rFonts w:ascii="Century Schoolbook" w:eastAsia="Century Schoolbook" w:hAnsi="Century Schoolbook" w:cs="Century Schoolbook" w:hint="default"/>
        <w:color w:val="0000FF" w:themeColor="hyperlink"/>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7542DB2"/>
    <w:multiLevelType w:val="hybridMultilevel"/>
    <w:tmpl w:val="32AA0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8841C1"/>
    <w:multiLevelType w:val="hybridMultilevel"/>
    <w:tmpl w:val="A7306264"/>
    <w:lvl w:ilvl="0" w:tplc="FB020B5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281829"/>
    <w:multiLevelType w:val="hybridMultilevel"/>
    <w:tmpl w:val="39E804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2625307"/>
    <w:multiLevelType w:val="hybridMultilevel"/>
    <w:tmpl w:val="32066E1A"/>
    <w:lvl w:ilvl="0" w:tplc="FFFFFFFF">
      <w:start w:val="1"/>
      <w:numFmt w:val="lowerRoman"/>
      <w:lvlText w:val="%1."/>
      <w:lvlJc w:val="right"/>
      <w:pPr>
        <w:ind w:left="1458" w:hanging="360"/>
      </w:pPr>
    </w:lvl>
    <w:lvl w:ilvl="1" w:tplc="FFFFFFFF" w:tentative="1">
      <w:start w:val="1"/>
      <w:numFmt w:val="lowerLetter"/>
      <w:lvlText w:val="%2."/>
      <w:lvlJc w:val="left"/>
      <w:pPr>
        <w:ind w:left="2178" w:hanging="360"/>
      </w:pPr>
    </w:lvl>
    <w:lvl w:ilvl="2" w:tplc="FFFFFFFF" w:tentative="1">
      <w:start w:val="1"/>
      <w:numFmt w:val="lowerRoman"/>
      <w:lvlText w:val="%3."/>
      <w:lvlJc w:val="right"/>
      <w:pPr>
        <w:ind w:left="2898" w:hanging="180"/>
      </w:pPr>
    </w:lvl>
    <w:lvl w:ilvl="3" w:tplc="FFFFFFFF" w:tentative="1">
      <w:start w:val="1"/>
      <w:numFmt w:val="decimal"/>
      <w:lvlText w:val="%4."/>
      <w:lvlJc w:val="left"/>
      <w:pPr>
        <w:ind w:left="3618" w:hanging="360"/>
      </w:pPr>
    </w:lvl>
    <w:lvl w:ilvl="4" w:tplc="FFFFFFFF" w:tentative="1">
      <w:start w:val="1"/>
      <w:numFmt w:val="lowerLetter"/>
      <w:lvlText w:val="%5."/>
      <w:lvlJc w:val="left"/>
      <w:pPr>
        <w:ind w:left="4338" w:hanging="360"/>
      </w:pPr>
    </w:lvl>
    <w:lvl w:ilvl="5" w:tplc="FFFFFFFF" w:tentative="1">
      <w:start w:val="1"/>
      <w:numFmt w:val="lowerRoman"/>
      <w:lvlText w:val="%6."/>
      <w:lvlJc w:val="right"/>
      <w:pPr>
        <w:ind w:left="5058" w:hanging="180"/>
      </w:pPr>
    </w:lvl>
    <w:lvl w:ilvl="6" w:tplc="FFFFFFFF" w:tentative="1">
      <w:start w:val="1"/>
      <w:numFmt w:val="decimal"/>
      <w:lvlText w:val="%7."/>
      <w:lvlJc w:val="left"/>
      <w:pPr>
        <w:ind w:left="5778" w:hanging="360"/>
      </w:pPr>
    </w:lvl>
    <w:lvl w:ilvl="7" w:tplc="FFFFFFFF" w:tentative="1">
      <w:start w:val="1"/>
      <w:numFmt w:val="lowerLetter"/>
      <w:lvlText w:val="%8."/>
      <w:lvlJc w:val="left"/>
      <w:pPr>
        <w:ind w:left="6498" w:hanging="360"/>
      </w:pPr>
    </w:lvl>
    <w:lvl w:ilvl="8" w:tplc="FFFFFFFF" w:tentative="1">
      <w:start w:val="1"/>
      <w:numFmt w:val="lowerRoman"/>
      <w:lvlText w:val="%9."/>
      <w:lvlJc w:val="right"/>
      <w:pPr>
        <w:ind w:left="7218" w:hanging="180"/>
      </w:pPr>
    </w:lvl>
  </w:abstractNum>
  <w:abstractNum w:abstractNumId="21" w15:restartNumberingAfterBreak="0">
    <w:nsid w:val="22FC6851"/>
    <w:multiLevelType w:val="hybridMultilevel"/>
    <w:tmpl w:val="606466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4A33AFE"/>
    <w:multiLevelType w:val="hybridMultilevel"/>
    <w:tmpl w:val="9F46D5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8BB3DA9"/>
    <w:multiLevelType w:val="hybridMultilevel"/>
    <w:tmpl w:val="92D09E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B31749"/>
    <w:multiLevelType w:val="hybridMultilevel"/>
    <w:tmpl w:val="7EE6A0B4"/>
    <w:lvl w:ilvl="0" w:tplc="59A69124">
      <w:start w:val="1"/>
      <w:numFmt w:val="upperRoman"/>
      <w:pStyle w:val="Style1"/>
      <w:lvlText w:val="%1."/>
      <w:lvlJc w:val="right"/>
      <w:pPr>
        <w:ind w:left="720" w:hanging="360"/>
      </w:pPr>
    </w:lvl>
    <w:lvl w:ilvl="1" w:tplc="A2762AF0">
      <w:start w:val="1"/>
      <w:numFmt w:val="decimal"/>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A02422"/>
    <w:multiLevelType w:val="hybridMultilevel"/>
    <w:tmpl w:val="32066E1A"/>
    <w:lvl w:ilvl="0" w:tplc="FFFFFFFF">
      <w:start w:val="1"/>
      <w:numFmt w:val="lowerRoman"/>
      <w:lvlText w:val="%1."/>
      <w:lvlJc w:val="right"/>
      <w:pPr>
        <w:ind w:left="1458" w:hanging="360"/>
      </w:pPr>
    </w:lvl>
    <w:lvl w:ilvl="1" w:tplc="FFFFFFFF" w:tentative="1">
      <w:start w:val="1"/>
      <w:numFmt w:val="lowerLetter"/>
      <w:lvlText w:val="%2."/>
      <w:lvlJc w:val="left"/>
      <w:pPr>
        <w:ind w:left="2178" w:hanging="360"/>
      </w:pPr>
    </w:lvl>
    <w:lvl w:ilvl="2" w:tplc="FFFFFFFF" w:tentative="1">
      <w:start w:val="1"/>
      <w:numFmt w:val="lowerRoman"/>
      <w:lvlText w:val="%3."/>
      <w:lvlJc w:val="right"/>
      <w:pPr>
        <w:ind w:left="2898" w:hanging="180"/>
      </w:pPr>
    </w:lvl>
    <w:lvl w:ilvl="3" w:tplc="FFFFFFFF" w:tentative="1">
      <w:start w:val="1"/>
      <w:numFmt w:val="decimal"/>
      <w:lvlText w:val="%4."/>
      <w:lvlJc w:val="left"/>
      <w:pPr>
        <w:ind w:left="3618" w:hanging="360"/>
      </w:pPr>
    </w:lvl>
    <w:lvl w:ilvl="4" w:tplc="FFFFFFFF" w:tentative="1">
      <w:start w:val="1"/>
      <w:numFmt w:val="lowerLetter"/>
      <w:lvlText w:val="%5."/>
      <w:lvlJc w:val="left"/>
      <w:pPr>
        <w:ind w:left="4338" w:hanging="360"/>
      </w:pPr>
    </w:lvl>
    <w:lvl w:ilvl="5" w:tplc="FFFFFFFF" w:tentative="1">
      <w:start w:val="1"/>
      <w:numFmt w:val="lowerRoman"/>
      <w:lvlText w:val="%6."/>
      <w:lvlJc w:val="right"/>
      <w:pPr>
        <w:ind w:left="5058" w:hanging="180"/>
      </w:pPr>
    </w:lvl>
    <w:lvl w:ilvl="6" w:tplc="FFFFFFFF" w:tentative="1">
      <w:start w:val="1"/>
      <w:numFmt w:val="decimal"/>
      <w:lvlText w:val="%7."/>
      <w:lvlJc w:val="left"/>
      <w:pPr>
        <w:ind w:left="5778" w:hanging="360"/>
      </w:pPr>
    </w:lvl>
    <w:lvl w:ilvl="7" w:tplc="FFFFFFFF" w:tentative="1">
      <w:start w:val="1"/>
      <w:numFmt w:val="lowerLetter"/>
      <w:lvlText w:val="%8."/>
      <w:lvlJc w:val="left"/>
      <w:pPr>
        <w:ind w:left="6498" w:hanging="360"/>
      </w:pPr>
    </w:lvl>
    <w:lvl w:ilvl="8" w:tplc="FFFFFFFF" w:tentative="1">
      <w:start w:val="1"/>
      <w:numFmt w:val="lowerRoman"/>
      <w:lvlText w:val="%9."/>
      <w:lvlJc w:val="right"/>
      <w:pPr>
        <w:ind w:left="7218" w:hanging="180"/>
      </w:pPr>
    </w:lvl>
  </w:abstractNum>
  <w:abstractNum w:abstractNumId="26" w15:restartNumberingAfterBreak="0">
    <w:nsid w:val="3EFD300C"/>
    <w:multiLevelType w:val="hybridMultilevel"/>
    <w:tmpl w:val="32066E1A"/>
    <w:lvl w:ilvl="0" w:tplc="0409001B">
      <w:start w:val="1"/>
      <w:numFmt w:val="lowerRoman"/>
      <w:lvlText w:val="%1."/>
      <w:lvlJc w:val="right"/>
      <w:pPr>
        <w:ind w:left="1458" w:hanging="360"/>
      </w:p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27" w15:restartNumberingAfterBreak="0">
    <w:nsid w:val="45092D87"/>
    <w:multiLevelType w:val="hybridMultilevel"/>
    <w:tmpl w:val="B6D8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817657"/>
    <w:multiLevelType w:val="hybridMultilevel"/>
    <w:tmpl w:val="B1360DF4"/>
    <w:lvl w:ilvl="0" w:tplc="04090019">
      <w:start w:val="1"/>
      <w:numFmt w:val="lowerLetter"/>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9" w15:restartNumberingAfterBreak="0">
    <w:nsid w:val="4BBA7022"/>
    <w:multiLevelType w:val="hybridMultilevel"/>
    <w:tmpl w:val="B164B68C"/>
    <w:lvl w:ilvl="0" w:tplc="0409000F">
      <w:start w:val="1"/>
      <w:numFmt w:val="decimal"/>
      <w:lvlText w:val="%1."/>
      <w:lvlJc w:val="left"/>
      <w:pPr>
        <w:ind w:left="752" w:hanging="360"/>
      </w:pPr>
      <w:rPr>
        <w:rFonts w:hint="default"/>
        <w:color w:val="0000FF" w:themeColor="hyperlink"/>
        <w:u w:val="single"/>
      </w:rPr>
    </w:lvl>
    <w:lvl w:ilvl="1" w:tplc="FFFFFFFF" w:tentative="1">
      <w:start w:val="1"/>
      <w:numFmt w:val="lowerLetter"/>
      <w:lvlText w:val="%2."/>
      <w:lvlJc w:val="left"/>
      <w:pPr>
        <w:ind w:left="1472" w:hanging="360"/>
      </w:pPr>
    </w:lvl>
    <w:lvl w:ilvl="2" w:tplc="FFFFFFFF" w:tentative="1">
      <w:start w:val="1"/>
      <w:numFmt w:val="lowerRoman"/>
      <w:lvlText w:val="%3."/>
      <w:lvlJc w:val="right"/>
      <w:pPr>
        <w:ind w:left="2192" w:hanging="180"/>
      </w:pPr>
    </w:lvl>
    <w:lvl w:ilvl="3" w:tplc="FFFFFFFF" w:tentative="1">
      <w:start w:val="1"/>
      <w:numFmt w:val="decimal"/>
      <w:lvlText w:val="%4."/>
      <w:lvlJc w:val="left"/>
      <w:pPr>
        <w:ind w:left="2912" w:hanging="360"/>
      </w:pPr>
    </w:lvl>
    <w:lvl w:ilvl="4" w:tplc="FFFFFFFF" w:tentative="1">
      <w:start w:val="1"/>
      <w:numFmt w:val="lowerLetter"/>
      <w:lvlText w:val="%5."/>
      <w:lvlJc w:val="left"/>
      <w:pPr>
        <w:ind w:left="3632" w:hanging="360"/>
      </w:pPr>
    </w:lvl>
    <w:lvl w:ilvl="5" w:tplc="FFFFFFFF" w:tentative="1">
      <w:start w:val="1"/>
      <w:numFmt w:val="lowerRoman"/>
      <w:lvlText w:val="%6."/>
      <w:lvlJc w:val="right"/>
      <w:pPr>
        <w:ind w:left="4352" w:hanging="180"/>
      </w:pPr>
    </w:lvl>
    <w:lvl w:ilvl="6" w:tplc="FFFFFFFF" w:tentative="1">
      <w:start w:val="1"/>
      <w:numFmt w:val="decimal"/>
      <w:lvlText w:val="%7."/>
      <w:lvlJc w:val="left"/>
      <w:pPr>
        <w:ind w:left="5072" w:hanging="360"/>
      </w:pPr>
    </w:lvl>
    <w:lvl w:ilvl="7" w:tplc="FFFFFFFF" w:tentative="1">
      <w:start w:val="1"/>
      <w:numFmt w:val="lowerLetter"/>
      <w:lvlText w:val="%8."/>
      <w:lvlJc w:val="left"/>
      <w:pPr>
        <w:ind w:left="5792" w:hanging="360"/>
      </w:pPr>
    </w:lvl>
    <w:lvl w:ilvl="8" w:tplc="FFFFFFFF" w:tentative="1">
      <w:start w:val="1"/>
      <w:numFmt w:val="lowerRoman"/>
      <w:lvlText w:val="%9."/>
      <w:lvlJc w:val="right"/>
      <w:pPr>
        <w:ind w:left="6512" w:hanging="180"/>
      </w:pPr>
    </w:lvl>
  </w:abstractNum>
  <w:abstractNum w:abstractNumId="30" w15:restartNumberingAfterBreak="0">
    <w:nsid w:val="4D921F81"/>
    <w:multiLevelType w:val="hybridMultilevel"/>
    <w:tmpl w:val="B768AA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FE4149F"/>
    <w:multiLevelType w:val="hybridMultilevel"/>
    <w:tmpl w:val="9FD8CD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14F7A84"/>
    <w:multiLevelType w:val="hybridMultilevel"/>
    <w:tmpl w:val="F662BCEE"/>
    <w:lvl w:ilvl="0" w:tplc="0409000F">
      <w:start w:val="1"/>
      <w:numFmt w:val="decimal"/>
      <w:lvlText w:val="%1."/>
      <w:lvlJc w:val="left"/>
      <w:pPr>
        <w:ind w:left="1112" w:hanging="360"/>
      </w:p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33" w15:restartNumberingAfterBreak="0">
    <w:nsid w:val="51810CB8"/>
    <w:multiLevelType w:val="hybridMultilevel"/>
    <w:tmpl w:val="518E1550"/>
    <w:lvl w:ilvl="0" w:tplc="0409001B">
      <w:start w:val="1"/>
      <w:numFmt w:val="lowerRoman"/>
      <w:lvlText w:val="%1."/>
      <w:lvlJc w:val="right"/>
      <w:pPr>
        <w:ind w:left="792" w:hanging="360"/>
      </w:pPr>
      <w:rPr>
        <w:rFonts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34" w15:restartNumberingAfterBreak="0">
    <w:nsid w:val="55027243"/>
    <w:multiLevelType w:val="hybridMultilevel"/>
    <w:tmpl w:val="34F89AAC"/>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F35CC1"/>
    <w:multiLevelType w:val="hybridMultilevel"/>
    <w:tmpl w:val="621C6A5A"/>
    <w:lvl w:ilvl="0" w:tplc="04090019">
      <w:start w:val="1"/>
      <w:numFmt w:val="lowerLetter"/>
      <w:lvlText w:val="%1."/>
      <w:lvlJc w:val="left"/>
      <w:pPr>
        <w:ind w:left="1350" w:hanging="360"/>
      </w:pPr>
    </w:lvl>
    <w:lvl w:ilvl="1" w:tplc="7F741920">
      <w:start w:val="1"/>
      <w:numFmt w:val="decimal"/>
      <w:lvlText w:val="%2."/>
      <w:lvlJc w:val="left"/>
      <w:pPr>
        <w:ind w:left="2070" w:hanging="360"/>
      </w:pPr>
      <w:rPr>
        <w:rFonts w:hint="default"/>
        <w:b/>
        <w:bCs/>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6A353FA6"/>
    <w:multiLevelType w:val="hybridMultilevel"/>
    <w:tmpl w:val="FDFC4BD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6B642B54"/>
    <w:multiLevelType w:val="hybridMultilevel"/>
    <w:tmpl w:val="CE985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8145B7"/>
    <w:multiLevelType w:val="hybridMultilevel"/>
    <w:tmpl w:val="16F404AE"/>
    <w:lvl w:ilvl="0" w:tplc="0409000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615B1B"/>
    <w:multiLevelType w:val="hybridMultilevel"/>
    <w:tmpl w:val="B9522B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E744E4"/>
    <w:multiLevelType w:val="hybridMultilevel"/>
    <w:tmpl w:val="2F3A39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34E397F"/>
    <w:multiLevelType w:val="hybridMultilevel"/>
    <w:tmpl w:val="D99846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3C656DA"/>
    <w:multiLevelType w:val="hybridMultilevel"/>
    <w:tmpl w:val="45985E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803E12"/>
    <w:multiLevelType w:val="hybridMultilevel"/>
    <w:tmpl w:val="12F0D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972B5"/>
    <w:multiLevelType w:val="hybridMultilevel"/>
    <w:tmpl w:val="15C0C522"/>
    <w:lvl w:ilvl="0" w:tplc="41A26A4C">
      <w:start w:val="1"/>
      <w:numFmt w:val="decimal"/>
      <w:pStyle w:val="TOC-2"/>
      <w:lvlText w:val="%1."/>
      <w:lvlJc w:val="left"/>
      <w:pPr>
        <w:ind w:left="752" w:hanging="360"/>
      </w:pPr>
      <w:rPr>
        <w:rFonts w:eastAsia="Century Schoolbook" w:hint="default"/>
        <w:color w:val="0000FF" w:themeColor="hyperlink"/>
        <w:u w:val="single"/>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45" w15:restartNumberingAfterBreak="0">
    <w:nsid w:val="7E1C4307"/>
    <w:multiLevelType w:val="hybridMultilevel"/>
    <w:tmpl w:val="674AE482"/>
    <w:lvl w:ilvl="0" w:tplc="0409000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9556677">
    <w:abstractNumId w:val="9"/>
  </w:num>
  <w:num w:numId="2" w16cid:durableId="1855150458">
    <w:abstractNumId w:val="7"/>
  </w:num>
  <w:num w:numId="3" w16cid:durableId="1262110349">
    <w:abstractNumId w:val="6"/>
  </w:num>
  <w:num w:numId="4" w16cid:durableId="545531900">
    <w:abstractNumId w:val="5"/>
  </w:num>
  <w:num w:numId="5" w16cid:durableId="1582060779">
    <w:abstractNumId w:val="4"/>
  </w:num>
  <w:num w:numId="6" w16cid:durableId="1299871524">
    <w:abstractNumId w:val="8"/>
  </w:num>
  <w:num w:numId="7" w16cid:durableId="1753119987">
    <w:abstractNumId w:val="3"/>
  </w:num>
  <w:num w:numId="8" w16cid:durableId="1210190646">
    <w:abstractNumId w:val="2"/>
  </w:num>
  <w:num w:numId="9" w16cid:durableId="230385457">
    <w:abstractNumId w:val="1"/>
  </w:num>
  <w:num w:numId="10" w16cid:durableId="415640006">
    <w:abstractNumId w:val="0"/>
  </w:num>
  <w:num w:numId="11" w16cid:durableId="1598781849">
    <w:abstractNumId w:val="24"/>
  </w:num>
  <w:num w:numId="12" w16cid:durableId="1322587834">
    <w:abstractNumId w:val="10"/>
  </w:num>
  <w:num w:numId="13" w16cid:durableId="1617251908">
    <w:abstractNumId w:val="31"/>
  </w:num>
  <w:num w:numId="14" w16cid:durableId="207112938">
    <w:abstractNumId w:val="22"/>
  </w:num>
  <w:num w:numId="15" w16cid:durableId="1232497199">
    <w:abstractNumId w:val="30"/>
  </w:num>
  <w:num w:numId="16" w16cid:durableId="201096456">
    <w:abstractNumId w:val="43"/>
  </w:num>
  <w:num w:numId="17" w16cid:durableId="1323781307">
    <w:abstractNumId w:val="41"/>
  </w:num>
  <w:num w:numId="18" w16cid:durableId="864172903">
    <w:abstractNumId w:val="21"/>
  </w:num>
  <w:num w:numId="19" w16cid:durableId="790364972">
    <w:abstractNumId w:val="35"/>
  </w:num>
  <w:num w:numId="20" w16cid:durableId="2075472316">
    <w:abstractNumId w:val="26"/>
  </w:num>
  <w:num w:numId="21" w16cid:durableId="1577587312">
    <w:abstractNumId w:val="42"/>
  </w:num>
  <w:num w:numId="22" w16cid:durableId="1350058157">
    <w:abstractNumId w:val="36"/>
  </w:num>
  <w:num w:numId="23" w16cid:durableId="1289162158">
    <w:abstractNumId w:val="40"/>
  </w:num>
  <w:num w:numId="24" w16cid:durableId="564877261">
    <w:abstractNumId w:val="14"/>
  </w:num>
  <w:num w:numId="25" w16cid:durableId="1778985138">
    <w:abstractNumId w:val="11"/>
  </w:num>
  <w:num w:numId="26" w16cid:durableId="521171229">
    <w:abstractNumId w:val="33"/>
  </w:num>
  <w:num w:numId="27" w16cid:durableId="723721119">
    <w:abstractNumId w:val="23"/>
  </w:num>
  <w:num w:numId="28" w16cid:durableId="278342672">
    <w:abstractNumId w:val="13"/>
  </w:num>
  <w:num w:numId="29" w16cid:durableId="495847424">
    <w:abstractNumId w:val="45"/>
  </w:num>
  <w:num w:numId="30" w16cid:durableId="1727487381">
    <w:abstractNumId w:val="39"/>
  </w:num>
  <w:num w:numId="31" w16cid:durableId="1179734215">
    <w:abstractNumId w:val="34"/>
  </w:num>
  <w:num w:numId="32" w16cid:durableId="1277560705">
    <w:abstractNumId w:val="38"/>
  </w:num>
  <w:num w:numId="33" w16cid:durableId="560098230">
    <w:abstractNumId w:val="37"/>
  </w:num>
  <w:num w:numId="34" w16cid:durableId="1696273048">
    <w:abstractNumId w:val="16"/>
  </w:num>
  <w:num w:numId="35" w16cid:durableId="1876697507">
    <w:abstractNumId w:val="19"/>
  </w:num>
  <w:num w:numId="36" w16cid:durableId="1937595049">
    <w:abstractNumId w:val="27"/>
  </w:num>
  <w:num w:numId="37" w16cid:durableId="1202212111">
    <w:abstractNumId w:val="44"/>
  </w:num>
  <w:num w:numId="38" w16cid:durableId="1057969072">
    <w:abstractNumId w:val="28"/>
  </w:num>
  <w:num w:numId="39" w16cid:durableId="97531469">
    <w:abstractNumId w:val="29"/>
  </w:num>
  <w:num w:numId="40" w16cid:durableId="36126100">
    <w:abstractNumId w:val="12"/>
  </w:num>
  <w:num w:numId="41" w16cid:durableId="846747785">
    <w:abstractNumId w:val="32"/>
  </w:num>
  <w:num w:numId="42" w16cid:durableId="1449281010">
    <w:abstractNumId w:val="18"/>
  </w:num>
  <w:num w:numId="43" w16cid:durableId="1424033275">
    <w:abstractNumId w:val="17"/>
  </w:num>
  <w:num w:numId="44" w16cid:durableId="133762829">
    <w:abstractNumId w:val="20"/>
  </w:num>
  <w:num w:numId="45" w16cid:durableId="1405179298">
    <w:abstractNumId w:val="25"/>
  </w:num>
  <w:num w:numId="46" w16cid:durableId="1319074857">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EA"/>
    <w:rsid w:val="0000208D"/>
    <w:rsid w:val="00004231"/>
    <w:rsid w:val="000042D4"/>
    <w:rsid w:val="00005A0C"/>
    <w:rsid w:val="00005CCD"/>
    <w:rsid w:val="00010933"/>
    <w:rsid w:val="00010D0F"/>
    <w:rsid w:val="00012494"/>
    <w:rsid w:val="0001273C"/>
    <w:rsid w:val="00012F5F"/>
    <w:rsid w:val="00013D91"/>
    <w:rsid w:val="00013E05"/>
    <w:rsid w:val="00014D15"/>
    <w:rsid w:val="00015A4E"/>
    <w:rsid w:val="00024C25"/>
    <w:rsid w:val="00025503"/>
    <w:rsid w:val="00026C5E"/>
    <w:rsid w:val="00032C6E"/>
    <w:rsid w:val="00033249"/>
    <w:rsid w:val="00033965"/>
    <w:rsid w:val="00034EDC"/>
    <w:rsid w:val="0003663C"/>
    <w:rsid w:val="0003710B"/>
    <w:rsid w:val="00037830"/>
    <w:rsid w:val="00040FD8"/>
    <w:rsid w:val="000441D3"/>
    <w:rsid w:val="000501F5"/>
    <w:rsid w:val="00052CA5"/>
    <w:rsid w:val="00053515"/>
    <w:rsid w:val="000536CA"/>
    <w:rsid w:val="0005393D"/>
    <w:rsid w:val="00054C7F"/>
    <w:rsid w:val="000557D6"/>
    <w:rsid w:val="00055C70"/>
    <w:rsid w:val="00056522"/>
    <w:rsid w:val="00056B3C"/>
    <w:rsid w:val="00057913"/>
    <w:rsid w:val="00057AAB"/>
    <w:rsid w:val="0006010E"/>
    <w:rsid w:val="00060165"/>
    <w:rsid w:val="00060B73"/>
    <w:rsid w:val="000620F1"/>
    <w:rsid w:val="00062428"/>
    <w:rsid w:val="00062983"/>
    <w:rsid w:val="00063162"/>
    <w:rsid w:val="00065C0B"/>
    <w:rsid w:val="00066047"/>
    <w:rsid w:val="00070428"/>
    <w:rsid w:val="000714B1"/>
    <w:rsid w:val="0007204E"/>
    <w:rsid w:val="00073B77"/>
    <w:rsid w:val="0007421E"/>
    <w:rsid w:val="0007550D"/>
    <w:rsid w:val="00076396"/>
    <w:rsid w:val="000764BD"/>
    <w:rsid w:val="0007655D"/>
    <w:rsid w:val="00077DDE"/>
    <w:rsid w:val="00080283"/>
    <w:rsid w:val="000808B0"/>
    <w:rsid w:val="00080A6C"/>
    <w:rsid w:val="00083D36"/>
    <w:rsid w:val="00084625"/>
    <w:rsid w:val="00085593"/>
    <w:rsid w:val="000860C3"/>
    <w:rsid w:val="00087656"/>
    <w:rsid w:val="00087BA0"/>
    <w:rsid w:val="00090425"/>
    <w:rsid w:val="00091588"/>
    <w:rsid w:val="000918A2"/>
    <w:rsid w:val="00091B31"/>
    <w:rsid w:val="0009415E"/>
    <w:rsid w:val="00094530"/>
    <w:rsid w:val="000950A5"/>
    <w:rsid w:val="00095785"/>
    <w:rsid w:val="000962AF"/>
    <w:rsid w:val="00096DFD"/>
    <w:rsid w:val="000979CF"/>
    <w:rsid w:val="000A01AA"/>
    <w:rsid w:val="000A04D6"/>
    <w:rsid w:val="000A0D91"/>
    <w:rsid w:val="000A17E4"/>
    <w:rsid w:val="000A198D"/>
    <w:rsid w:val="000A1A2E"/>
    <w:rsid w:val="000A38D0"/>
    <w:rsid w:val="000A3EB9"/>
    <w:rsid w:val="000A5D6E"/>
    <w:rsid w:val="000A66FD"/>
    <w:rsid w:val="000A69EE"/>
    <w:rsid w:val="000B0BB8"/>
    <w:rsid w:val="000B0D2A"/>
    <w:rsid w:val="000B2A04"/>
    <w:rsid w:val="000B3682"/>
    <w:rsid w:val="000B3CF5"/>
    <w:rsid w:val="000B3E4E"/>
    <w:rsid w:val="000B57BB"/>
    <w:rsid w:val="000B62E3"/>
    <w:rsid w:val="000B648E"/>
    <w:rsid w:val="000C04E6"/>
    <w:rsid w:val="000C3723"/>
    <w:rsid w:val="000C3B6C"/>
    <w:rsid w:val="000C4811"/>
    <w:rsid w:val="000C5441"/>
    <w:rsid w:val="000C559D"/>
    <w:rsid w:val="000C5E38"/>
    <w:rsid w:val="000D0D98"/>
    <w:rsid w:val="000D0E43"/>
    <w:rsid w:val="000D1348"/>
    <w:rsid w:val="000D1398"/>
    <w:rsid w:val="000D16E5"/>
    <w:rsid w:val="000D1864"/>
    <w:rsid w:val="000D18C4"/>
    <w:rsid w:val="000D195C"/>
    <w:rsid w:val="000D3434"/>
    <w:rsid w:val="000D4D6F"/>
    <w:rsid w:val="000D58E0"/>
    <w:rsid w:val="000D5C5E"/>
    <w:rsid w:val="000D733C"/>
    <w:rsid w:val="000D7A49"/>
    <w:rsid w:val="000E01C4"/>
    <w:rsid w:val="000E0579"/>
    <w:rsid w:val="000E1A96"/>
    <w:rsid w:val="000E1ACD"/>
    <w:rsid w:val="000E21D2"/>
    <w:rsid w:val="000E2917"/>
    <w:rsid w:val="000E2AB6"/>
    <w:rsid w:val="000E2DE6"/>
    <w:rsid w:val="000E2EE7"/>
    <w:rsid w:val="000E379A"/>
    <w:rsid w:val="000E391C"/>
    <w:rsid w:val="000E598B"/>
    <w:rsid w:val="000E6B2E"/>
    <w:rsid w:val="000F14E5"/>
    <w:rsid w:val="000F2249"/>
    <w:rsid w:val="000F2322"/>
    <w:rsid w:val="000F27F3"/>
    <w:rsid w:val="000F4E0C"/>
    <w:rsid w:val="000F58AC"/>
    <w:rsid w:val="000F5E60"/>
    <w:rsid w:val="000F5FE4"/>
    <w:rsid w:val="000F60FB"/>
    <w:rsid w:val="000F7167"/>
    <w:rsid w:val="000F71A9"/>
    <w:rsid w:val="000F7701"/>
    <w:rsid w:val="00100217"/>
    <w:rsid w:val="0010023B"/>
    <w:rsid w:val="00100BF9"/>
    <w:rsid w:val="00101022"/>
    <w:rsid w:val="00101161"/>
    <w:rsid w:val="00102989"/>
    <w:rsid w:val="001032D7"/>
    <w:rsid w:val="00105784"/>
    <w:rsid w:val="00106B5A"/>
    <w:rsid w:val="00107048"/>
    <w:rsid w:val="00107457"/>
    <w:rsid w:val="001100B1"/>
    <w:rsid w:val="00110376"/>
    <w:rsid w:val="0011050C"/>
    <w:rsid w:val="001105B0"/>
    <w:rsid w:val="001110FA"/>
    <w:rsid w:val="0011295E"/>
    <w:rsid w:val="00112B64"/>
    <w:rsid w:val="00114800"/>
    <w:rsid w:val="0011570A"/>
    <w:rsid w:val="00115A5D"/>
    <w:rsid w:val="00117A87"/>
    <w:rsid w:val="00120035"/>
    <w:rsid w:val="00120B89"/>
    <w:rsid w:val="00121D84"/>
    <w:rsid w:val="0012317A"/>
    <w:rsid w:val="0012379D"/>
    <w:rsid w:val="00123C3D"/>
    <w:rsid w:val="00124C78"/>
    <w:rsid w:val="001254E0"/>
    <w:rsid w:val="00126444"/>
    <w:rsid w:val="001271AA"/>
    <w:rsid w:val="00127B6A"/>
    <w:rsid w:val="00127F0E"/>
    <w:rsid w:val="001307B3"/>
    <w:rsid w:val="0013265A"/>
    <w:rsid w:val="00132891"/>
    <w:rsid w:val="001335F1"/>
    <w:rsid w:val="00134094"/>
    <w:rsid w:val="00134C72"/>
    <w:rsid w:val="001359A0"/>
    <w:rsid w:val="00136BA6"/>
    <w:rsid w:val="001409FE"/>
    <w:rsid w:val="0014141C"/>
    <w:rsid w:val="00141BE0"/>
    <w:rsid w:val="001441B2"/>
    <w:rsid w:val="00144C4C"/>
    <w:rsid w:val="00146147"/>
    <w:rsid w:val="00150176"/>
    <w:rsid w:val="001501EA"/>
    <w:rsid w:val="00150838"/>
    <w:rsid w:val="00152E58"/>
    <w:rsid w:val="00153261"/>
    <w:rsid w:val="00154138"/>
    <w:rsid w:val="00154320"/>
    <w:rsid w:val="00154352"/>
    <w:rsid w:val="00154697"/>
    <w:rsid w:val="001552BA"/>
    <w:rsid w:val="0015705C"/>
    <w:rsid w:val="00160B9D"/>
    <w:rsid w:val="00162E16"/>
    <w:rsid w:val="0016470D"/>
    <w:rsid w:val="0016663A"/>
    <w:rsid w:val="0016683B"/>
    <w:rsid w:val="00167345"/>
    <w:rsid w:val="00170DFB"/>
    <w:rsid w:val="00170F15"/>
    <w:rsid w:val="00171C16"/>
    <w:rsid w:val="00174422"/>
    <w:rsid w:val="001760FA"/>
    <w:rsid w:val="001767F6"/>
    <w:rsid w:val="00176DF0"/>
    <w:rsid w:val="00177C1D"/>
    <w:rsid w:val="001801F2"/>
    <w:rsid w:val="0018048D"/>
    <w:rsid w:val="00181CD0"/>
    <w:rsid w:val="001824FF"/>
    <w:rsid w:val="00185FF4"/>
    <w:rsid w:val="00187441"/>
    <w:rsid w:val="00191BA8"/>
    <w:rsid w:val="00191F38"/>
    <w:rsid w:val="00192286"/>
    <w:rsid w:val="0019255F"/>
    <w:rsid w:val="0019381E"/>
    <w:rsid w:val="00193A29"/>
    <w:rsid w:val="00195047"/>
    <w:rsid w:val="001955F6"/>
    <w:rsid w:val="00195DC5"/>
    <w:rsid w:val="0019619F"/>
    <w:rsid w:val="001A04DB"/>
    <w:rsid w:val="001A0AA2"/>
    <w:rsid w:val="001A18D9"/>
    <w:rsid w:val="001A3850"/>
    <w:rsid w:val="001A3C47"/>
    <w:rsid w:val="001A4DFE"/>
    <w:rsid w:val="001A682C"/>
    <w:rsid w:val="001A7352"/>
    <w:rsid w:val="001B4192"/>
    <w:rsid w:val="001B4D99"/>
    <w:rsid w:val="001B6155"/>
    <w:rsid w:val="001B7301"/>
    <w:rsid w:val="001C01C2"/>
    <w:rsid w:val="001C05D3"/>
    <w:rsid w:val="001C34DC"/>
    <w:rsid w:val="001C3AC7"/>
    <w:rsid w:val="001C50C5"/>
    <w:rsid w:val="001C51E7"/>
    <w:rsid w:val="001C5B26"/>
    <w:rsid w:val="001C6182"/>
    <w:rsid w:val="001C7032"/>
    <w:rsid w:val="001C7D7B"/>
    <w:rsid w:val="001C7EE4"/>
    <w:rsid w:val="001D010B"/>
    <w:rsid w:val="001D018B"/>
    <w:rsid w:val="001D0F2A"/>
    <w:rsid w:val="001D10E5"/>
    <w:rsid w:val="001D1617"/>
    <w:rsid w:val="001D172E"/>
    <w:rsid w:val="001D2DC4"/>
    <w:rsid w:val="001D44C5"/>
    <w:rsid w:val="001D5B70"/>
    <w:rsid w:val="001D647B"/>
    <w:rsid w:val="001D6CD7"/>
    <w:rsid w:val="001D746F"/>
    <w:rsid w:val="001E0948"/>
    <w:rsid w:val="001E0B7D"/>
    <w:rsid w:val="001E0FFD"/>
    <w:rsid w:val="001E1C4E"/>
    <w:rsid w:val="001E2DB5"/>
    <w:rsid w:val="001E3038"/>
    <w:rsid w:val="001E3154"/>
    <w:rsid w:val="001E340A"/>
    <w:rsid w:val="001E34D7"/>
    <w:rsid w:val="001E45A3"/>
    <w:rsid w:val="001E4B2E"/>
    <w:rsid w:val="001E4C5E"/>
    <w:rsid w:val="001E5A4A"/>
    <w:rsid w:val="001E5A63"/>
    <w:rsid w:val="001E6D24"/>
    <w:rsid w:val="001E70CB"/>
    <w:rsid w:val="001E7AEA"/>
    <w:rsid w:val="001F01EB"/>
    <w:rsid w:val="001F2630"/>
    <w:rsid w:val="001F5E44"/>
    <w:rsid w:val="001F5E55"/>
    <w:rsid w:val="001F6419"/>
    <w:rsid w:val="0020026D"/>
    <w:rsid w:val="0020083A"/>
    <w:rsid w:val="00200AEE"/>
    <w:rsid w:val="00202156"/>
    <w:rsid w:val="00202C50"/>
    <w:rsid w:val="00203D01"/>
    <w:rsid w:val="00203E08"/>
    <w:rsid w:val="00204218"/>
    <w:rsid w:val="0020464B"/>
    <w:rsid w:val="00204D3E"/>
    <w:rsid w:val="00205860"/>
    <w:rsid w:val="00206AE5"/>
    <w:rsid w:val="00206D37"/>
    <w:rsid w:val="00212A71"/>
    <w:rsid w:val="00212F89"/>
    <w:rsid w:val="00213563"/>
    <w:rsid w:val="002169F7"/>
    <w:rsid w:val="00217522"/>
    <w:rsid w:val="00217F94"/>
    <w:rsid w:val="002211FA"/>
    <w:rsid w:val="00222622"/>
    <w:rsid w:val="0022290B"/>
    <w:rsid w:val="002232F5"/>
    <w:rsid w:val="0022364A"/>
    <w:rsid w:val="002248FD"/>
    <w:rsid w:val="00224D43"/>
    <w:rsid w:val="00227A8B"/>
    <w:rsid w:val="002300B0"/>
    <w:rsid w:val="00230604"/>
    <w:rsid w:val="0023252A"/>
    <w:rsid w:val="00233388"/>
    <w:rsid w:val="00233E39"/>
    <w:rsid w:val="002345AC"/>
    <w:rsid w:val="00234E6E"/>
    <w:rsid w:val="00235A60"/>
    <w:rsid w:val="00235B14"/>
    <w:rsid w:val="00236C10"/>
    <w:rsid w:val="00241303"/>
    <w:rsid w:val="002416B4"/>
    <w:rsid w:val="002417B3"/>
    <w:rsid w:val="002433DD"/>
    <w:rsid w:val="002441AC"/>
    <w:rsid w:val="00244925"/>
    <w:rsid w:val="00244FFB"/>
    <w:rsid w:val="002450D4"/>
    <w:rsid w:val="0024571F"/>
    <w:rsid w:val="002459CF"/>
    <w:rsid w:val="002470CB"/>
    <w:rsid w:val="00247FD3"/>
    <w:rsid w:val="002503DB"/>
    <w:rsid w:val="00250965"/>
    <w:rsid w:val="002519D4"/>
    <w:rsid w:val="00251FE0"/>
    <w:rsid w:val="00253B25"/>
    <w:rsid w:val="002540AA"/>
    <w:rsid w:val="00256074"/>
    <w:rsid w:val="00256AE9"/>
    <w:rsid w:val="0025704A"/>
    <w:rsid w:val="00260599"/>
    <w:rsid w:val="00260EE7"/>
    <w:rsid w:val="00261275"/>
    <w:rsid w:val="002645C5"/>
    <w:rsid w:val="0026577E"/>
    <w:rsid w:val="00265C03"/>
    <w:rsid w:val="00265C86"/>
    <w:rsid w:val="0026637C"/>
    <w:rsid w:val="00266E5C"/>
    <w:rsid w:val="00267BE6"/>
    <w:rsid w:val="00267E4E"/>
    <w:rsid w:val="00270265"/>
    <w:rsid w:val="0027088E"/>
    <w:rsid w:val="00270D3A"/>
    <w:rsid w:val="00274106"/>
    <w:rsid w:val="00274382"/>
    <w:rsid w:val="002747B5"/>
    <w:rsid w:val="00274D08"/>
    <w:rsid w:val="002763F8"/>
    <w:rsid w:val="002771F1"/>
    <w:rsid w:val="002802F0"/>
    <w:rsid w:val="00280F2C"/>
    <w:rsid w:val="00281697"/>
    <w:rsid w:val="00281711"/>
    <w:rsid w:val="00283080"/>
    <w:rsid w:val="00284E60"/>
    <w:rsid w:val="00285203"/>
    <w:rsid w:val="0028540F"/>
    <w:rsid w:val="002855AE"/>
    <w:rsid w:val="00285883"/>
    <w:rsid w:val="002865DF"/>
    <w:rsid w:val="00286A58"/>
    <w:rsid w:val="00287B7A"/>
    <w:rsid w:val="00287BEB"/>
    <w:rsid w:val="002917D5"/>
    <w:rsid w:val="0029252C"/>
    <w:rsid w:val="002927F4"/>
    <w:rsid w:val="0029384A"/>
    <w:rsid w:val="002944AE"/>
    <w:rsid w:val="00296AB9"/>
    <w:rsid w:val="00297059"/>
    <w:rsid w:val="002971C1"/>
    <w:rsid w:val="00297CA7"/>
    <w:rsid w:val="002A0C0B"/>
    <w:rsid w:val="002A2308"/>
    <w:rsid w:val="002A29D2"/>
    <w:rsid w:val="002A4D64"/>
    <w:rsid w:val="002A50B7"/>
    <w:rsid w:val="002A7DDE"/>
    <w:rsid w:val="002B03D8"/>
    <w:rsid w:val="002B10FE"/>
    <w:rsid w:val="002B12D0"/>
    <w:rsid w:val="002B131B"/>
    <w:rsid w:val="002B1F12"/>
    <w:rsid w:val="002B23D6"/>
    <w:rsid w:val="002B2D50"/>
    <w:rsid w:val="002B3D81"/>
    <w:rsid w:val="002B4116"/>
    <w:rsid w:val="002B5834"/>
    <w:rsid w:val="002B6462"/>
    <w:rsid w:val="002B64CC"/>
    <w:rsid w:val="002B67F0"/>
    <w:rsid w:val="002B7271"/>
    <w:rsid w:val="002B768A"/>
    <w:rsid w:val="002C0DAC"/>
    <w:rsid w:val="002C12ED"/>
    <w:rsid w:val="002C1C76"/>
    <w:rsid w:val="002C2D71"/>
    <w:rsid w:val="002C2EE3"/>
    <w:rsid w:val="002C392A"/>
    <w:rsid w:val="002D0614"/>
    <w:rsid w:val="002D3DF7"/>
    <w:rsid w:val="002D3E93"/>
    <w:rsid w:val="002D4379"/>
    <w:rsid w:val="002D49B0"/>
    <w:rsid w:val="002D5215"/>
    <w:rsid w:val="002D532C"/>
    <w:rsid w:val="002D58F5"/>
    <w:rsid w:val="002D5981"/>
    <w:rsid w:val="002D5EDF"/>
    <w:rsid w:val="002D6F3D"/>
    <w:rsid w:val="002D7F51"/>
    <w:rsid w:val="002E0AE0"/>
    <w:rsid w:val="002E1214"/>
    <w:rsid w:val="002E1BBB"/>
    <w:rsid w:val="002E1E9E"/>
    <w:rsid w:val="002E2B21"/>
    <w:rsid w:val="002E53ED"/>
    <w:rsid w:val="002E5712"/>
    <w:rsid w:val="002E5EB3"/>
    <w:rsid w:val="002E6310"/>
    <w:rsid w:val="002E6453"/>
    <w:rsid w:val="002E6F3B"/>
    <w:rsid w:val="002E7C24"/>
    <w:rsid w:val="002F00F1"/>
    <w:rsid w:val="002F0592"/>
    <w:rsid w:val="002F08A7"/>
    <w:rsid w:val="002F09D0"/>
    <w:rsid w:val="002F12E1"/>
    <w:rsid w:val="002F1373"/>
    <w:rsid w:val="002F54E0"/>
    <w:rsid w:val="002F78FA"/>
    <w:rsid w:val="0030020B"/>
    <w:rsid w:val="0030197B"/>
    <w:rsid w:val="00301B05"/>
    <w:rsid w:val="00302EB8"/>
    <w:rsid w:val="00303471"/>
    <w:rsid w:val="00304811"/>
    <w:rsid w:val="00306155"/>
    <w:rsid w:val="00306245"/>
    <w:rsid w:val="00310A52"/>
    <w:rsid w:val="00310BC9"/>
    <w:rsid w:val="003111BB"/>
    <w:rsid w:val="00312F33"/>
    <w:rsid w:val="0031350D"/>
    <w:rsid w:val="00313736"/>
    <w:rsid w:val="00314C47"/>
    <w:rsid w:val="003159C7"/>
    <w:rsid w:val="00315EF6"/>
    <w:rsid w:val="003202EE"/>
    <w:rsid w:val="00320597"/>
    <w:rsid w:val="0032124D"/>
    <w:rsid w:val="00321677"/>
    <w:rsid w:val="0032180A"/>
    <w:rsid w:val="00324136"/>
    <w:rsid w:val="00325E44"/>
    <w:rsid w:val="00326687"/>
    <w:rsid w:val="003270F1"/>
    <w:rsid w:val="00330586"/>
    <w:rsid w:val="00330F16"/>
    <w:rsid w:val="00331694"/>
    <w:rsid w:val="003347F0"/>
    <w:rsid w:val="0033743E"/>
    <w:rsid w:val="00340D51"/>
    <w:rsid w:val="00341248"/>
    <w:rsid w:val="00341BB9"/>
    <w:rsid w:val="00342059"/>
    <w:rsid w:val="003422BE"/>
    <w:rsid w:val="003432B4"/>
    <w:rsid w:val="00343A0D"/>
    <w:rsid w:val="00343F71"/>
    <w:rsid w:val="00345A18"/>
    <w:rsid w:val="00345F63"/>
    <w:rsid w:val="0035114E"/>
    <w:rsid w:val="00353CC9"/>
    <w:rsid w:val="00354045"/>
    <w:rsid w:val="003568FD"/>
    <w:rsid w:val="00356B46"/>
    <w:rsid w:val="00356B57"/>
    <w:rsid w:val="00357E6D"/>
    <w:rsid w:val="0036112D"/>
    <w:rsid w:val="00364AC0"/>
    <w:rsid w:val="003652A0"/>
    <w:rsid w:val="003661EA"/>
    <w:rsid w:val="00366C61"/>
    <w:rsid w:val="00367B95"/>
    <w:rsid w:val="00370090"/>
    <w:rsid w:val="00370961"/>
    <w:rsid w:val="0037190C"/>
    <w:rsid w:val="003723C2"/>
    <w:rsid w:val="00373A2A"/>
    <w:rsid w:val="0037469F"/>
    <w:rsid w:val="003758B9"/>
    <w:rsid w:val="00375BA1"/>
    <w:rsid w:val="00376D49"/>
    <w:rsid w:val="00381034"/>
    <w:rsid w:val="00381850"/>
    <w:rsid w:val="00382E86"/>
    <w:rsid w:val="003830DE"/>
    <w:rsid w:val="00385F7A"/>
    <w:rsid w:val="003860D1"/>
    <w:rsid w:val="00390975"/>
    <w:rsid w:val="00392586"/>
    <w:rsid w:val="0039324E"/>
    <w:rsid w:val="003937D3"/>
    <w:rsid w:val="003939F8"/>
    <w:rsid w:val="00393BA0"/>
    <w:rsid w:val="00393D8D"/>
    <w:rsid w:val="00396E85"/>
    <w:rsid w:val="00397D5F"/>
    <w:rsid w:val="00397F6D"/>
    <w:rsid w:val="003A0482"/>
    <w:rsid w:val="003A13ED"/>
    <w:rsid w:val="003A18DC"/>
    <w:rsid w:val="003A1E36"/>
    <w:rsid w:val="003A1F92"/>
    <w:rsid w:val="003A4527"/>
    <w:rsid w:val="003A4A55"/>
    <w:rsid w:val="003A70FE"/>
    <w:rsid w:val="003B00AA"/>
    <w:rsid w:val="003B2345"/>
    <w:rsid w:val="003B2E34"/>
    <w:rsid w:val="003B34F1"/>
    <w:rsid w:val="003C0663"/>
    <w:rsid w:val="003C1751"/>
    <w:rsid w:val="003C2F61"/>
    <w:rsid w:val="003C437D"/>
    <w:rsid w:val="003C45BE"/>
    <w:rsid w:val="003C47F7"/>
    <w:rsid w:val="003C4A2B"/>
    <w:rsid w:val="003C4F73"/>
    <w:rsid w:val="003C5384"/>
    <w:rsid w:val="003C53F8"/>
    <w:rsid w:val="003C6534"/>
    <w:rsid w:val="003C7189"/>
    <w:rsid w:val="003D05C3"/>
    <w:rsid w:val="003D1977"/>
    <w:rsid w:val="003D354C"/>
    <w:rsid w:val="003D4067"/>
    <w:rsid w:val="003D5C91"/>
    <w:rsid w:val="003E59F0"/>
    <w:rsid w:val="003E6F82"/>
    <w:rsid w:val="003E7275"/>
    <w:rsid w:val="003E7321"/>
    <w:rsid w:val="003E7945"/>
    <w:rsid w:val="003F1164"/>
    <w:rsid w:val="003F272B"/>
    <w:rsid w:val="003F3D92"/>
    <w:rsid w:val="003F3F93"/>
    <w:rsid w:val="003F5A0E"/>
    <w:rsid w:val="003F6D93"/>
    <w:rsid w:val="003F79D8"/>
    <w:rsid w:val="00400F56"/>
    <w:rsid w:val="00401685"/>
    <w:rsid w:val="00401A32"/>
    <w:rsid w:val="00402032"/>
    <w:rsid w:val="004037AE"/>
    <w:rsid w:val="00403F8A"/>
    <w:rsid w:val="00404827"/>
    <w:rsid w:val="00404CAD"/>
    <w:rsid w:val="0040528C"/>
    <w:rsid w:val="00406D95"/>
    <w:rsid w:val="00410337"/>
    <w:rsid w:val="004126FC"/>
    <w:rsid w:val="00413C5A"/>
    <w:rsid w:val="00413D75"/>
    <w:rsid w:val="00415515"/>
    <w:rsid w:val="00415CD2"/>
    <w:rsid w:val="00415EDC"/>
    <w:rsid w:val="00415F43"/>
    <w:rsid w:val="00416A04"/>
    <w:rsid w:val="00417E61"/>
    <w:rsid w:val="0042026F"/>
    <w:rsid w:val="00422331"/>
    <w:rsid w:val="00423CE1"/>
    <w:rsid w:val="00423D45"/>
    <w:rsid w:val="00425CD2"/>
    <w:rsid w:val="00426D80"/>
    <w:rsid w:val="00427467"/>
    <w:rsid w:val="004276C4"/>
    <w:rsid w:val="0043013E"/>
    <w:rsid w:val="00430C76"/>
    <w:rsid w:val="0043653B"/>
    <w:rsid w:val="00445913"/>
    <w:rsid w:val="00445FD3"/>
    <w:rsid w:val="004506E2"/>
    <w:rsid w:val="00451837"/>
    <w:rsid w:val="00452284"/>
    <w:rsid w:val="00453F59"/>
    <w:rsid w:val="00456004"/>
    <w:rsid w:val="00457399"/>
    <w:rsid w:val="00457BF6"/>
    <w:rsid w:val="004607EC"/>
    <w:rsid w:val="00460CB9"/>
    <w:rsid w:val="00461A06"/>
    <w:rsid w:val="00462809"/>
    <w:rsid w:val="00462947"/>
    <w:rsid w:val="00463866"/>
    <w:rsid w:val="004663E9"/>
    <w:rsid w:val="0046659D"/>
    <w:rsid w:val="00467460"/>
    <w:rsid w:val="004678FC"/>
    <w:rsid w:val="00473536"/>
    <w:rsid w:val="00474933"/>
    <w:rsid w:val="00474C33"/>
    <w:rsid w:val="00474D57"/>
    <w:rsid w:val="00475B3F"/>
    <w:rsid w:val="00475C7E"/>
    <w:rsid w:val="00475CA4"/>
    <w:rsid w:val="004764DF"/>
    <w:rsid w:val="00477AAC"/>
    <w:rsid w:val="00480813"/>
    <w:rsid w:val="00480FAB"/>
    <w:rsid w:val="004815C5"/>
    <w:rsid w:val="00482249"/>
    <w:rsid w:val="004827EA"/>
    <w:rsid w:val="004830E8"/>
    <w:rsid w:val="00486FED"/>
    <w:rsid w:val="00491563"/>
    <w:rsid w:val="00491D43"/>
    <w:rsid w:val="00492536"/>
    <w:rsid w:val="004927DE"/>
    <w:rsid w:val="004932BB"/>
    <w:rsid w:val="004A052E"/>
    <w:rsid w:val="004A1B92"/>
    <w:rsid w:val="004A228B"/>
    <w:rsid w:val="004A5F30"/>
    <w:rsid w:val="004A6472"/>
    <w:rsid w:val="004A6DD2"/>
    <w:rsid w:val="004A7D0E"/>
    <w:rsid w:val="004A7F11"/>
    <w:rsid w:val="004B06E5"/>
    <w:rsid w:val="004B09BD"/>
    <w:rsid w:val="004B0A82"/>
    <w:rsid w:val="004B1568"/>
    <w:rsid w:val="004B1676"/>
    <w:rsid w:val="004B1826"/>
    <w:rsid w:val="004B43C8"/>
    <w:rsid w:val="004B5575"/>
    <w:rsid w:val="004B5947"/>
    <w:rsid w:val="004B5BA1"/>
    <w:rsid w:val="004B5EA3"/>
    <w:rsid w:val="004C0BE3"/>
    <w:rsid w:val="004C2A4C"/>
    <w:rsid w:val="004C301C"/>
    <w:rsid w:val="004C39C1"/>
    <w:rsid w:val="004C492E"/>
    <w:rsid w:val="004C62EC"/>
    <w:rsid w:val="004C6A26"/>
    <w:rsid w:val="004C708D"/>
    <w:rsid w:val="004D0153"/>
    <w:rsid w:val="004D0AAA"/>
    <w:rsid w:val="004D0D1D"/>
    <w:rsid w:val="004D2F59"/>
    <w:rsid w:val="004D3C9E"/>
    <w:rsid w:val="004D647E"/>
    <w:rsid w:val="004D6C76"/>
    <w:rsid w:val="004E19F7"/>
    <w:rsid w:val="004E1ADC"/>
    <w:rsid w:val="004E1C4E"/>
    <w:rsid w:val="004E28B9"/>
    <w:rsid w:val="004E4358"/>
    <w:rsid w:val="004E449E"/>
    <w:rsid w:val="004E542B"/>
    <w:rsid w:val="004E554F"/>
    <w:rsid w:val="004E6884"/>
    <w:rsid w:val="004E772C"/>
    <w:rsid w:val="004F199F"/>
    <w:rsid w:val="004F31FF"/>
    <w:rsid w:val="004F356C"/>
    <w:rsid w:val="004F3895"/>
    <w:rsid w:val="005000DD"/>
    <w:rsid w:val="005014B0"/>
    <w:rsid w:val="00501596"/>
    <w:rsid w:val="00505675"/>
    <w:rsid w:val="0050623F"/>
    <w:rsid w:val="005062BE"/>
    <w:rsid w:val="0051019F"/>
    <w:rsid w:val="0051136F"/>
    <w:rsid w:val="005114CA"/>
    <w:rsid w:val="005117B0"/>
    <w:rsid w:val="00512644"/>
    <w:rsid w:val="00512CB2"/>
    <w:rsid w:val="005141AF"/>
    <w:rsid w:val="00514A5A"/>
    <w:rsid w:val="00515648"/>
    <w:rsid w:val="00515CC5"/>
    <w:rsid w:val="00517ECC"/>
    <w:rsid w:val="005204DB"/>
    <w:rsid w:val="005217FE"/>
    <w:rsid w:val="00521DB4"/>
    <w:rsid w:val="005251AA"/>
    <w:rsid w:val="0052572E"/>
    <w:rsid w:val="00525F2B"/>
    <w:rsid w:val="005270A8"/>
    <w:rsid w:val="00527F2A"/>
    <w:rsid w:val="005300EC"/>
    <w:rsid w:val="005309D4"/>
    <w:rsid w:val="00530CE4"/>
    <w:rsid w:val="0053141F"/>
    <w:rsid w:val="00535835"/>
    <w:rsid w:val="00541B8A"/>
    <w:rsid w:val="00542111"/>
    <w:rsid w:val="005436B6"/>
    <w:rsid w:val="00543A27"/>
    <w:rsid w:val="00543DCB"/>
    <w:rsid w:val="00543FD3"/>
    <w:rsid w:val="005444F6"/>
    <w:rsid w:val="0054483F"/>
    <w:rsid w:val="0054512D"/>
    <w:rsid w:val="005456C8"/>
    <w:rsid w:val="005479C5"/>
    <w:rsid w:val="00550181"/>
    <w:rsid w:val="00550A8A"/>
    <w:rsid w:val="00550F15"/>
    <w:rsid w:val="00550FA1"/>
    <w:rsid w:val="005512F8"/>
    <w:rsid w:val="00551728"/>
    <w:rsid w:val="00555132"/>
    <w:rsid w:val="00555228"/>
    <w:rsid w:val="00556A4F"/>
    <w:rsid w:val="00557B5A"/>
    <w:rsid w:val="00557E45"/>
    <w:rsid w:val="005600BA"/>
    <w:rsid w:val="0056203E"/>
    <w:rsid w:val="005623E0"/>
    <w:rsid w:val="005656E1"/>
    <w:rsid w:val="00565AC4"/>
    <w:rsid w:val="0056729D"/>
    <w:rsid w:val="00572E85"/>
    <w:rsid w:val="0057327C"/>
    <w:rsid w:val="00574B74"/>
    <w:rsid w:val="0057735F"/>
    <w:rsid w:val="00580509"/>
    <w:rsid w:val="00580538"/>
    <w:rsid w:val="00580879"/>
    <w:rsid w:val="00580CD4"/>
    <w:rsid w:val="00581754"/>
    <w:rsid w:val="005819EC"/>
    <w:rsid w:val="0058207D"/>
    <w:rsid w:val="00582324"/>
    <w:rsid w:val="0058279C"/>
    <w:rsid w:val="00582F69"/>
    <w:rsid w:val="0058344D"/>
    <w:rsid w:val="00584F35"/>
    <w:rsid w:val="00585977"/>
    <w:rsid w:val="005872F7"/>
    <w:rsid w:val="00587C78"/>
    <w:rsid w:val="005902B7"/>
    <w:rsid w:val="00590361"/>
    <w:rsid w:val="005905FF"/>
    <w:rsid w:val="00592B46"/>
    <w:rsid w:val="00593A13"/>
    <w:rsid w:val="00594D5F"/>
    <w:rsid w:val="00595281"/>
    <w:rsid w:val="00596016"/>
    <w:rsid w:val="00596A00"/>
    <w:rsid w:val="005A0092"/>
    <w:rsid w:val="005A1C85"/>
    <w:rsid w:val="005A26C5"/>
    <w:rsid w:val="005A4A20"/>
    <w:rsid w:val="005A4D3E"/>
    <w:rsid w:val="005A5415"/>
    <w:rsid w:val="005A716A"/>
    <w:rsid w:val="005A76B3"/>
    <w:rsid w:val="005B1064"/>
    <w:rsid w:val="005B375E"/>
    <w:rsid w:val="005B43CA"/>
    <w:rsid w:val="005B5BA0"/>
    <w:rsid w:val="005B7C78"/>
    <w:rsid w:val="005B7CF9"/>
    <w:rsid w:val="005B7D02"/>
    <w:rsid w:val="005C04C1"/>
    <w:rsid w:val="005C07A4"/>
    <w:rsid w:val="005C0F7C"/>
    <w:rsid w:val="005C1D1F"/>
    <w:rsid w:val="005C21E2"/>
    <w:rsid w:val="005C27E5"/>
    <w:rsid w:val="005C339B"/>
    <w:rsid w:val="005D002C"/>
    <w:rsid w:val="005D0FE6"/>
    <w:rsid w:val="005D220A"/>
    <w:rsid w:val="005D2FE4"/>
    <w:rsid w:val="005D447C"/>
    <w:rsid w:val="005D462C"/>
    <w:rsid w:val="005D4CE2"/>
    <w:rsid w:val="005D4F12"/>
    <w:rsid w:val="005D6A1E"/>
    <w:rsid w:val="005D78B1"/>
    <w:rsid w:val="005E09FE"/>
    <w:rsid w:val="005E0E32"/>
    <w:rsid w:val="005E1376"/>
    <w:rsid w:val="005E186A"/>
    <w:rsid w:val="005E377B"/>
    <w:rsid w:val="005E5DA8"/>
    <w:rsid w:val="005E5F31"/>
    <w:rsid w:val="005E6F46"/>
    <w:rsid w:val="005E705F"/>
    <w:rsid w:val="005E7E28"/>
    <w:rsid w:val="005E7F66"/>
    <w:rsid w:val="005F0945"/>
    <w:rsid w:val="005F1A81"/>
    <w:rsid w:val="005F2A30"/>
    <w:rsid w:val="005F3195"/>
    <w:rsid w:val="005F4540"/>
    <w:rsid w:val="005F51D8"/>
    <w:rsid w:val="005F58C5"/>
    <w:rsid w:val="005F67F1"/>
    <w:rsid w:val="005F7B0F"/>
    <w:rsid w:val="00601155"/>
    <w:rsid w:val="006025BF"/>
    <w:rsid w:val="006039AB"/>
    <w:rsid w:val="00603B6A"/>
    <w:rsid w:val="00605423"/>
    <w:rsid w:val="006055DA"/>
    <w:rsid w:val="00605DAF"/>
    <w:rsid w:val="00607152"/>
    <w:rsid w:val="00607996"/>
    <w:rsid w:val="0061141C"/>
    <w:rsid w:val="0061190A"/>
    <w:rsid w:val="006119D7"/>
    <w:rsid w:val="00612999"/>
    <w:rsid w:val="00613132"/>
    <w:rsid w:val="006209DC"/>
    <w:rsid w:val="0062314C"/>
    <w:rsid w:val="006234C6"/>
    <w:rsid w:val="006235E6"/>
    <w:rsid w:val="00623642"/>
    <w:rsid w:val="006245BB"/>
    <w:rsid w:val="006255B2"/>
    <w:rsid w:val="0062573E"/>
    <w:rsid w:val="00625946"/>
    <w:rsid w:val="00625BDB"/>
    <w:rsid w:val="00625CA1"/>
    <w:rsid w:val="00626E0B"/>
    <w:rsid w:val="0062715F"/>
    <w:rsid w:val="006277A4"/>
    <w:rsid w:val="00627EE7"/>
    <w:rsid w:val="00630880"/>
    <w:rsid w:val="00631FEA"/>
    <w:rsid w:val="0063243C"/>
    <w:rsid w:val="006328CD"/>
    <w:rsid w:val="0063344D"/>
    <w:rsid w:val="00633E9A"/>
    <w:rsid w:val="00634219"/>
    <w:rsid w:val="006366BF"/>
    <w:rsid w:val="006411D6"/>
    <w:rsid w:val="00641342"/>
    <w:rsid w:val="006415D1"/>
    <w:rsid w:val="00641996"/>
    <w:rsid w:val="00641FC8"/>
    <w:rsid w:val="006422AC"/>
    <w:rsid w:val="006422B2"/>
    <w:rsid w:val="00642CB2"/>
    <w:rsid w:val="0064419A"/>
    <w:rsid w:val="006444A0"/>
    <w:rsid w:val="00644AB0"/>
    <w:rsid w:val="00644ABF"/>
    <w:rsid w:val="00644EFC"/>
    <w:rsid w:val="006453A5"/>
    <w:rsid w:val="00645734"/>
    <w:rsid w:val="0064591B"/>
    <w:rsid w:val="00645ADD"/>
    <w:rsid w:val="006464F6"/>
    <w:rsid w:val="00646B91"/>
    <w:rsid w:val="00646F5D"/>
    <w:rsid w:val="00647723"/>
    <w:rsid w:val="00650A58"/>
    <w:rsid w:val="00650DD1"/>
    <w:rsid w:val="006511CD"/>
    <w:rsid w:val="006514F8"/>
    <w:rsid w:val="0065219F"/>
    <w:rsid w:val="00654C69"/>
    <w:rsid w:val="0065603C"/>
    <w:rsid w:val="00657034"/>
    <w:rsid w:val="00657178"/>
    <w:rsid w:val="00657472"/>
    <w:rsid w:val="00661D29"/>
    <w:rsid w:val="00662136"/>
    <w:rsid w:val="0066234C"/>
    <w:rsid w:val="0066260C"/>
    <w:rsid w:val="0066319B"/>
    <w:rsid w:val="006633E6"/>
    <w:rsid w:val="006638C1"/>
    <w:rsid w:val="00664221"/>
    <w:rsid w:val="0066450C"/>
    <w:rsid w:val="006654A5"/>
    <w:rsid w:val="00666D50"/>
    <w:rsid w:val="00666DDC"/>
    <w:rsid w:val="00666E64"/>
    <w:rsid w:val="00667879"/>
    <w:rsid w:val="00670316"/>
    <w:rsid w:val="00673701"/>
    <w:rsid w:val="00674254"/>
    <w:rsid w:val="00674A0A"/>
    <w:rsid w:val="00675D88"/>
    <w:rsid w:val="0068123D"/>
    <w:rsid w:val="00681F11"/>
    <w:rsid w:val="00682D97"/>
    <w:rsid w:val="006835DB"/>
    <w:rsid w:val="00683FC8"/>
    <w:rsid w:val="006843F1"/>
    <w:rsid w:val="00684EC4"/>
    <w:rsid w:val="00685B78"/>
    <w:rsid w:val="00686056"/>
    <w:rsid w:val="006865CA"/>
    <w:rsid w:val="0068754C"/>
    <w:rsid w:val="0068783B"/>
    <w:rsid w:val="00687F82"/>
    <w:rsid w:val="0069002D"/>
    <w:rsid w:val="006903A0"/>
    <w:rsid w:val="006908E2"/>
    <w:rsid w:val="006913F1"/>
    <w:rsid w:val="006917BB"/>
    <w:rsid w:val="00691A5C"/>
    <w:rsid w:val="00691B9B"/>
    <w:rsid w:val="00692A49"/>
    <w:rsid w:val="00695782"/>
    <w:rsid w:val="006974C1"/>
    <w:rsid w:val="006A207A"/>
    <w:rsid w:val="006A34C5"/>
    <w:rsid w:val="006A4931"/>
    <w:rsid w:val="006A5B8A"/>
    <w:rsid w:val="006A6C49"/>
    <w:rsid w:val="006B114E"/>
    <w:rsid w:val="006B2CBB"/>
    <w:rsid w:val="006B364F"/>
    <w:rsid w:val="006B3817"/>
    <w:rsid w:val="006B4819"/>
    <w:rsid w:val="006B49C5"/>
    <w:rsid w:val="006B4DF0"/>
    <w:rsid w:val="006B6ED6"/>
    <w:rsid w:val="006B73AE"/>
    <w:rsid w:val="006C032D"/>
    <w:rsid w:val="006C11DA"/>
    <w:rsid w:val="006C2068"/>
    <w:rsid w:val="006C32E8"/>
    <w:rsid w:val="006C33FA"/>
    <w:rsid w:val="006C5D80"/>
    <w:rsid w:val="006C73D1"/>
    <w:rsid w:val="006D167B"/>
    <w:rsid w:val="006D19FA"/>
    <w:rsid w:val="006D1A8C"/>
    <w:rsid w:val="006D1DBB"/>
    <w:rsid w:val="006D2277"/>
    <w:rsid w:val="006D333D"/>
    <w:rsid w:val="006D43D0"/>
    <w:rsid w:val="006D441A"/>
    <w:rsid w:val="006D5343"/>
    <w:rsid w:val="006D5C88"/>
    <w:rsid w:val="006D5EF1"/>
    <w:rsid w:val="006D7E11"/>
    <w:rsid w:val="006E2A42"/>
    <w:rsid w:val="006E314A"/>
    <w:rsid w:val="006E477F"/>
    <w:rsid w:val="006E4851"/>
    <w:rsid w:val="006E511F"/>
    <w:rsid w:val="006E56D9"/>
    <w:rsid w:val="006E5DAB"/>
    <w:rsid w:val="006E608C"/>
    <w:rsid w:val="006E654D"/>
    <w:rsid w:val="006E7215"/>
    <w:rsid w:val="006F01AA"/>
    <w:rsid w:val="006F02B5"/>
    <w:rsid w:val="006F0395"/>
    <w:rsid w:val="006F09AF"/>
    <w:rsid w:val="006F0CF6"/>
    <w:rsid w:val="006F0E6B"/>
    <w:rsid w:val="006F12FD"/>
    <w:rsid w:val="006F2D88"/>
    <w:rsid w:val="006F4093"/>
    <w:rsid w:val="006F499C"/>
    <w:rsid w:val="006F4F14"/>
    <w:rsid w:val="006F5279"/>
    <w:rsid w:val="006F595D"/>
    <w:rsid w:val="006F706B"/>
    <w:rsid w:val="006F710F"/>
    <w:rsid w:val="007007AF"/>
    <w:rsid w:val="00702733"/>
    <w:rsid w:val="007030BB"/>
    <w:rsid w:val="00703919"/>
    <w:rsid w:val="00704080"/>
    <w:rsid w:val="007062FC"/>
    <w:rsid w:val="00706745"/>
    <w:rsid w:val="00707357"/>
    <w:rsid w:val="00707A8E"/>
    <w:rsid w:val="00707EE4"/>
    <w:rsid w:val="0071136B"/>
    <w:rsid w:val="007114A1"/>
    <w:rsid w:val="00711F57"/>
    <w:rsid w:val="00712219"/>
    <w:rsid w:val="00715C7F"/>
    <w:rsid w:val="007215DD"/>
    <w:rsid w:val="00722AB4"/>
    <w:rsid w:val="00723897"/>
    <w:rsid w:val="007258FF"/>
    <w:rsid w:val="00726329"/>
    <w:rsid w:val="007266AD"/>
    <w:rsid w:val="00730A5B"/>
    <w:rsid w:val="007316DE"/>
    <w:rsid w:val="00732404"/>
    <w:rsid w:val="00732C08"/>
    <w:rsid w:val="00732FD2"/>
    <w:rsid w:val="00733B6A"/>
    <w:rsid w:val="00734237"/>
    <w:rsid w:val="00741CE9"/>
    <w:rsid w:val="00742814"/>
    <w:rsid w:val="00742A0F"/>
    <w:rsid w:val="00743204"/>
    <w:rsid w:val="00743546"/>
    <w:rsid w:val="00744879"/>
    <w:rsid w:val="00744D0A"/>
    <w:rsid w:val="00745D6F"/>
    <w:rsid w:val="0074638D"/>
    <w:rsid w:val="00747DCA"/>
    <w:rsid w:val="00747DFE"/>
    <w:rsid w:val="007520CF"/>
    <w:rsid w:val="0075305A"/>
    <w:rsid w:val="007537DE"/>
    <w:rsid w:val="00753B7C"/>
    <w:rsid w:val="0075632F"/>
    <w:rsid w:val="00756C7B"/>
    <w:rsid w:val="00756DC5"/>
    <w:rsid w:val="007608E0"/>
    <w:rsid w:val="00760C4A"/>
    <w:rsid w:val="00760F85"/>
    <w:rsid w:val="00761442"/>
    <w:rsid w:val="00761E23"/>
    <w:rsid w:val="00762F0B"/>
    <w:rsid w:val="00764D5A"/>
    <w:rsid w:val="00766071"/>
    <w:rsid w:val="007668D5"/>
    <w:rsid w:val="00766ADB"/>
    <w:rsid w:val="00770E33"/>
    <w:rsid w:val="00771B36"/>
    <w:rsid w:val="0077360D"/>
    <w:rsid w:val="00774AE3"/>
    <w:rsid w:val="00774EA4"/>
    <w:rsid w:val="007752A7"/>
    <w:rsid w:val="00775CD1"/>
    <w:rsid w:val="00775E90"/>
    <w:rsid w:val="00776414"/>
    <w:rsid w:val="00776D30"/>
    <w:rsid w:val="00777F7E"/>
    <w:rsid w:val="007820D2"/>
    <w:rsid w:val="00782157"/>
    <w:rsid w:val="007834FA"/>
    <w:rsid w:val="0078377C"/>
    <w:rsid w:val="00784D57"/>
    <w:rsid w:val="007863D6"/>
    <w:rsid w:val="00786D10"/>
    <w:rsid w:val="00787970"/>
    <w:rsid w:val="007903A7"/>
    <w:rsid w:val="007931FA"/>
    <w:rsid w:val="007933BF"/>
    <w:rsid w:val="00794552"/>
    <w:rsid w:val="00794C3B"/>
    <w:rsid w:val="00795096"/>
    <w:rsid w:val="0079589B"/>
    <w:rsid w:val="00795EC9"/>
    <w:rsid w:val="00796B35"/>
    <w:rsid w:val="00796DC1"/>
    <w:rsid w:val="00797707"/>
    <w:rsid w:val="00797E7D"/>
    <w:rsid w:val="007A3E52"/>
    <w:rsid w:val="007A4D5A"/>
    <w:rsid w:val="007A4E7D"/>
    <w:rsid w:val="007A50BA"/>
    <w:rsid w:val="007A5F36"/>
    <w:rsid w:val="007B0CE7"/>
    <w:rsid w:val="007B0E50"/>
    <w:rsid w:val="007B1B24"/>
    <w:rsid w:val="007B1BF9"/>
    <w:rsid w:val="007B2207"/>
    <w:rsid w:val="007B2643"/>
    <w:rsid w:val="007B4D90"/>
    <w:rsid w:val="007B7E18"/>
    <w:rsid w:val="007C1489"/>
    <w:rsid w:val="007C1964"/>
    <w:rsid w:val="007C2B3C"/>
    <w:rsid w:val="007C30C5"/>
    <w:rsid w:val="007C3FDC"/>
    <w:rsid w:val="007C6464"/>
    <w:rsid w:val="007D0D74"/>
    <w:rsid w:val="007D362A"/>
    <w:rsid w:val="007D4DE3"/>
    <w:rsid w:val="007D5A76"/>
    <w:rsid w:val="007D7403"/>
    <w:rsid w:val="007D78ED"/>
    <w:rsid w:val="007D7C76"/>
    <w:rsid w:val="007D7E72"/>
    <w:rsid w:val="007E0720"/>
    <w:rsid w:val="007E10C1"/>
    <w:rsid w:val="007E3540"/>
    <w:rsid w:val="007E38BC"/>
    <w:rsid w:val="007E38DD"/>
    <w:rsid w:val="007E3A5D"/>
    <w:rsid w:val="007E48D5"/>
    <w:rsid w:val="007E6CF4"/>
    <w:rsid w:val="007E72E0"/>
    <w:rsid w:val="007F1050"/>
    <w:rsid w:val="007F1650"/>
    <w:rsid w:val="007F2F84"/>
    <w:rsid w:val="007F3E35"/>
    <w:rsid w:val="007F4253"/>
    <w:rsid w:val="007F625B"/>
    <w:rsid w:val="007F685F"/>
    <w:rsid w:val="007F748E"/>
    <w:rsid w:val="007F77FC"/>
    <w:rsid w:val="00800D43"/>
    <w:rsid w:val="0080194E"/>
    <w:rsid w:val="008031FF"/>
    <w:rsid w:val="00803779"/>
    <w:rsid w:val="00804919"/>
    <w:rsid w:val="008051CD"/>
    <w:rsid w:val="008053A0"/>
    <w:rsid w:val="00805A1D"/>
    <w:rsid w:val="008068B7"/>
    <w:rsid w:val="00806D69"/>
    <w:rsid w:val="00811D25"/>
    <w:rsid w:val="00811D73"/>
    <w:rsid w:val="00812BE4"/>
    <w:rsid w:val="008130B6"/>
    <w:rsid w:val="00813C01"/>
    <w:rsid w:val="00813D26"/>
    <w:rsid w:val="00813E58"/>
    <w:rsid w:val="008149F2"/>
    <w:rsid w:val="00814A9C"/>
    <w:rsid w:val="008156BD"/>
    <w:rsid w:val="0081740B"/>
    <w:rsid w:val="00817ADE"/>
    <w:rsid w:val="0082316A"/>
    <w:rsid w:val="00825F40"/>
    <w:rsid w:val="00826080"/>
    <w:rsid w:val="008301B0"/>
    <w:rsid w:val="00830C87"/>
    <w:rsid w:val="0083114B"/>
    <w:rsid w:val="00833732"/>
    <w:rsid w:val="008339C5"/>
    <w:rsid w:val="008345E9"/>
    <w:rsid w:val="00834B7D"/>
    <w:rsid w:val="00834D3D"/>
    <w:rsid w:val="008359A0"/>
    <w:rsid w:val="00835C16"/>
    <w:rsid w:val="00836031"/>
    <w:rsid w:val="00836917"/>
    <w:rsid w:val="00836BA1"/>
    <w:rsid w:val="008401AC"/>
    <w:rsid w:val="00840268"/>
    <w:rsid w:val="008403B6"/>
    <w:rsid w:val="008403D9"/>
    <w:rsid w:val="00840B26"/>
    <w:rsid w:val="008433A1"/>
    <w:rsid w:val="008434D6"/>
    <w:rsid w:val="00843B8F"/>
    <w:rsid w:val="0084510D"/>
    <w:rsid w:val="0084710E"/>
    <w:rsid w:val="0084714A"/>
    <w:rsid w:val="0084719F"/>
    <w:rsid w:val="008471F5"/>
    <w:rsid w:val="008500E2"/>
    <w:rsid w:val="00850CA0"/>
    <w:rsid w:val="00850D2E"/>
    <w:rsid w:val="00850F6E"/>
    <w:rsid w:val="00851BBA"/>
    <w:rsid w:val="0085384E"/>
    <w:rsid w:val="00854337"/>
    <w:rsid w:val="008549FB"/>
    <w:rsid w:val="00854D62"/>
    <w:rsid w:val="00856597"/>
    <w:rsid w:val="008569FC"/>
    <w:rsid w:val="00856B15"/>
    <w:rsid w:val="00856E1B"/>
    <w:rsid w:val="008577EF"/>
    <w:rsid w:val="0086056B"/>
    <w:rsid w:val="00860E4F"/>
    <w:rsid w:val="008613FE"/>
    <w:rsid w:val="00862708"/>
    <w:rsid w:val="00862CA1"/>
    <w:rsid w:val="00864097"/>
    <w:rsid w:val="008643CF"/>
    <w:rsid w:val="008651DA"/>
    <w:rsid w:val="00865303"/>
    <w:rsid w:val="008653E8"/>
    <w:rsid w:val="00866E91"/>
    <w:rsid w:val="00870786"/>
    <w:rsid w:val="00870D2D"/>
    <w:rsid w:val="00871476"/>
    <w:rsid w:val="00872132"/>
    <w:rsid w:val="008728C5"/>
    <w:rsid w:val="00873F29"/>
    <w:rsid w:val="0087553C"/>
    <w:rsid w:val="0088010C"/>
    <w:rsid w:val="00880F07"/>
    <w:rsid w:val="008822D8"/>
    <w:rsid w:val="00882DF9"/>
    <w:rsid w:val="00883419"/>
    <w:rsid w:val="0088353E"/>
    <w:rsid w:val="00886368"/>
    <w:rsid w:val="00886F9D"/>
    <w:rsid w:val="00887DCC"/>
    <w:rsid w:val="00887DE2"/>
    <w:rsid w:val="008915C3"/>
    <w:rsid w:val="00891999"/>
    <w:rsid w:val="008921F7"/>
    <w:rsid w:val="00892983"/>
    <w:rsid w:val="00892B8B"/>
    <w:rsid w:val="00893A3C"/>
    <w:rsid w:val="00896BC3"/>
    <w:rsid w:val="008A013A"/>
    <w:rsid w:val="008A05A1"/>
    <w:rsid w:val="008A1697"/>
    <w:rsid w:val="008A347B"/>
    <w:rsid w:val="008A3F12"/>
    <w:rsid w:val="008A4C23"/>
    <w:rsid w:val="008A52F4"/>
    <w:rsid w:val="008A5841"/>
    <w:rsid w:val="008A626C"/>
    <w:rsid w:val="008A64A6"/>
    <w:rsid w:val="008A7DAC"/>
    <w:rsid w:val="008B09E3"/>
    <w:rsid w:val="008B11A5"/>
    <w:rsid w:val="008B1DCA"/>
    <w:rsid w:val="008B3115"/>
    <w:rsid w:val="008B339E"/>
    <w:rsid w:val="008B3CB5"/>
    <w:rsid w:val="008B4F48"/>
    <w:rsid w:val="008B5524"/>
    <w:rsid w:val="008B5AE8"/>
    <w:rsid w:val="008B5CB5"/>
    <w:rsid w:val="008B794F"/>
    <w:rsid w:val="008C10EE"/>
    <w:rsid w:val="008C1921"/>
    <w:rsid w:val="008C32A5"/>
    <w:rsid w:val="008C4575"/>
    <w:rsid w:val="008C4916"/>
    <w:rsid w:val="008C4B3D"/>
    <w:rsid w:val="008C4CCE"/>
    <w:rsid w:val="008C4E2D"/>
    <w:rsid w:val="008C546E"/>
    <w:rsid w:val="008C59E9"/>
    <w:rsid w:val="008D02F3"/>
    <w:rsid w:val="008D0841"/>
    <w:rsid w:val="008D10A4"/>
    <w:rsid w:val="008D12B7"/>
    <w:rsid w:val="008D1ADF"/>
    <w:rsid w:val="008D1C64"/>
    <w:rsid w:val="008D1C6E"/>
    <w:rsid w:val="008D30CA"/>
    <w:rsid w:val="008D353C"/>
    <w:rsid w:val="008D41D3"/>
    <w:rsid w:val="008D4684"/>
    <w:rsid w:val="008D7A25"/>
    <w:rsid w:val="008E17F6"/>
    <w:rsid w:val="008E1F22"/>
    <w:rsid w:val="008E25B7"/>
    <w:rsid w:val="008E2821"/>
    <w:rsid w:val="008E2A52"/>
    <w:rsid w:val="008E3FCD"/>
    <w:rsid w:val="008E47F8"/>
    <w:rsid w:val="008E74DD"/>
    <w:rsid w:val="008F08F2"/>
    <w:rsid w:val="008F2283"/>
    <w:rsid w:val="008F2C59"/>
    <w:rsid w:val="008F2D7B"/>
    <w:rsid w:val="008F458E"/>
    <w:rsid w:val="008F4D0C"/>
    <w:rsid w:val="008F5506"/>
    <w:rsid w:val="008F5A8B"/>
    <w:rsid w:val="008F5C88"/>
    <w:rsid w:val="008F6511"/>
    <w:rsid w:val="008F6901"/>
    <w:rsid w:val="008F75E3"/>
    <w:rsid w:val="00901FA2"/>
    <w:rsid w:val="00903576"/>
    <w:rsid w:val="009037FC"/>
    <w:rsid w:val="00906195"/>
    <w:rsid w:val="009062A3"/>
    <w:rsid w:val="009062ED"/>
    <w:rsid w:val="00906A42"/>
    <w:rsid w:val="009075A8"/>
    <w:rsid w:val="00913894"/>
    <w:rsid w:val="00913E57"/>
    <w:rsid w:val="009144F8"/>
    <w:rsid w:val="009146AB"/>
    <w:rsid w:val="00917AAA"/>
    <w:rsid w:val="00917D28"/>
    <w:rsid w:val="00917EF9"/>
    <w:rsid w:val="00920AAA"/>
    <w:rsid w:val="00921842"/>
    <w:rsid w:val="00921B43"/>
    <w:rsid w:val="00922391"/>
    <w:rsid w:val="00922C62"/>
    <w:rsid w:val="009248CD"/>
    <w:rsid w:val="00924D55"/>
    <w:rsid w:val="00925175"/>
    <w:rsid w:val="00925366"/>
    <w:rsid w:val="00925659"/>
    <w:rsid w:val="00930D97"/>
    <w:rsid w:val="00930FB3"/>
    <w:rsid w:val="00931B43"/>
    <w:rsid w:val="00931E43"/>
    <w:rsid w:val="00932A32"/>
    <w:rsid w:val="00932BAC"/>
    <w:rsid w:val="00933C33"/>
    <w:rsid w:val="00934882"/>
    <w:rsid w:val="009362F1"/>
    <w:rsid w:val="0093687F"/>
    <w:rsid w:val="00937258"/>
    <w:rsid w:val="00941B35"/>
    <w:rsid w:val="00941D1C"/>
    <w:rsid w:val="0094280C"/>
    <w:rsid w:val="0094283B"/>
    <w:rsid w:val="00942FE5"/>
    <w:rsid w:val="00945735"/>
    <w:rsid w:val="00945B38"/>
    <w:rsid w:val="00946A80"/>
    <w:rsid w:val="00947984"/>
    <w:rsid w:val="00950A79"/>
    <w:rsid w:val="00951817"/>
    <w:rsid w:val="00951C61"/>
    <w:rsid w:val="009522C0"/>
    <w:rsid w:val="009522CF"/>
    <w:rsid w:val="0095238E"/>
    <w:rsid w:val="00954AA9"/>
    <w:rsid w:val="00962227"/>
    <w:rsid w:val="00962837"/>
    <w:rsid w:val="00962EC4"/>
    <w:rsid w:val="00962EE5"/>
    <w:rsid w:val="00962F83"/>
    <w:rsid w:val="00962FC3"/>
    <w:rsid w:val="0096635F"/>
    <w:rsid w:val="00966D67"/>
    <w:rsid w:val="00966F21"/>
    <w:rsid w:val="00966FBE"/>
    <w:rsid w:val="00971C3A"/>
    <w:rsid w:val="00971FB8"/>
    <w:rsid w:val="00972A09"/>
    <w:rsid w:val="00972BDC"/>
    <w:rsid w:val="009732C7"/>
    <w:rsid w:val="009757D6"/>
    <w:rsid w:val="009774DC"/>
    <w:rsid w:val="00977553"/>
    <w:rsid w:val="00980C96"/>
    <w:rsid w:val="00981EB3"/>
    <w:rsid w:val="00985616"/>
    <w:rsid w:val="009856D8"/>
    <w:rsid w:val="00985CF5"/>
    <w:rsid w:val="009869AF"/>
    <w:rsid w:val="00987E08"/>
    <w:rsid w:val="009910B6"/>
    <w:rsid w:val="009921FE"/>
    <w:rsid w:val="0099422D"/>
    <w:rsid w:val="00995A53"/>
    <w:rsid w:val="009968BF"/>
    <w:rsid w:val="00996A91"/>
    <w:rsid w:val="00996D5C"/>
    <w:rsid w:val="00997D4C"/>
    <w:rsid w:val="009A045B"/>
    <w:rsid w:val="009A27D1"/>
    <w:rsid w:val="009A3052"/>
    <w:rsid w:val="009A35A7"/>
    <w:rsid w:val="009A3825"/>
    <w:rsid w:val="009A4E62"/>
    <w:rsid w:val="009A64FD"/>
    <w:rsid w:val="009A6E4E"/>
    <w:rsid w:val="009B0EAE"/>
    <w:rsid w:val="009B2021"/>
    <w:rsid w:val="009B250F"/>
    <w:rsid w:val="009B2BA5"/>
    <w:rsid w:val="009B3DEA"/>
    <w:rsid w:val="009B3E40"/>
    <w:rsid w:val="009B3FD0"/>
    <w:rsid w:val="009B72B0"/>
    <w:rsid w:val="009B78BC"/>
    <w:rsid w:val="009C07AA"/>
    <w:rsid w:val="009C261D"/>
    <w:rsid w:val="009C302B"/>
    <w:rsid w:val="009C5190"/>
    <w:rsid w:val="009C520C"/>
    <w:rsid w:val="009C52D7"/>
    <w:rsid w:val="009C61BD"/>
    <w:rsid w:val="009C7184"/>
    <w:rsid w:val="009C73EF"/>
    <w:rsid w:val="009D05A1"/>
    <w:rsid w:val="009D0DD2"/>
    <w:rsid w:val="009D10FC"/>
    <w:rsid w:val="009D1CCF"/>
    <w:rsid w:val="009D3736"/>
    <w:rsid w:val="009D4410"/>
    <w:rsid w:val="009D45C4"/>
    <w:rsid w:val="009D4ED6"/>
    <w:rsid w:val="009D579E"/>
    <w:rsid w:val="009E0F05"/>
    <w:rsid w:val="009E1F87"/>
    <w:rsid w:val="009E4D71"/>
    <w:rsid w:val="009E6370"/>
    <w:rsid w:val="009E70DC"/>
    <w:rsid w:val="009F0993"/>
    <w:rsid w:val="009F1580"/>
    <w:rsid w:val="009F2DC5"/>
    <w:rsid w:val="009F34EE"/>
    <w:rsid w:val="009F4882"/>
    <w:rsid w:val="009F4C04"/>
    <w:rsid w:val="00A00148"/>
    <w:rsid w:val="00A0021C"/>
    <w:rsid w:val="00A00564"/>
    <w:rsid w:val="00A007D2"/>
    <w:rsid w:val="00A01D9E"/>
    <w:rsid w:val="00A029EF"/>
    <w:rsid w:val="00A02B89"/>
    <w:rsid w:val="00A0457C"/>
    <w:rsid w:val="00A04BBA"/>
    <w:rsid w:val="00A05698"/>
    <w:rsid w:val="00A07055"/>
    <w:rsid w:val="00A073D7"/>
    <w:rsid w:val="00A07502"/>
    <w:rsid w:val="00A07C13"/>
    <w:rsid w:val="00A07D69"/>
    <w:rsid w:val="00A102BC"/>
    <w:rsid w:val="00A131BA"/>
    <w:rsid w:val="00A13F17"/>
    <w:rsid w:val="00A152DC"/>
    <w:rsid w:val="00A15737"/>
    <w:rsid w:val="00A159C6"/>
    <w:rsid w:val="00A15A15"/>
    <w:rsid w:val="00A163E7"/>
    <w:rsid w:val="00A17E0F"/>
    <w:rsid w:val="00A20EB6"/>
    <w:rsid w:val="00A21971"/>
    <w:rsid w:val="00A22AFD"/>
    <w:rsid w:val="00A22CAE"/>
    <w:rsid w:val="00A24589"/>
    <w:rsid w:val="00A25F43"/>
    <w:rsid w:val="00A264FB"/>
    <w:rsid w:val="00A26803"/>
    <w:rsid w:val="00A26A93"/>
    <w:rsid w:val="00A273B4"/>
    <w:rsid w:val="00A3122C"/>
    <w:rsid w:val="00A3199B"/>
    <w:rsid w:val="00A324E7"/>
    <w:rsid w:val="00A33291"/>
    <w:rsid w:val="00A34757"/>
    <w:rsid w:val="00A3573D"/>
    <w:rsid w:val="00A364C8"/>
    <w:rsid w:val="00A37688"/>
    <w:rsid w:val="00A37A80"/>
    <w:rsid w:val="00A37D00"/>
    <w:rsid w:val="00A4126E"/>
    <w:rsid w:val="00A420DD"/>
    <w:rsid w:val="00A425D6"/>
    <w:rsid w:val="00A4264F"/>
    <w:rsid w:val="00A42B5B"/>
    <w:rsid w:val="00A4417B"/>
    <w:rsid w:val="00A445F6"/>
    <w:rsid w:val="00A44873"/>
    <w:rsid w:val="00A448E5"/>
    <w:rsid w:val="00A45706"/>
    <w:rsid w:val="00A45A7B"/>
    <w:rsid w:val="00A46167"/>
    <w:rsid w:val="00A473C9"/>
    <w:rsid w:val="00A50368"/>
    <w:rsid w:val="00A52D6B"/>
    <w:rsid w:val="00A52F2C"/>
    <w:rsid w:val="00A55316"/>
    <w:rsid w:val="00A56A88"/>
    <w:rsid w:val="00A6029E"/>
    <w:rsid w:val="00A61761"/>
    <w:rsid w:val="00A61839"/>
    <w:rsid w:val="00A63266"/>
    <w:rsid w:val="00A63ED8"/>
    <w:rsid w:val="00A64D6B"/>
    <w:rsid w:val="00A66A5A"/>
    <w:rsid w:val="00A67934"/>
    <w:rsid w:val="00A67F77"/>
    <w:rsid w:val="00A70469"/>
    <w:rsid w:val="00A70AD2"/>
    <w:rsid w:val="00A70EF7"/>
    <w:rsid w:val="00A71685"/>
    <w:rsid w:val="00A72AFF"/>
    <w:rsid w:val="00A72EE0"/>
    <w:rsid w:val="00A73F7D"/>
    <w:rsid w:val="00A74003"/>
    <w:rsid w:val="00A76491"/>
    <w:rsid w:val="00A772D6"/>
    <w:rsid w:val="00A77C01"/>
    <w:rsid w:val="00A81716"/>
    <w:rsid w:val="00A841EC"/>
    <w:rsid w:val="00A85B9A"/>
    <w:rsid w:val="00A90891"/>
    <w:rsid w:val="00A90FA2"/>
    <w:rsid w:val="00A91458"/>
    <w:rsid w:val="00A92398"/>
    <w:rsid w:val="00A92565"/>
    <w:rsid w:val="00A9369C"/>
    <w:rsid w:val="00A93EFB"/>
    <w:rsid w:val="00A97252"/>
    <w:rsid w:val="00A978AA"/>
    <w:rsid w:val="00AA00B1"/>
    <w:rsid w:val="00AA0132"/>
    <w:rsid w:val="00AA31BB"/>
    <w:rsid w:val="00AA3258"/>
    <w:rsid w:val="00AA3359"/>
    <w:rsid w:val="00AA3C39"/>
    <w:rsid w:val="00AA774B"/>
    <w:rsid w:val="00AA79CA"/>
    <w:rsid w:val="00AB0610"/>
    <w:rsid w:val="00AB1EFE"/>
    <w:rsid w:val="00AB2E22"/>
    <w:rsid w:val="00AB3EA5"/>
    <w:rsid w:val="00AB43F5"/>
    <w:rsid w:val="00AB4ECC"/>
    <w:rsid w:val="00AB54D0"/>
    <w:rsid w:val="00AB5D3D"/>
    <w:rsid w:val="00AB6E20"/>
    <w:rsid w:val="00AB6F92"/>
    <w:rsid w:val="00AB74A5"/>
    <w:rsid w:val="00AC02CE"/>
    <w:rsid w:val="00AC03C1"/>
    <w:rsid w:val="00AC056D"/>
    <w:rsid w:val="00AC0B6E"/>
    <w:rsid w:val="00AC1CB6"/>
    <w:rsid w:val="00AC1FDA"/>
    <w:rsid w:val="00AC2032"/>
    <w:rsid w:val="00AC2996"/>
    <w:rsid w:val="00AC3442"/>
    <w:rsid w:val="00AC3B35"/>
    <w:rsid w:val="00AC4BFE"/>
    <w:rsid w:val="00AC68B3"/>
    <w:rsid w:val="00AC6F29"/>
    <w:rsid w:val="00AC6F88"/>
    <w:rsid w:val="00AC7C68"/>
    <w:rsid w:val="00AD083A"/>
    <w:rsid w:val="00AD10F8"/>
    <w:rsid w:val="00AD2345"/>
    <w:rsid w:val="00AD3050"/>
    <w:rsid w:val="00AD37BD"/>
    <w:rsid w:val="00AD3AF8"/>
    <w:rsid w:val="00AD421A"/>
    <w:rsid w:val="00AD4914"/>
    <w:rsid w:val="00AD5AC5"/>
    <w:rsid w:val="00AD5F80"/>
    <w:rsid w:val="00AD6386"/>
    <w:rsid w:val="00AE1228"/>
    <w:rsid w:val="00AE2280"/>
    <w:rsid w:val="00AE2F0E"/>
    <w:rsid w:val="00AE337B"/>
    <w:rsid w:val="00AE337E"/>
    <w:rsid w:val="00AE3EC5"/>
    <w:rsid w:val="00AE4ED0"/>
    <w:rsid w:val="00AE5769"/>
    <w:rsid w:val="00AE784A"/>
    <w:rsid w:val="00AE78AC"/>
    <w:rsid w:val="00AE7CBC"/>
    <w:rsid w:val="00AF00E8"/>
    <w:rsid w:val="00AF085D"/>
    <w:rsid w:val="00AF191E"/>
    <w:rsid w:val="00AF2BB3"/>
    <w:rsid w:val="00AF3CC6"/>
    <w:rsid w:val="00AF403C"/>
    <w:rsid w:val="00AF5031"/>
    <w:rsid w:val="00AF5AD2"/>
    <w:rsid w:val="00AF62F5"/>
    <w:rsid w:val="00AF70B5"/>
    <w:rsid w:val="00B000AA"/>
    <w:rsid w:val="00B02F45"/>
    <w:rsid w:val="00B03F52"/>
    <w:rsid w:val="00B04AD0"/>
    <w:rsid w:val="00B04D5A"/>
    <w:rsid w:val="00B059CC"/>
    <w:rsid w:val="00B05D00"/>
    <w:rsid w:val="00B074DA"/>
    <w:rsid w:val="00B10540"/>
    <w:rsid w:val="00B10D0F"/>
    <w:rsid w:val="00B1130B"/>
    <w:rsid w:val="00B11343"/>
    <w:rsid w:val="00B11BC0"/>
    <w:rsid w:val="00B1358A"/>
    <w:rsid w:val="00B13593"/>
    <w:rsid w:val="00B13D39"/>
    <w:rsid w:val="00B15727"/>
    <w:rsid w:val="00B16139"/>
    <w:rsid w:val="00B17E5E"/>
    <w:rsid w:val="00B2114B"/>
    <w:rsid w:val="00B2381F"/>
    <w:rsid w:val="00B2454A"/>
    <w:rsid w:val="00B253BF"/>
    <w:rsid w:val="00B25EF1"/>
    <w:rsid w:val="00B267FC"/>
    <w:rsid w:val="00B26BA3"/>
    <w:rsid w:val="00B26FC6"/>
    <w:rsid w:val="00B27145"/>
    <w:rsid w:val="00B2788D"/>
    <w:rsid w:val="00B3148E"/>
    <w:rsid w:val="00B31EE8"/>
    <w:rsid w:val="00B34635"/>
    <w:rsid w:val="00B348BF"/>
    <w:rsid w:val="00B35E9F"/>
    <w:rsid w:val="00B36D3B"/>
    <w:rsid w:val="00B40044"/>
    <w:rsid w:val="00B40C57"/>
    <w:rsid w:val="00B423CC"/>
    <w:rsid w:val="00B44ED8"/>
    <w:rsid w:val="00B457EF"/>
    <w:rsid w:val="00B45AE9"/>
    <w:rsid w:val="00B45C03"/>
    <w:rsid w:val="00B46EBC"/>
    <w:rsid w:val="00B51F72"/>
    <w:rsid w:val="00B5202E"/>
    <w:rsid w:val="00B52042"/>
    <w:rsid w:val="00B540A7"/>
    <w:rsid w:val="00B54A2E"/>
    <w:rsid w:val="00B576E8"/>
    <w:rsid w:val="00B57A6B"/>
    <w:rsid w:val="00B57C80"/>
    <w:rsid w:val="00B603B1"/>
    <w:rsid w:val="00B61895"/>
    <w:rsid w:val="00B61CFB"/>
    <w:rsid w:val="00B62FF1"/>
    <w:rsid w:val="00B6372F"/>
    <w:rsid w:val="00B638D5"/>
    <w:rsid w:val="00B646A4"/>
    <w:rsid w:val="00B651BC"/>
    <w:rsid w:val="00B6537E"/>
    <w:rsid w:val="00B65675"/>
    <w:rsid w:val="00B65710"/>
    <w:rsid w:val="00B657C9"/>
    <w:rsid w:val="00B65A84"/>
    <w:rsid w:val="00B66BF2"/>
    <w:rsid w:val="00B67821"/>
    <w:rsid w:val="00B72D00"/>
    <w:rsid w:val="00B73330"/>
    <w:rsid w:val="00B73524"/>
    <w:rsid w:val="00B73BC3"/>
    <w:rsid w:val="00B76527"/>
    <w:rsid w:val="00B77766"/>
    <w:rsid w:val="00B77CAF"/>
    <w:rsid w:val="00B81B49"/>
    <w:rsid w:val="00B81F67"/>
    <w:rsid w:val="00B821B7"/>
    <w:rsid w:val="00B835F8"/>
    <w:rsid w:val="00B83EAC"/>
    <w:rsid w:val="00B8461C"/>
    <w:rsid w:val="00B85E22"/>
    <w:rsid w:val="00B85E8C"/>
    <w:rsid w:val="00B8614D"/>
    <w:rsid w:val="00B87BA0"/>
    <w:rsid w:val="00B91178"/>
    <w:rsid w:val="00B9196C"/>
    <w:rsid w:val="00B92783"/>
    <w:rsid w:val="00B92E12"/>
    <w:rsid w:val="00B92E29"/>
    <w:rsid w:val="00B93D6D"/>
    <w:rsid w:val="00B941A0"/>
    <w:rsid w:val="00B94DE8"/>
    <w:rsid w:val="00B955F6"/>
    <w:rsid w:val="00B960A4"/>
    <w:rsid w:val="00B97768"/>
    <w:rsid w:val="00B9778E"/>
    <w:rsid w:val="00BA0164"/>
    <w:rsid w:val="00BA1C96"/>
    <w:rsid w:val="00BA249B"/>
    <w:rsid w:val="00BA3F26"/>
    <w:rsid w:val="00BA4349"/>
    <w:rsid w:val="00BB107A"/>
    <w:rsid w:val="00BB1145"/>
    <w:rsid w:val="00BB124A"/>
    <w:rsid w:val="00BB34E8"/>
    <w:rsid w:val="00BB4B15"/>
    <w:rsid w:val="00BB5A04"/>
    <w:rsid w:val="00BB66B8"/>
    <w:rsid w:val="00BC0349"/>
    <w:rsid w:val="00BC0690"/>
    <w:rsid w:val="00BC079B"/>
    <w:rsid w:val="00BC24E8"/>
    <w:rsid w:val="00BC2695"/>
    <w:rsid w:val="00BC3132"/>
    <w:rsid w:val="00BC3D22"/>
    <w:rsid w:val="00BC45B9"/>
    <w:rsid w:val="00BC56AF"/>
    <w:rsid w:val="00BC5A91"/>
    <w:rsid w:val="00BC79C3"/>
    <w:rsid w:val="00BD154E"/>
    <w:rsid w:val="00BD23F2"/>
    <w:rsid w:val="00BD2A4E"/>
    <w:rsid w:val="00BD2D30"/>
    <w:rsid w:val="00BD3C91"/>
    <w:rsid w:val="00BD47EA"/>
    <w:rsid w:val="00BD5486"/>
    <w:rsid w:val="00BD6B14"/>
    <w:rsid w:val="00BE0851"/>
    <w:rsid w:val="00BE0EE0"/>
    <w:rsid w:val="00BE1AB6"/>
    <w:rsid w:val="00BE334F"/>
    <w:rsid w:val="00BE3D8B"/>
    <w:rsid w:val="00BE4F75"/>
    <w:rsid w:val="00BE573E"/>
    <w:rsid w:val="00BE665A"/>
    <w:rsid w:val="00BE7006"/>
    <w:rsid w:val="00BE7781"/>
    <w:rsid w:val="00BE78B0"/>
    <w:rsid w:val="00BE7FD8"/>
    <w:rsid w:val="00BF05AF"/>
    <w:rsid w:val="00BF27F2"/>
    <w:rsid w:val="00BF3327"/>
    <w:rsid w:val="00BF3614"/>
    <w:rsid w:val="00BF3C5F"/>
    <w:rsid w:val="00BF6469"/>
    <w:rsid w:val="00BF6FB6"/>
    <w:rsid w:val="00BF73AB"/>
    <w:rsid w:val="00C00D0E"/>
    <w:rsid w:val="00C015D2"/>
    <w:rsid w:val="00C01C36"/>
    <w:rsid w:val="00C028D0"/>
    <w:rsid w:val="00C062ED"/>
    <w:rsid w:val="00C066B2"/>
    <w:rsid w:val="00C06E39"/>
    <w:rsid w:val="00C073C1"/>
    <w:rsid w:val="00C11E02"/>
    <w:rsid w:val="00C12238"/>
    <w:rsid w:val="00C12F28"/>
    <w:rsid w:val="00C12F7E"/>
    <w:rsid w:val="00C166E2"/>
    <w:rsid w:val="00C16EAF"/>
    <w:rsid w:val="00C16F17"/>
    <w:rsid w:val="00C17210"/>
    <w:rsid w:val="00C20219"/>
    <w:rsid w:val="00C20A86"/>
    <w:rsid w:val="00C21946"/>
    <w:rsid w:val="00C24332"/>
    <w:rsid w:val="00C244FA"/>
    <w:rsid w:val="00C2473E"/>
    <w:rsid w:val="00C24A22"/>
    <w:rsid w:val="00C252C2"/>
    <w:rsid w:val="00C2530F"/>
    <w:rsid w:val="00C269F4"/>
    <w:rsid w:val="00C26CA6"/>
    <w:rsid w:val="00C306B4"/>
    <w:rsid w:val="00C30B5D"/>
    <w:rsid w:val="00C31501"/>
    <w:rsid w:val="00C3409B"/>
    <w:rsid w:val="00C34844"/>
    <w:rsid w:val="00C35B0F"/>
    <w:rsid w:val="00C37249"/>
    <w:rsid w:val="00C40FD8"/>
    <w:rsid w:val="00C429CD"/>
    <w:rsid w:val="00C43C33"/>
    <w:rsid w:val="00C45074"/>
    <w:rsid w:val="00C45FE9"/>
    <w:rsid w:val="00C461CE"/>
    <w:rsid w:val="00C474A4"/>
    <w:rsid w:val="00C50140"/>
    <w:rsid w:val="00C50A1C"/>
    <w:rsid w:val="00C527AF"/>
    <w:rsid w:val="00C57573"/>
    <w:rsid w:val="00C57F76"/>
    <w:rsid w:val="00C600B5"/>
    <w:rsid w:val="00C62BB5"/>
    <w:rsid w:val="00C63CDB"/>
    <w:rsid w:val="00C64108"/>
    <w:rsid w:val="00C649D8"/>
    <w:rsid w:val="00C64D0D"/>
    <w:rsid w:val="00C673E5"/>
    <w:rsid w:val="00C70A45"/>
    <w:rsid w:val="00C70CB3"/>
    <w:rsid w:val="00C71F5B"/>
    <w:rsid w:val="00C72C34"/>
    <w:rsid w:val="00C74A84"/>
    <w:rsid w:val="00C75089"/>
    <w:rsid w:val="00C7579E"/>
    <w:rsid w:val="00C80EEE"/>
    <w:rsid w:val="00C81355"/>
    <w:rsid w:val="00C81B1A"/>
    <w:rsid w:val="00C82B54"/>
    <w:rsid w:val="00C83DAD"/>
    <w:rsid w:val="00C847D7"/>
    <w:rsid w:val="00C84B5C"/>
    <w:rsid w:val="00C862E5"/>
    <w:rsid w:val="00C878D8"/>
    <w:rsid w:val="00C8790E"/>
    <w:rsid w:val="00C87BB8"/>
    <w:rsid w:val="00C90BBD"/>
    <w:rsid w:val="00C90CDA"/>
    <w:rsid w:val="00C90D55"/>
    <w:rsid w:val="00C911B7"/>
    <w:rsid w:val="00C9148A"/>
    <w:rsid w:val="00C91D0C"/>
    <w:rsid w:val="00C928F0"/>
    <w:rsid w:val="00C9293B"/>
    <w:rsid w:val="00C94771"/>
    <w:rsid w:val="00C950E6"/>
    <w:rsid w:val="00C97B7E"/>
    <w:rsid w:val="00CA01B4"/>
    <w:rsid w:val="00CA0887"/>
    <w:rsid w:val="00CA3297"/>
    <w:rsid w:val="00CA490D"/>
    <w:rsid w:val="00CA52C9"/>
    <w:rsid w:val="00CB23B4"/>
    <w:rsid w:val="00CB549E"/>
    <w:rsid w:val="00CB626A"/>
    <w:rsid w:val="00CB7E21"/>
    <w:rsid w:val="00CC0557"/>
    <w:rsid w:val="00CC05B4"/>
    <w:rsid w:val="00CC10EB"/>
    <w:rsid w:val="00CC1F6C"/>
    <w:rsid w:val="00CC2418"/>
    <w:rsid w:val="00CC251A"/>
    <w:rsid w:val="00CC25C3"/>
    <w:rsid w:val="00CC2D25"/>
    <w:rsid w:val="00CC476C"/>
    <w:rsid w:val="00CC4A52"/>
    <w:rsid w:val="00CC4B9D"/>
    <w:rsid w:val="00CC54EA"/>
    <w:rsid w:val="00CC5B59"/>
    <w:rsid w:val="00CD02B1"/>
    <w:rsid w:val="00CD03B2"/>
    <w:rsid w:val="00CD0C69"/>
    <w:rsid w:val="00CD3366"/>
    <w:rsid w:val="00CD3D49"/>
    <w:rsid w:val="00CD48FE"/>
    <w:rsid w:val="00CD4E52"/>
    <w:rsid w:val="00CD53C7"/>
    <w:rsid w:val="00CD69E0"/>
    <w:rsid w:val="00CE00F9"/>
    <w:rsid w:val="00CE0C34"/>
    <w:rsid w:val="00CE3B72"/>
    <w:rsid w:val="00CE3E07"/>
    <w:rsid w:val="00CE5067"/>
    <w:rsid w:val="00CE76B7"/>
    <w:rsid w:val="00CE7EEE"/>
    <w:rsid w:val="00CF3E04"/>
    <w:rsid w:val="00CF3E7B"/>
    <w:rsid w:val="00CF532B"/>
    <w:rsid w:val="00CF5897"/>
    <w:rsid w:val="00CF6412"/>
    <w:rsid w:val="00CF66FD"/>
    <w:rsid w:val="00CF738C"/>
    <w:rsid w:val="00D02668"/>
    <w:rsid w:val="00D03976"/>
    <w:rsid w:val="00D03D11"/>
    <w:rsid w:val="00D03FBF"/>
    <w:rsid w:val="00D04BCB"/>
    <w:rsid w:val="00D0596C"/>
    <w:rsid w:val="00D05A2E"/>
    <w:rsid w:val="00D05E5F"/>
    <w:rsid w:val="00D06368"/>
    <w:rsid w:val="00D065C7"/>
    <w:rsid w:val="00D06756"/>
    <w:rsid w:val="00D10ADC"/>
    <w:rsid w:val="00D11511"/>
    <w:rsid w:val="00D119A9"/>
    <w:rsid w:val="00D12F0F"/>
    <w:rsid w:val="00D1356D"/>
    <w:rsid w:val="00D13765"/>
    <w:rsid w:val="00D13766"/>
    <w:rsid w:val="00D14E71"/>
    <w:rsid w:val="00D1591F"/>
    <w:rsid w:val="00D162DB"/>
    <w:rsid w:val="00D166A4"/>
    <w:rsid w:val="00D17851"/>
    <w:rsid w:val="00D17D25"/>
    <w:rsid w:val="00D2153E"/>
    <w:rsid w:val="00D23AAA"/>
    <w:rsid w:val="00D24344"/>
    <w:rsid w:val="00D245DD"/>
    <w:rsid w:val="00D2500C"/>
    <w:rsid w:val="00D3068E"/>
    <w:rsid w:val="00D31F60"/>
    <w:rsid w:val="00D32D6A"/>
    <w:rsid w:val="00D33ECE"/>
    <w:rsid w:val="00D34E19"/>
    <w:rsid w:val="00D35977"/>
    <w:rsid w:val="00D36EEB"/>
    <w:rsid w:val="00D37D7E"/>
    <w:rsid w:val="00D40300"/>
    <w:rsid w:val="00D416C9"/>
    <w:rsid w:val="00D4518F"/>
    <w:rsid w:val="00D4542F"/>
    <w:rsid w:val="00D4598B"/>
    <w:rsid w:val="00D46F70"/>
    <w:rsid w:val="00D5019D"/>
    <w:rsid w:val="00D50F20"/>
    <w:rsid w:val="00D52BDC"/>
    <w:rsid w:val="00D53295"/>
    <w:rsid w:val="00D55758"/>
    <w:rsid w:val="00D56821"/>
    <w:rsid w:val="00D60585"/>
    <w:rsid w:val="00D62200"/>
    <w:rsid w:val="00D62662"/>
    <w:rsid w:val="00D62B09"/>
    <w:rsid w:val="00D6574E"/>
    <w:rsid w:val="00D661C6"/>
    <w:rsid w:val="00D662D9"/>
    <w:rsid w:val="00D66B4D"/>
    <w:rsid w:val="00D70A1A"/>
    <w:rsid w:val="00D7254B"/>
    <w:rsid w:val="00D7304A"/>
    <w:rsid w:val="00D7690F"/>
    <w:rsid w:val="00D76BDF"/>
    <w:rsid w:val="00D800CC"/>
    <w:rsid w:val="00D821EE"/>
    <w:rsid w:val="00D82B4E"/>
    <w:rsid w:val="00D83A0D"/>
    <w:rsid w:val="00D8540E"/>
    <w:rsid w:val="00D85EE3"/>
    <w:rsid w:val="00D8615D"/>
    <w:rsid w:val="00D87AB3"/>
    <w:rsid w:val="00D90D10"/>
    <w:rsid w:val="00D90F63"/>
    <w:rsid w:val="00D91AF2"/>
    <w:rsid w:val="00D92CAC"/>
    <w:rsid w:val="00D93430"/>
    <w:rsid w:val="00D936B2"/>
    <w:rsid w:val="00D946DD"/>
    <w:rsid w:val="00D95448"/>
    <w:rsid w:val="00D96B48"/>
    <w:rsid w:val="00DA06E9"/>
    <w:rsid w:val="00DA0B0D"/>
    <w:rsid w:val="00DA1707"/>
    <w:rsid w:val="00DA2F00"/>
    <w:rsid w:val="00DA5078"/>
    <w:rsid w:val="00DA70C8"/>
    <w:rsid w:val="00DB2B3F"/>
    <w:rsid w:val="00DB2C5F"/>
    <w:rsid w:val="00DB49A8"/>
    <w:rsid w:val="00DB4CC6"/>
    <w:rsid w:val="00DB728E"/>
    <w:rsid w:val="00DB785D"/>
    <w:rsid w:val="00DB7ED7"/>
    <w:rsid w:val="00DC0BE2"/>
    <w:rsid w:val="00DC19C9"/>
    <w:rsid w:val="00DC1BED"/>
    <w:rsid w:val="00DC41E0"/>
    <w:rsid w:val="00DC4FE1"/>
    <w:rsid w:val="00DC550F"/>
    <w:rsid w:val="00DC5F89"/>
    <w:rsid w:val="00DC70B7"/>
    <w:rsid w:val="00DC7284"/>
    <w:rsid w:val="00DC7B58"/>
    <w:rsid w:val="00DD0C46"/>
    <w:rsid w:val="00DD1423"/>
    <w:rsid w:val="00DD32A4"/>
    <w:rsid w:val="00DD3BE1"/>
    <w:rsid w:val="00DD4AC2"/>
    <w:rsid w:val="00DD4E8F"/>
    <w:rsid w:val="00DD6EE7"/>
    <w:rsid w:val="00DD7830"/>
    <w:rsid w:val="00DE2B23"/>
    <w:rsid w:val="00DF0AE5"/>
    <w:rsid w:val="00DF2375"/>
    <w:rsid w:val="00DF27D0"/>
    <w:rsid w:val="00DF2C74"/>
    <w:rsid w:val="00DF3C3B"/>
    <w:rsid w:val="00DF3CF3"/>
    <w:rsid w:val="00DF3D56"/>
    <w:rsid w:val="00DF6146"/>
    <w:rsid w:val="00DF740C"/>
    <w:rsid w:val="00E00416"/>
    <w:rsid w:val="00E07723"/>
    <w:rsid w:val="00E102A0"/>
    <w:rsid w:val="00E12A36"/>
    <w:rsid w:val="00E1349A"/>
    <w:rsid w:val="00E13C32"/>
    <w:rsid w:val="00E1619C"/>
    <w:rsid w:val="00E167DC"/>
    <w:rsid w:val="00E169E0"/>
    <w:rsid w:val="00E17697"/>
    <w:rsid w:val="00E17EFF"/>
    <w:rsid w:val="00E20D0A"/>
    <w:rsid w:val="00E22527"/>
    <w:rsid w:val="00E2359F"/>
    <w:rsid w:val="00E24718"/>
    <w:rsid w:val="00E24929"/>
    <w:rsid w:val="00E2719A"/>
    <w:rsid w:val="00E278CB"/>
    <w:rsid w:val="00E27B89"/>
    <w:rsid w:val="00E30204"/>
    <w:rsid w:val="00E31788"/>
    <w:rsid w:val="00E3294C"/>
    <w:rsid w:val="00E32C33"/>
    <w:rsid w:val="00E32E1B"/>
    <w:rsid w:val="00E33065"/>
    <w:rsid w:val="00E3307D"/>
    <w:rsid w:val="00E33BAA"/>
    <w:rsid w:val="00E33F7F"/>
    <w:rsid w:val="00E34F1C"/>
    <w:rsid w:val="00E35FB3"/>
    <w:rsid w:val="00E36A58"/>
    <w:rsid w:val="00E36A98"/>
    <w:rsid w:val="00E379E9"/>
    <w:rsid w:val="00E40831"/>
    <w:rsid w:val="00E40F18"/>
    <w:rsid w:val="00E4267A"/>
    <w:rsid w:val="00E42C3A"/>
    <w:rsid w:val="00E42C88"/>
    <w:rsid w:val="00E43DA2"/>
    <w:rsid w:val="00E4494A"/>
    <w:rsid w:val="00E46E1C"/>
    <w:rsid w:val="00E4765C"/>
    <w:rsid w:val="00E47C4E"/>
    <w:rsid w:val="00E50089"/>
    <w:rsid w:val="00E501E5"/>
    <w:rsid w:val="00E50D29"/>
    <w:rsid w:val="00E520EC"/>
    <w:rsid w:val="00E533AB"/>
    <w:rsid w:val="00E53618"/>
    <w:rsid w:val="00E5445B"/>
    <w:rsid w:val="00E5505F"/>
    <w:rsid w:val="00E555C4"/>
    <w:rsid w:val="00E55A97"/>
    <w:rsid w:val="00E56FD4"/>
    <w:rsid w:val="00E618EA"/>
    <w:rsid w:val="00E621E6"/>
    <w:rsid w:val="00E629AD"/>
    <w:rsid w:val="00E6388F"/>
    <w:rsid w:val="00E63F12"/>
    <w:rsid w:val="00E7237C"/>
    <w:rsid w:val="00E72D3E"/>
    <w:rsid w:val="00E73173"/>
    <w:rsid w:val="00E732F6"/>
    <w:rsid w:val="00E73C99"/>
    <w:rsid w:val="00E7481A"/>
    <w:rsid w:val="00E74DF1"/>
    <w:rsid w:val="00E75564"/>
    <w:rsid w:val="00E75C98"/>
    <w:rsid w:val="00E779D1"/>
    <w:rsid w:val="00E80F61"/>
    <w:rsid w:val="00E815B2"/>
    <w:rsid w:val="00E81DB0"/>
    <w:rsid w:val="00E81FC0"/>
    <w:rsid w:val="00E83EBC"/>
    <w:rsid w:val="00E8443C"/>
    <w:rsid w:val="00E84DF9"/>
    <w:rsid w:val="00E87AC8"/>
    <w:rsid w:val="00E87B10"/>
    <w:rsid w:val="00E91849"/>
    <w:rsid w:val="00E91DA2"/>
    <w:rsid w:val="00E92CDF"/>
    <w:rsid w:val="00E92E6D"/>
    <w:rsid w:val="00E94E40"/>
    <w:rsid w:val="00E9771D"/>
    <w:rsid w:val="00EA01FA"/>
    <w:rsid w:val="00EA16AF"/>
    <w:rsid w:val="00EA1B61"/>
    <w:rsid w:val="00EA2FB2"/>
    <w:rsid w:val="00EA38BC"/>
    <w:rsid w:val="00EA3F5E"/>
    <w:rsid w:val="00EA433C"/>
    <w:rsid w:val="00EA4A1C"/>
    <w:rsid w:val="00EA4B85"/>
    <w:rsid w:val="00EA5A33"/>
    <w:rsid w:val="00EA5B78"/>
    <w:rsid w:val="00EA6BC5"/>
    <w:rsid w:val="00EA7AD7"/>
    <w:rsid w:val="00EB08AF"/>
    <w:rsid w:val="00EB1D1A"/>
    <w:rsid w:val="00EB5AAA"/>
    <w:rsid w:val="00EB7D3F"/>
    <w:rsid w:val="00EC0A01"/>
    <w:rsid w:val="00EC234A"/>
    <w:rsid w:val="00EC2C2E"/>
    <w:rsid w:val="00EC361E"/>
    <w:rsid w:val="00EC362C"/>
    <w:rsid w:val="00EC3AB1"/>
    <w:rsid w:val="00EC42B5"/>
    <w:rsid w:val="00EC45EE"/>
    <w:rsid w:val="00EC5008"/>
    <w:rsid w:val="00EC63A3"/>
    <w:rsid w:val="00EC6AF2"/>
    <w:rsid w:val="00EC768A"/>
    <w:rsid w:val="00ED1242"/>
    <w:rsid w:val="00ED2DBD"/>
    <w:rsid w:val="00ED3479"/>
    <w:rsid w:val="00ED3EFE"/>
    <w:rsid w:val="00ED4785"/>
    <w:rsid w:val="00ED5CAF"/>
    <w:rsid w:val="00ED613D"/>
    <w:rsid w:val="00ED76F0"/>
    <w:rsid w:val="00EE003D"/>
    <w:rsid w:val="00EE0EF0"/>
    <w:rsid w:val="00EE0F24"/>
    <w:rsid w:val="00EE12EE"/>
    <w:rsid w:val="00EE13DF"/>
    <w:rsid w:val="00EE1C76"/>
    <w:rsid w:val="00EE27BA"/>
    <w:rsid w:val="00EE699A"/>
    <w:rsid w:val="00EE6F01"/>
    <w:rsid w:val="00EE7E11"/>
    <w:rsid w:val="00EF0AB4"/>
    <w:rsid w:val="00EF1504"/>
    <w:rsid w:val="00EF1E64"/>
    <w:rsid w:val="00EF26EC"/>
    <w:rsid w:val="00EF3304"/>
    <w:rsid w:val="00EF36D3"/>
    <w:rsid w:val="00EF37A2"/>
    <w:rsid w:val="00EF3FFD"/>
    <w:rsid w:val="00EF42A5"/>
    <w:rsid w:val="00EF4457"/>
    <w:rsid w:val="00EF4A78"/>
    <w:rsid w:val="00EF5853"/>
    <w:rsid w:val="00F00A8C"/>
    <w:rsid w:val="00F01AE7"/>
    <w:rsid w:val="00F02D17"/>
    <w:rsid w:val="00F06768"/>
    <w:rsid w:val="00F10FBC"/>
    <w:rsid w:val="00F111BD"/>
    <w:rsid w:val="00F11822"/>
    <w:rsid w:val="00F126CB"/>
    <w:rsid w:val="00F13740"/>
    <w:rsid w:val="00F1401C"/>
    <w:rsid w:val="00F14471"/>
    <w:rsid w:val="00F153D3"/>
    <w:rsid w:val="00F160FF"/>
    <w:rsid w:val="00F22070"/>
    <w:rsid w:val="00F22579"/>
    <w:rsid w:val="00F22853"/>
    <w:rsid w:val="00F23531"/>
    <w:rsid w:val="00F24D32"/>
    <w:rsid w:val="00F25790"/>
    <w:rsid w:val="00F27DD0"/>
    <w:rsid w:val="00F27E28"/>
    <w:rsid w:val="00F3018E"/>
    <w:rsid w:val="00F34957"/>
    <w:rsid w:val="00F34C4F"/>
    <w:rsid w:val="00F3585B"/>
    <w:rsid w:val="00F35CB5"/>
    <w:rsid w:val="00F35E33"/>
    <w:rsid w:val="00F362FA"/>
    <w:rsid w:val="00F363A1"/>
    <w:rsid w:val="00F36C37"/>
    <w:rsid w:val="00F37638"/>
    <w:rsid w:val="00F41365"/>
    <w:rsid w:val="00F4146A"/>
    <w:rsid w:val="00F41B17"/>
    <w:rsid w:val="00F41F3E"/>
    <w:rsid w:val="00F41FE2"/>
    <w:rsid w:val="00F42E4F"/>
    <w:rsid w:val="00F439A2"/>
    <w:rsid w:val="00F43E35"/>
    <w:rsid w:val="00F442C5"/>
    <w:rsid w:val="00F47F33"/>
    <w:rsid w:val="00F505E3"/>
    <w:rsid w:val="00F507E0"/>
    <w:rsid w:val="00F50E2A"/>
    <w:rsid w:val="00F51B2F"/>
    <w:rsid w:val="00F53310"/>
    <w:rsid w:val="00F53F71"/>
    <w:rsid w:val="00F54A58"/>
    <w:rsid w:val="00F54DFC"/>
    <w:rsid w:val="00F56930"/>
    <w:rsid w:val="00F56940"/>
    <w:rsid w:val="00F61E7B"/>
    <w:rsid w:val="00F630BC"/>
    <w:rsid w:val="00F63229"/>
    <w:rsid w:val="00F6325E"/>
    <w:rsid w:val="00F6605F"/>
    <w:rsid w:val="00F665D9"/>
    <w:rsid w:val="00F6751F"/>
    <w:rsid w:val="00F67544"/>
    <w:rsid w:val="00F67F6E"/>
    <w:rsid w:val="00F73C48"/>
    <w:rsid w:val="00F77350"/>
    <w:rsid w:val="00F77FE8"/>
    <w:rsid w:val="00F819E3"/>
    <w:rsid w:val="00F823B0"/>
    <w:rsid w:val="00F82DE9"/>
    <w:rsid w:val="00F84949"/>
    <w:rsid w:val="00F850B5"/>
    <w:rsid w:val="00F8586C"/>
    <w:rsid w:val="00F85C9A"/>
    <w:rsid w:val="00F86EBC"/>
    <w:rsid w:val="00F87233"/>
    <w:rsid w:val="00F9089C"/>
    <w:rsid w:val="00F9218F"/>
    <w:rsid w:val="00F925B0"/>
    <w:rsid w:val="00F925B6"/>
    <w:rsid w:val="00F927CC"/>
    <w:rsid w:val="00F936E4"/>
    <w:rsid w:val="00F944EC"/>
    <w:rsid w:val="00F94862"/>
    <w:rsid w:val="00F9567C"/>
    <w:rsid w:val="00F96184"/>
    <w:rsid w:val="00F9698E"/>
    <w:rsid w:val="00F97455"/>
    <w:rsid w:val="00F974EA"/>
    <w:rsid w:val="00F97B19"/>
    <w:rsid w:val="00FA0E99"/>
    <w:rsid w:val="00FA12DB"/>
    <w:rsid w:val="00FA19C1"/>
    <w:rsid w:val="00FA3196"/>
    <w:rsid w:val="00FA443B"/>
    <w:rsid w:val="00FA6C30"/>
    <w:rsid w:val="00FA714D"/>
    <w:rsid w:val="00FA718E"/>
    <w:rsid w:val="00FB24AA"/>
    <w:rsid w:val="00FB29D8"/>
    <w:rsid w:val="00FB3124"/>
    <w:rsid w:val="00FB7513"/>
    <w:rsid w:val="00FC0959"/>
    <w:rsid w:val="00FC15DD"/>
    <w:rsid w:val="00FC1F8B"/>
    <w:rsid w:val="00FC279C"/>
    <w:rsid w:val="00FC3351"/>
    <w:rsid w:val="00FC5C3E"/>
    <w:rsid w:val="00FD0A1D"/>
    <w:rsid w:val="00FD2C12"/>
    <w:rsid w:val="00FD34AC"/>
    <w:rsid w:val="00FD3871"/>
    <w:rsid w:val="00FD474B"/>
    <w:rsid w:val="00FD56EA"/>
    <w:rsid w:val="00FD62D9"/>
    <w:rsid w:val="00FD7057"/>
    <w:rsid w:val="00FE09D1"/>
    <w:rsid w:val="00FE1EC3"/>
    <w:rsid w:val="00FE208E"/>
    <w:rsid w:val="00FE303D"/>
    <w:rsid w:val="00FE3585"/>
    <w:rsid w:val="00FE69BE"/>
    <w:rsid w:val="00FE774A"/>
    <w:rsid w:val="00FF01AF"/>
    <w:rsid w:val="00FF0BCD"/>
    <w:rsid w:val="00FF0F44"/>
    <w:rsid w:val="00FF3108"/>
    <w:rsid w:val="00FF39E4"/>
    <w:rsid w:val="00FF5CE8"/>
    <w:rsid w:val="00FF6B17"/>
    <w:rsid w:val="02007255"/>
    <w:rsid w:val="0AE5695F"/>
    <w:rsid w:val="0C7BBEAA"/>
    <w:rsid w:val="0FD719E3"/>
    <w:rsid w:val="12678E1A"/>
    <w:rsid w:val="12A0024C"/>
    <w:rsid w:val="16792247"/>
    <w:rsid w:val="17007B22"/>
    <w:rsid w:val="1948A652"/>
    <w:rsid w:val="19D7222B"/>
    <w:rsid w:val="1C05EA12"/>
    <w:rsid w:val="1DDED219"/>
    <w:rsid w:val="1E823778"/>
    <w:rsid w:val="229133F2"/>
    <w:rsid w:val="24F66CD0"/>
    <w:rsid w:val="25B34D4C"/>
    <w:rsid w:val="2628709B"/>
    <w:rsid w:val="294C0512"/>
    <w:rsid w:val="3056FDA8"/>
    <w:rsid w:val="36C50FF2"/>
    <w:rsid w:val="3870EC8A"/>
    <w:rsid w:val="3889B4A2"/>
    <w:rsid w:val="3BC1C279"/>
    <w:rsid w:val="40E81086"/>
    <w:rsid w:val="48C93F1D"/>
    <w:rsid w:val="490D90E2"/>
    <w:rsid w:val="49511456"/>
    <w:rsid w:val="4C710A85"/>
    <w:rsid w:val="4CC6FDDF"/>
    <w:rsid w:val="58214FC7"/>
    <w:rsid w:val="59623064"/>
    <w:rsid w:val="5AE8E0BB"/>
    <w:rsid w:val="5C195D50"/>
    <w:rsid w:val="5DB49DFC"/>
    <w:rsid w:val="5F2EDC9A"/>
    <w:rsid w:val="6AC5531E"/>
    <w:rsid w:val="6F6CC287"/>
    <w:rsid w:val="704A8836"/>
    <w:rsid w:val="7C1E49B0"/>
    <w:rsid w:val="7E7C9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27D8A"/>
  <w15:docId w15:val="{FA3E0DCE-EC93-4AC9-BCB1-58ACBCA2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6"/>
      <w:ind w:left="418" w:hanging="568"/>
      <w:outlineLvl w:val="0"/>
    </w:pPr>
    <w:rPr>
      <w:b/>
      <w:bCs/>
      <w:sz w:val="32"/>
      <w:szCs w:val="32"/>
    </w:rPr>
  </w:style>
  <w:style w:type="paragraph" w:styleId="Heading2">
    <w:name w:val="heading 2"/>
    <w:basedOn w:val="Normal"/>
    <w:uiPriority w:val="9"/>
    <w:unhideWhenUsed/>
    <w:qFormat/>
    <w:pPr>
      <w:ind w:left="590" w:hanging="438"/>
      <w:outlineLvl w:val="1"/>
    </w:pPr>
    <w:rPr>
      <w:b/>
      <w:bCs/>
      <w:sz w:val="28"/>
      <w:szCs w:val="28"/>
    </w:rPr>
  </w:style>
  <w:style w:type="paragraph" w:styleId="Heading3">
    <w:name w:val="heading 3"/>
    <w:basedOn w:val="Normal"/>
    <w:uiPriority w:val="9"/>
    <w:unhideWhenUsed/>
    <w:qFormat/>
    <w:pPr>
      <w:ind w:left="6"/>
      <w:jc w:val="center"/>
      <w:outlineLvl w:val="2"/>
    </w:pPr>
    <w:rPr>
      <w:b/>
      <w:bCs/>
      <w:sz w:val="24"/>
      <w:szCs w:val="24"/>
    </w:rPr>
  </w:style>
  <w:style w:type="paragraph" w:styleId="Heading4">
    <w:name w:val="heading 4"/>
    <w:basedOn w:val="Normal"/>
    <w:uiPriority w:val="9"/>
    <w:unhideWhenUsed/>
    <w:qFormat/>
    <w:pPr>
      <w:spacing w:after="4"/>
      <w:ind w:left="152"/>
      <w:outlineLvl w:val="3"/>
    </w:pPr>
    <w:rPr>
      <w:b/>
      <w:bCs/>
      <w:i/>
      <w:iCs/>
      <w:sz w:val="24"/>
      <w:szCs w:val="24"/>
    </w:rPr>
  </w:style>
  <w:style w:type="paragraph" w:styleId="Heading5">
    <w:name w:val="heading 5"/>
    <w:basedOn w:val="Normal"/>
    <w:uiPriority w:val="9"/>
    <w:semiHidden/>
    <w:unhideWhenUsed/>
    <w:qFormat/>
    <w:pPr>
      <w:ind w:left="60"/>
      <w:outlineLvl w:val="4"/>
    </w:pPr>
    <w:rPr>
      <w:sz w:val="24"/>
      <w:szCs w:val="24"/>
    </w:rPr>
  </w:style>
  <w:style w:type="paragraph" w:styleId="Heading6">
    <w:name w:val="heading 6"/>
    <w:basedOn w:val="Normal"/>
    <w:uiPriority w:val="9"/>
    <w:semiHidden/>
    <w:unhideWhenUsed/>
    <w:qFormat/>
    <w:pPr>
      <w:ind w:left="152"/>
      <w:outlineLvl w:val="5"/>
    </w:pPr>
    <w:rPr>
      <w:b/>
      <w:bCs/>
      <w:u w:val="single" w:color="000000"/>
    </w:rPr>
  </w:style>
  <w:style w:type="paragraph" w:styleId="Heading7">
    <w:name w:val="heading 7"/>
    <w:basedOn w:val="Normal"/>
    <w:link w:val="Heading7Char"/>
    <w:uiPriority w:val="1"/>
    <w:qFormat/>
    <w:pPr>
      <w:ind w:left="152"/>
      <w:outlineLvl w:val="6"/>
    </w:pPr>
  </w:style>
  <w:style w:type="paragraph" w:styleId="Heading8">
    <w:name w:val="heading 8"/>
    <w:basedOn w:val="Normal"/>
    <w:uiPriority w:val="1"/>
    <w:qFormat/>
    <w:pPr>
      <w:spacing w:line="240" w:lineRule="exact"/>
      <w:ind w:left="2852" w:hanging="360"/>
      <w:outlineLvl w:val="7"/>
    </w:pPr>
    <w:rPr>
      <w:b/>
      <w:bCs/>
      <w:sz w:val="20"/>
      <w:szCs w:val="20"/>
    </w:rPr>
  </w:style>
  <w:style w:type="paragraph" w:styleId="Heading9">
    <w:name w:val="heading 9"/>
    <w:basedOn w:val="Normal"/>
    <w:next w:val="Normal"/>
    <w:link w:val="Heading9Char"/>
    <w:uiPriority w:val="9"/>
    <w:semiHidden/>
    <w:unhideWhenUsed/>
    <w:qFormat/>
    <w:rsid w:val="002F08A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link w:val="TOC1Char"/>
    <w:uiPriority w:val="39"/>
    <w:qFormat/>
    <w:rsid w:val="003652A0"/>
    <w:pPr>
      <w:spacing w:line="288" w:lineRule="exact"/>
      <w:ind w:left="512" w:hanging="360"/>
    </w:pPr>
    <w:rPr>
      <w:b/>
      <w:bCs/>
      <w:szCs w:val="24"/>
    </w:rPr>
  </w:style>
  <w:style w:type="paragraph" w:styleId="TOC2">
    <w:name w:val="toc 2"/>
    <w:basedOn w:val="Normal"/>
    <w:link w:val="TOC2Char"/>
    <w:uiPriority w:val="39"/>
    <w:qFormat/>
    <w:pPr>
      <w:spacing w:line="288" w:lineRule="exact"/>
      <w:ind w:left="765" w:hanging="373"/>
    </w:pPr>
    <w:rPr>
      <w:rFonts w:ascii="Century Schoolbook" w:eastAsia="Century Schoolbook" w:hAnsi="Century Schoolbook" w:cs="Century Schoolbook"/>
      <w:sz w:val="24"/>
      <w:szCs w:val="24"/>
    </w:rPr>
  </w:style>
  <w:style w:type="paragraph" w:styleId="TOC3">
    <w:name w:val="toc 3"/>
    <w:basedOn w:val="Normal"/>
    <w:link w:val="TOC3Char"/>
    <w:uiPriority w:val="39"/>
    <w:qFormat/>
    <w:pPr>
      <w:spacing w:line="288" w:lineRule="exact"/>
      <w:ind w:left="632"/>
    </w:pPr>
    <w:rPr>
      <w:rFonts w:ascii="Century Schoolbook" w:eastAsia="Century Schoolbook" w:hAnsi="Century Schoolbook" w:cs="Century Schoolbook"/>
      <w:sz w:val="24"/>
      <w:szCs w:val="24"/>
    </w:rPr>
  </w:style>
  <w:style w:type="paragraph" w:styleId="TOC4">
    <w:name w:val="toc 4"/>
    <w:basedOn w:val="Normal"/>
    <w:uiPriority w:val="39"/>
    <w:qFormat/>
    <w:pPr>
      <w:spacing w:line="288" w:lineRule="exact"/>
      <w:ind w:left="632"/>
    </w:pPr>
    <w:rPr>
      <w:rFonts w:ascii="Century Schoolbook" w:eastAsia="Century Schoolbook" w:hAnsi="Century Schoolbook" w:cs="Century Schoolbook"/>
      <w:sz w:val="24"/>
      <w:szCs w:val="24"/>
    </w:rPr>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79"/>
      <w:ind w:left="920" w:right="921"/>
      <w:jc w:val="center"/>
    </w:pPr>
    <w:rPr>
      <w:b/>
      <w:bCs/>
      <w:sz w:val="52"/>
      <w:szCs w:val="52"/>
    </w:rPr>
  </w:style>
  <w:style w:type="paragraph" w:styleId="ListParagraph">
    <w:name w:val="List Paragraph"/>
    <w:basedOn w:val="Normal"/>
    <w:link w:val="ListParagraphChar"/>
    <w:uiPriority w:val="1"/>
    <w:qFormat/>
    <w:pPr>
      <w:spacing w:line="240" w:lineRule="exact"/>
      <w:ind w:left="2852" w:hanging="360"/>
    </w:pPr>
  </w:style>
  <w:style w:type="paragraph" w:customStyle="1" w:styleId="TableParagraph">
    <w:name w:val="Table Paragraph"/>
    <w:basedOn w:val="Normal"/>
    <w:uiPriority w:val="1"/>
    <w:qFormat/>
    <w:pPr>
      <w:spacing w:before="1" w:line="219" w:lineRule="exact"/>
      <w:ind w:left="950"/>
    </w:pPr>
  </w:style>
  <w:style w:type="table" w:customStyle="1" w:styleId="TableGrid">
    <w:name w:val="TableGrid"/>
    <w:rsid w:val="00091B31"/>
    <w:pPr>
      <w:widowControl/>
      <w:autoSpaceDE/>
      <w:autoSpaceDN/>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091B31"/>
    <w:rPr>
      <w:color w:val="0000FF" w:themeColor="hyperlink"/>
      <w:u w:val="single"/>
    </w:rPr>
  </w:style>
  <w:style w:type="character" w:styleId="UnresolvedMention">
    <w:name w:val="Unresolved Mention"/>
    <w:basedOn w:val="DefaultParagraphFont"/>
    <w:uiPriority w:val="99"/>
    <w:semiHidden/>
    <w:unhideWhenUsed/>
    <w:rsid w:val="009910B6"/>
    <w:rPr>
      <w:color w:val="605E5C"/>
      <w:shd w:val="clear" w:color="auto" w:fill="E1DFDD"/>
    </w:rPr>
  </w:style>
  <w:style w:type="character" w:styleId="Emphasis">
    <w:name w:val="Emphasis"/>
    <w:basedOn w:val="DefaultParagraphFont"/>
    <w:uiPriority w:val="20"/>
    <w:qFormat/>
    <w:rsid w:val="007E48D5"/>
    <w:rPr>
      <w:i/>
      <w:iCs/>
    </w:rPr>
  </w:style>
  <w:style w:type="paragraph" w:customStyle="1" w:styleId="pb-2">
    <w:name w:val="pb-2"/>
    <w:basedOn w:val="Normal"/>
    <w:rsid w:val="00AB6F9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1"/>
    <w:rsid w:val="007D0D74"/>
    <w:rPr>
      <w:rFonts w:ascii="Arial" w:eastAsia="Arial" w:hAnsi="Arial" w:cs="Arial"/>
    </w:rPr>
  </w:style>
  <w:style w:type="character" w:styleId="FollowedHyperlink">
    <w:name w:val="FollowedHyperlink"/>
    <w:basedOn w:val="DefaultParagraphFont"/>
    <w:uiPriority w:val="99"/>
    <w:semiHidden/>
    <w:unhideWhenUsed/>
    <w:rsid w:val="00474D57"/>
    <w:rPr>
      <w:color w:val="800080" w:themeColor="followedHyperlink"/>
      <w:u w:val="single"/>
    </w:rPr>
  </w:style>
  <w:style w:type="paragraph" w:styleId="Header">
    <w:name w:val="header"/>
    <w:basedOn w:val="Normal"/>
    <w:link w:val="HeaderChar"/>
    <w:uiPriority w:val="99"/>
    <w:unhideWhenUsed/>
    <w:rsid w:val="00A92398"/>
    <w:pPr>
      <w:tabs>
        <w:tab w:val="center" w:pos="4680"/>
        <w:tab w:val="right" w:pos="9360"/>
      </w:tabs>
    </w:pPr>
  </w:style>
  <w:style w:type="character" w:customStyle="1" w:styleId="HeaderChar">
    <w:name w:val="Header Char"/>
    <w:basedOn w:val="DefaultParagraphFont"/>
    <w:link w:val="Header"/>
    <w:uiPriority w:val="99"/>
    <w:rsid w:val="00A92398"/>
    <w:rPr>
      <w:rFonts w:ascii="Arial" w:eastAsia="Arial" w:hAnsi="Arial" w:cs="Arial"/>
    </w:rPr>
  </w:style>
  <w:style w:type="paragraph" w:styleId="Footer">
    <w:name w:val="footer"/>
    <w:basedOn w:val="Normal"/>
    <w:link w:val="FooterChar"/>
    <w:uiPriority w:val="99"/>
    <w:unhideWhenUsed/>
    <w:rsid w:val="00A92398"/>
    <w:pPr>
      <w:tabs>
        <w:tab w:val="center" w:pos="4680"/>
        <w:tab w:val="right" w:pos="9360"/>
      </w:tabs>
    </w:pPr>
  </w:style>
  <w:style w:type="character" w:customStyle="1" w:styleId="FooterChar">
    <w:name w:val="Footer Char"/>
    <w:basedOn w:val="DefaultParagraphFont"/>
    <w:link w:val="Footer"/>
    <w:uiPriority w:val="99"/>
    <w:rsid w:val="00A92398"/>
    <w:rPr>
      <w:rFonts w:ascii="Arial" w:eastAsia="Arial" w:hAnsi="Arial" w:cs="Arial"/>
    </w:rPr>
  </w:style>
  <w:style w:type="paragraph" w:styleId="NormalWeb">
    <w:name w:val="Normal (Web)"/>
    <w:basedOn w:val="Normal"/>
    <w:uiPriority w:val="99"/>
    <w:semiHidden/>
    <w:unhideWhenUsed/>
    <w:rsid w:val="00C062E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link w:val="NoSpacingChar"/>
    <w:uiPriority w:val="1"/>
    <w:qFormat/>
    <w:rsid w:val="002944AE"/>
    <w:pPr>
      <w:widowControl/>
      <w:autoSpaceDE/>
      <w:autoSpaceDN/>
    </w:pPr>
    <w:rPr>
      <w:rFonts w:eastAsiaTheme="minorEastAsia"/>
    </w:rPr>
  </w:style>
  <w:style w:type="character" w:customStyle="1" w:styleId="NoSpacingChar">
    <w:name w:val="No Spacing Char"/>
    <w:basedOn w:val="DefaultParagraphFont"/>
    <w:link w:val="NoSpacing"/>
    <w:uiPriority w:val="1"/>
    <w:rsid w:val="002944AE"/>
    <w:rPr>
      <w:rFonts w:eastAsiaTheme="minorEastAsia"/>
    </w:rPr>
  </w:style>
  <w:style w:type="paragraph" w:styleId="TOCHeading">
    <w:name w:val="TOC Heading"/>
    <w:basedOn w:val="Heading1"/>
    <w:next w:val="Normal"/>
    <w:uiPriority w:val="39"/>
    <w:unhideWhenUsed/>
    <w:qFormat/>
    <w:rsid w:val="000501F5"/>
    <w:pPr>
      <w:keepNext/>
      <w:keepLines/>
      <w:widowControl/>
      <w:autoSpaceDE/>
      <w:autoSpaceDN/>
      <w:spacing w:before="240" w:after="120" w:line="259" w:lineRule="auto"/>
      <w:ind w:left="0" w:firstLine="0"/>
      <w:outlineLvl w:val="9"/>
    </w:pPr>
    <w:rPr>
      <w:rFonts w:eastAsiaTheme="majorEastAsia" w:cstheme="majorBidi"/>
      <w:bCs w:val="0"/>
      <w:color w:val="365F91" w:themeColor="accent1" w:themeShade="BF"/>
    </w:rPr>
  </w:style>
  <w:style w:type="character" w:customStyle="1" w:styleId="BodyTextChar">
    <w:name w:val="Body Text Char"/>
    <w:basedOn w:val="DefaultParagraphFont"/>
    <w:link w:val="BodyText"/>
    <w:uiPriority w:val="1"/>
    <w:rsid w:val="008D353C"/>
    <w:rPr>
      <w:rFonts w:ascii="Arial" w:eastAsia="Arial" w:hAnsi="Arial" w:cs="Arial"/>
      <w:sz w:val="20"/>
      <w:szCs w:val="20"/>
    </w:rPr>
  </w:style>
  <w:style w:type="paragraph" w:styleId="BalloonText">
    <w:name w:val="Balloon Text"/>
    <w:basedOn w:val="Normal"/>
    <w:link w:val="BalloonTextChar"/>
    <w:uiPriority w:val="99"/>
    <w:semiHidden/>
    <w:unhideWhenUsed/>
    <w:rsid w:val="002F08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8A7"/>
    <w:rPr>
      <w:rFonts w:ascii="Segoe UI" w:eastAsia="Arial" w:hAnsi="Segoe UI" w:cs="Segoe UI"/>
      <w:sz w:val="18"/>
      <w:szCs w:val="18"/>
    </w:rPr>
  </w:style>
  <w:style w:type="paragraph" w:styleId="Bibliography">
    <w:name w:val="Bibliography"/>
    <w:basedOn w:val="Normal"/>
    <w:next w:val="Normal"/>
    <w:uiPriority w:val="37"/>
    <w:semiHidden/>
    <w:unhideWhenUsed/>
    <w:rsid w:val="002F08A7"/>
  </w:style>
  <w:style w:type="paragraph" w:styleId="BlockText">
    <w:name w:val="Block Text"/>
    <w:basedOn w:val="Normal"/>
    <w:uiPriority w:val="99"/>
    <w:semiHidden/>
    <w:unhideWhenUsed/>
    <w:rsid w:val="002F08A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2F08A7"/>
    <w:pPr>
      <w:spacing w:after="120" w:line="480" w:lineRule="auto"/>
    </w:pPr>
  </w:style>
  <w:style w:type="character" w:customStyle="1" w:styleId="BodyText2Char">
    <w:name w:val="Body Text 2 Char"/>
    <w:basedOn w:val="DefaultParagraphFont"/>
    <w:link w:val="BodyText2"/>
    <w:uiPriority w:val="99"/>
    <w:semiHidden/>
    <w:rsid w:val="002F08A7"/>
    <w:rPr>
      <w:rFonts w:ascii="Arial" w:eastAsia="Arial" w:hAnsi="Arial" w:cs="Arial"/>
    </w:rPr>
  </w:style>
  <w:style w:type="paragraph" w:styleId="BodyText3">
    <w:name w:val="Body Text 3"/>
    <w:basedOn w:val="Normal"/>
    <w:link w:val="BodyText3Char"/>
    <w:uiPriority w:val="99"/>
    <w:semiHidden/>
    <w:unhideWhenUsed/>
    <w:rsid w:val="002F08A7"/>
    <w:pPr>
      <w:spacing w:after="120"/>
    </w:pPr>
    <w:rPr>
      <w:sz w:val="16"/>
      <w:szCs w:val="16"/>
    </w:rPr>
  </w:style>
  <w:style w:type="character" w:customStyle="1" w:styleId="BodyText3Char">
    <w:name w:val="Body Text 3 Char"/>
    <w:basedOn w:val="DefaultParagraphFont"/>
    <w:link w:val="BodyText3"/>
    <w:uiPriority w:val="99"/>
    <w:semiHidden/>
    <w:rsid w:val="002F08A7"/>
    <w:rPr>
      <w:rFonts w:ascii="Arial" w:eastAsia="Arial" w:hAnsi="Arial" w:cs="Arial"/>
      <w:sz w:val="16"/>
      <w:szCs w:val="16"/>
    </w:rPr>
  </w:style>
  <w:style w:type="paragraph" w:styleId="BodyTextFirstIndent">
    <w:name w:val="Body Text First Indent"/>
    <w:basedOn w:val="BodyText"/>
    <w:link w:val="BodyTextFirstIndentChar"/>
    <w:uiPriority w:val="99"/>
    <w:semiHidden/>
    <w:unhideWhenUsed/>
    <w:rsid w:val="002F08A7"/>
    <w:pPr>
      <w:ind w:firstLine="360"/>
    </w:pPr>
    <w:rPr>
      <w:sz w:val="22"/>
      <w:szCs w:val="22"/>
    </w:rPr>
  </w:style>
  <w:style w:type="character" w:customStyle="1" w:styleId="BodyTextFirstIndentChar">
    <w:name w:val="Body Text First Indent Char"/>
    <w:basedOn w:val="BodyTextChar"/>
    <w:link w:val="BodyTextFirstIndent"/>
    <w:uiPriority w:val="99"/>
    <w:semiHidden/>
    <w:rsid w:val="002F08A7"/>
    <w:rPr>
      <w:rFonts w:ascii="Arial" w:eastAsia="Arial" w:hAnsi="Arial" w:cs="Arial"/>
      <w:sz w:val="20"/>
      <w:szCs w:val="20"/>
    </w:rPr>
  </w:style>
  <w:style w:type="paragraph" w:styleId="BodyTextIndent">
    <w:name w:val="Body Text Indent"/>
    <w:basedOn w:val="Normal"/>
    <w:link w:val="BodyTextIndentChar"/>
    <w:uiPriority w:val="99"/>
    <w:semiHidden/>
    <w:unhideWhenUsed/>
    <w:rsid w:val="002F08A7"/>
    <w:pPr>
      <w:spacing w:after="120"/>
      <w:ind w:left="360"/>
    </w:pPr>
  </w:style>
  <w:style w:type="character" w:customStyle="1" w:styleId="BodyTextIndentChar">
    <w:name w:val="Body Text Indent Char"/>
    <w:basedOn w:val="DefaultParagraphFont"/>
    <w:link w:val="BodyTextIndent"/>
    <w:uiPriority w:val="99"/>
    <w:semiHidden/>
    <w:rsid w:val="002F08A7"/>
    <w:rPr>
      <w:rFonts w:ascii="Arial" w:eastAsia="Arial" w:hAnsi="Arial" w:cs="Arial"/>
    </w:rPr>
  </w:style>
  <w:style w:type="paragraph" w:styleId="BodyTextFirstIndent2">
    <w:name w:val="Body Text First Indent 2"/>
    <w:basedOn w:val="BodyTextIndent"/>
    <w:link w:val="BodyTextFirstIndent2Char"/>
    <w:uiPriority w:val="99"/>
    <w:semiHidden/>
    <w:unhideWhenUsed/>
    <w:rsid w:val="002F08A7"/>
    <w:pPr>
      <w:spacing w:after="0"/>
      <w:ind w:firstLine="360"/>
    </w:pPr>
  </w:style>
  <w:style w:type="character" w:customStyle="1" w:styleId="BodyTextFirstIndent2Char">
    <w:name w:val="Body Text First Indent 2 Char"/>
    <w:basedOn w:val="BodyTextIndentChar"/>
    <w:link w:val="BodyTextFirstIndent2"/>
    <w:uiPriority w:val="99"/>
    <w:semiHidden/>
    <w:rsid w:val="002F08A7"/>
    <w:rPr>
      <w:rFonts w:ascii="Arial" w:eastAsia="Arial" w:hAnsi="Arial" w:cs="Arial"/>
    </w:rPr>
  </w:style>
  <w:style w:type="paragraph" w:styleId="BodyTextIndent2">
    <w:name w:val="Body Text Indent 2"/>
    <w:basedOn w:val="Normal"/>
    <w:link w:val="BodyTextIndent2Char"/>
    <w:uiPriority w:val="99"/>
    <w:semiHidden/>
    <w:unhideWhenUsed/>
    <w:rsid w:val="002F08A7"/>
    <w:pPr>
      <w:spacing w:after="120" w:line="480" w:lineRule="auto"/>
      <w:ind w:left="360"/>
    </w:pPr>
  </w:style>
  <w:style w:type="character" w:customStyle="1" w:styleId="BodyTextIndent2Char">
    <w:name w:val="Body Text Indent 2 Char"/>
    <w:basedOn w:val="DefaultParagraphFont"/>
    <w:link w:val="BodyTextIndent2"/>
    <w:uiPriority w:val="99"/>
    <w:semiHidden/>
    <w:rsid w:val="002F08A7"/>
    <w:rPr>
      <w:rFonts w:ascii="Arial" w:eastAsia="Arial" w:hAnsi="Arial" w:cs="Arial"/>
    </w:rPr>
  </w:style>
  <w:style w:type="paragraph" w:styleId="BodyTextIndent3">
    <w:name w:val="Body Text Indent 3"/>
    <w:basedOn w:val="Normal"/>
    <w:link w:val="BodyTextIndent3Char"/>
    <w:uiPriority w:val="99"/>
    <w:semiHidden/>
    <w:unhideWhenUsed/>
    <w:rsid w:val="002F08A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08A7"/>
    <w:rPr>
      <w:rFonts w:ascii="Arial" w:eastAsia="Arial" w:hAnsi="Arial" w:cs="Arial"/>
      <w:sz w:val="16"/>
      <w:szCs w:val="16"/>
    </w:rPr>
  </w:style>
  <w:style w:type="paragraph" w:styleId="Caption">
    <w:name w:val="caption"/>
    <w:basedOn w:val="Normal"/>
    <w:next w:val="Normal"/>
    <w:uiPriority w:val="35"/>
    <w:semiHidden/>
    <w:unhideWhenUsed/>
    <w:qFormat/>
    <w:rsid w:val="002F08A7"/>
    <w:pPr>
      <w:spacing w:after="200"/>
    </w:pPr>
    <w:rPr>
      <w:i/>
      <w:iCs/>
      <w:color w:val="1F497D" w:themeColor="text2"/>
      <w:sz w:val="18"/>
      <w:szCs w:val="18"/>
    </w:rPr>
  </w:style>
  <w:style w:type="paragraph" w:styleId="Closing">
    <w:name w:val="Closing"/>
    <w:basedOn w:val="Normal"/>
    <w:link w:val="ClosingChar"/>
    <w:uiPriority w:val="99"/>
    <w:semiHidden/>
    <w:unhideWhenUsed/>
    <w:rsid w:val="002F08A7"/>
    <w:pPr>
      <w:ind w:left="4320"/>
    </w:pPr>
  </w:style>
  <w:style w:type="character" w:customStyle="1" w:styleId="ClosingChar">
    <w:name w:val="Closing Char"/>
    <w:basedOn w:val="DefaultParagraphFont"/>
    <w:link w:val="Closing"/>
    <w:uiPriority w:val="99"/>
    <w:semiHidden/>
    <w:rsid w:val="002F08A7"/>
    <w:rPr>
      <w:rFonts w:ascii="Arial" w:eastAsia="Arial" w:hAnsi="Arial" w:cs="Arial"/>
    </w:rPr>
  </w:style>
  <w:style w:type="paragraph" w:styleId="CommentText">
    <w:name w:val="annotation text"/>
    <w:basedOn w:val="Normal"/>
    <w:link w:val="CommentTextChar"/>
    <w:unhideWhenUsed/>
    <w:rsid w:val="002F08A7"/>
    <w:rPr>
      <w:sz w:val="20"/>
      <w:szCs w:val="20"/>
    </w:rPr>
  </w:style>
  <w:style w:type="character" w:customStyle="1" w:styleId="CommentTextChar">
    <w:name w:val="Comment Text Char"/>
    <w:basedOn w:val="DefaultParagraphFont"/>
    <w:link w:val="CommentText"/>
    <w:rsid w:val="002F08A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F08A7"/>
    <w:rPr>
      <w:b/>
      <w:bCs/>
    </w:rPr>
  </w:style>
  <w:style w:type="character" w:customStyle="1" w:styleId="CommentSubjectChar">
    <w:name w:val="Comment Subject Char"/>
    <w:basedOn w:val="CommentTextChar"/>
    <w:link w:val="CommentSubject"/>
    <w:uiPriority w:val="99"/>
    <w:semiHidden/>
    <w:rsid w:val="002F08A7"/>
    <w:rPr>
      <w:rFonts w:ascii="Arial" w:eastAsia="Arial" w:hAnsi="Arial" w:cs="Arial"/>
      <w:b/>
      <w:bCs/>
      <w:sz w:val="20"/>
      <w:szCs w:val="20"/>
    </w:rPr>
  </w:style>
  <w:style w:type="paragraph" w:styleId="Date">
    <w:name w:val="Date"/>
    <w:basedOn w:val="Normal"/>
    <w:next w:val="Normal"/>
    <w:link w:val="DateChar"/>
    <w:uiPriority w:val="99"/>
    <w:semiHidden/>
    <w:unhideWhenUsed/>
    <w:rsid w:val="002F08A7"/>
  </w:style>
  <w:style w:type="character" w:customStyle="1" w:styleId="DateChar">
    <w:name w:val="Date Char"/>
    <w:basedOn w:val="DefaultParagraphFont"/>
    <w:link w:val="Date"/>
    <w:uiPriority w:val="99"/>
    <w:semiHidden/>
    <w:rsid w:val="002F08A7"/>
    <w:rPr>
      <w:rFonts w:ascii="Arial" w:eastAsia="Arial" w:hAnsi="Arial" w:cs="Arial"/>
    </w:rPr>
  </w:style>
  <w:style w:type="paragraph" w:styleId="DocumentMap">
    <w:name w:val="Document Map"/>
    <w:basedOn w:val="Normal"/>
    <w:link w:val="DocumentMapChar"/>
    <w:uiPriority w:val="99"/>
    <w:semiHidden/>
    <w:unhideWhenUsed/>
    <w:rsid w:val="002F08A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F08A7"/>
    <w:rPr>
      <w:rFonts w:ascii="Segoe UI" w:eastAsia="Arial" w:hAnsi="Segoe UI" w:cs="Segoe UI"/>
      <w:sz w:val="16"/>
      <w:szCs w:val="16"/>
    </w:rPr>
  </w:style>
  <w:style w:type="paragraph" w:styleId="E-mailSignature">
    <w:name w:val="E-mail Signature"/>
    <w:basedOn w:val="Normal"/>
    <w:link w:val="E-mailSignatureChar"/>
    <w:uiPriority w:val="99"/>
    <w:semiHidden/>
    <w:unhideWhenUsed/>
    <w:rsid w:val="002F08A7"/>
  </w:style>
  <w:style w:type="character" w:customStyle="1" w:styleId="E-mailSignatureChar">
    <w:name w:val="E-mail Signature Char"/>
    <w:basedOn w:val="DefaultParagraphFont"/>
    <w:link w:val="E-mailSignature"/>
    <w:uiPriority w:val="99"/>
    <w:semiHidden/>
    <w:rsid w:val="002F08A7"/>
    <w:rPr>
      <w:rFonts w:ascii="Arial" w:eastAsia="Arial" w:hAnsi="Arial" w:cs="Arial"/>
    </w:rPr>
  </w:style>
  <w:style w:type="paragraph" w:styleId="EndnoteText">
    <w:name w:val="endnote text"/>
    <w:basedOn w:val="Normal"/>
    <w:link w:val="EndnoteTextChar"/>
    <w:uiPriority w:val="99"/>
    <w:semiHidden/>
    <w:unhideWhenUsed/>
    <w:rsid w:val="002F08A7"/>
    <w:rPr>
      <w:sz w:val="20"/>
      <w:szCs w:val="20"/>
    </w:rPr>
  </w:style>
  <w:style w:type="character" w:customStyle="1" w:styleId="EndnoteTextChar">
    <w:name w:val="Endnote Text Char"/>
    <w:basedOn w:val="DefaultParagraphFont"/>
    <w:link w:val="EndnoteText"/>
    <w:uiPriority w:val="99"/>
    <w:semiHidden/>
    <w:rsid w:val="002F08A7"/>
    <w:rPr>
      <w:rFonts w:ascii="Arial" w:eastAsia="Arial" w:hAnsi="Arial" w:cs="Arial"/>
      <w:sz w:val="20"/>
      <w:szCs w:val="20"/>
    </w:rPr>
  </w:style>
  <w:style w:type="paragraph" w:styleId="EnvelopeAddress">
    <w:name w:val="envelope address"/>
    <w:basedOn w:val="Normal"/>
    <w:uiPriority w:val="99"/>
    <w:semiHidden/>
    <w:unhideWhenUsed/>
    <w:rsid w:val="002F08A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F08A7"/>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F08A7"/>
    <w:rPr>
      <w:sz w:val="20"/>
      <w:szCs w:val="20"/>
    </w:rPr>
  </w:style>
  <w:style w:type="character" w:customStyle="1" w:styleId="FootnoteTextChar">
    <w:name w:val="Footnote Text Char"/>
    <w:basedOn w:val="DefaultParagraphFont"/>
    <w:link w:val="FootnoteText"/>
    <w:uiPriority w:val="99"/>
    <w:semiHidden/>
    <w:rsid w:val="002F08A7"/>
    <w:rPr>
      <w:rFonts w:ascii="Arial" w:eastAsia="Arial" w:hAnsi="Arial" w:cs="Arial"/>
      <w:sz w:val="20"/>
      <w:szCs w:val="20"/>
    </w:rPr>
  </w:style>
  <w:style w:type="character" w:customStyle="1" w:styleId="Heading9Char">
    <w:name w:val="Heading 9 Char"/>
    <w:basedOn w:val="DefaultParagraphFont"/>
    <w:link w:val="Heading9"/>
    <w:uiPriority w:val="9"/>
    <w:semiHidden/>
    <w:rsid w:val="002F08A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F08A7"/>
    <w:rPr>
      <w:i/>
      <w:iCs/>
    </w:rPr>
  </w:style>
  <w:style w:type="character" w:customStyle="1" w:styleId="HTMLAddressChar">
    <w:name w:val="HTML Address Char"/>
    <w:basedOn w:val="DefaultParagraphFont"/>
    <w:link w:val="HTMLAddress"/>
    <w:uiPriority w:val="99"/>
    <w:semiHidden/>
    <w:rsid w:val="002F08A7"/>
    <w:rPr>
      <w:rFonts w:ascii="Arial" w:eastAsia="Arial" w:hAnsi="Arial" w:cs="Arial"/>
      <w:i/>
      <w:iCs/>
    </w:rPr>
  </w:style>
  <w:style w:type="paragraph" w:styleId="HTMLPreformatted">
    <w:name w:val="HTML Preformatted"/>
    <w:basedOn w:val="Normal"/>
    <w:link w:val="HTMLPreformattedChar"/>
    <w:uiPriority w:val="99"/>
    <w:semiHidden/>
    <w:unhideWhenUsed/>
    <w:rsid w:val="002F08A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08A7"/>
    <w:rPr>
      <w:rFonts w:ascii="Consolas" w:eastAsia="Arial" w:hAnsi="Consolas" w:cs="Arial"/>
      <w:sz w:val="20"/>
      <w:szCs w:val="20"/>
    </w:rPr>
  </w:style>
  <w:style w:type="paragraph" w:styleId="Index1">
    <w:name w:val="index 1"/>
    <w:basedOn w:val="Normal"/>
    <w:next w:val="Normal"/>
    <w:autoRedefine/>
    <w:uiPriority w:val="99"/>
    <w:semiHidden/>
    <w:unhideWhenUsed/>
    <w:rsid w:val="002F08A7"/>
    <w:pPr>
      <w:ind w:left="220" w:hanging="220"/>
    </w:pPr>
  </w:style>
  <w:style w:type="paragraph" w:styleId="Index2">
    <w:name w:val="index 2"/>
    <w:basedOn w:val="Normal"/>
    <w:next w:val="Normal"/>
    <w:autoRedefine/>
    <w:uiPriority w:val="99"/>
    <w:semiHidden/>
    <w:unhideWhenUsed/>
    <w:rsid w:val="002F08A7"/>
    <w:pPr>
      <w:ind w:left="440" w:hanging="220"/>
    </w:pPr>
  </w:style>
  <w:style w:type="paragraph" w:styleId="Index3">
    <w:name w:val="index 3"/>
    <w:basedOn w:val="Normal"/>
    <w:next w:val="Normal"/>
    <w:autoRedefine/>
    <w:uiPriority w:val="99"/>
    <w:semiHidden/>
    <w:unhideWhenUsed/>
    <w:rsid w:val="002F08A7"/>
    <w:pPr>
      <w:ind w:left="660" w:hanging="220"/>
    </w:pPr>
  </w:style>
  <w:style w:type="paragraph" w:styleId="Index4">
    <w:name w:val="index 4"/>
    <w:basedOn w:val="Normal"/>
    <w:next w:val="Normal"/>
    <w:autoRedefine/>
    <w:uiPriority w:val="99"/>
    <w:semiHidden/>
    <w:unhideWhenUsed/>
    <w:rsid w:val="002F08A7"/>
    <w:pPr>
      <w:ind w:left="880" w:hanging="220"/>
    </w:pPr>
  </w:style>
  <w:style w:type="paragraph" w:styleId="Index5">
    <w:name w:val="index 5"/>
    <w:basedOn w:val="Normal"/>
    <w:next w:val="Normal"/>
    <w:autoRedefine/>
    <w:uiPriority w:val="99"/>
    <w:semiHidden/>
    <w:unhideWhenUsed/>
    <w:rsid w:val="002F08A7"/>
    <w:pPr>
      <w:ind w:left="1100" w:hanging="220"/>
    </w:pPr>
  </w:style>
  <w:style w:type="paragraph" w:styleId="Index6">
    <w:name w:val="index 6"/>
    <w:basedOn w:val="Normal"/>
    <w:next w:val="Normal"/>
    <w:autoRedefine/>
    <w:uiPriority w:val="99"/>
    <w:semiHidden/>
    <w:unhideWhenUsed/>
    <w:rsid w:val="002F08A7"/>
    <w:pPr>
      <w:ind w:left="1320" w:hanging="220"/>
    </w:pPr>
  </w:style>
  <w:style w:type="paragraph" w:styleId="Index7">
    <w:name w:val="index 7"/>
    <w:basedOn w:val="Normal"/>
    <w:next w:val="Normal"/>
    <w:autoRedefine/>
    <w:uiPriority w:val="99"/>
    <w:semiHidden/>
    <w:unhideWhenUsed/>
    <w:rsid w:val="002F08A7"/>
    <w:pPr>
      <w:ind w:left="1540" w:hanging="220"/>
    </w:pPr>
  </w:style>
  <w:style w:type="paragraph" w:styleId="Index8">
    <w:name w:val="index 8"/>
    <w:basedOn w:val="Normal"/>
    <w:next w:val="Normal"/>
    <w:autoRedefine/>
    <w:uiPriority w:val="99"/>
    <w:semiHidden/>
    <w:unhideWhenUsed/>
    <w:rsid w:val="002F08A7"/>
    <w:pPr>
      <w:ind w:left="1760" w:hanging="220"/>
    </w:pPr>
  </w:style>
  <w:style w:type="paragraph" w:styleId="Index9">
    <w:name w:val="index 9"/>
    <w:basedOn w:val="Normal"/>
    <w:next w:val="Normal"/>
    <w:autoRedefine/>
    <w:uiPriority w:val="99"/>
    <w:semiHidden/>
    <w:unhideWhenUsed/>
    <w:rsid w:val="002F08A7"/>
    <w:pPr>
      <w:ind w:left="1980" w:hanging="220"/>
    </w:pPr>
  </w:style>
  <w:style w:type="paragraph" w:styleId="IndexHeading">
    <w:name w:val="index heading"/>
    <w:basedOn w:val="Normal"/>
    <w:next w:val="Index1"/>
    <w:uiPriority w:val="99"/>
    <w:semiHidden/>
    <w:unhideWhenUsed/>
    <w:rsid w:val="002F08A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F08A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F08A7"/>
    <w:rPr>
      <w:rFonts w:ascii="Arial" w:eastAsia="Arial" w:hAnsi="Arial" w:cs="Arial"/>
      <w:i/>
      <w:iCs/>
      <w:color w:val="4F81BD" w:themeColor="accent1"/>
    </w:rPr>
  </w:style>
  <w:style w:type="paragraph" w:styleId="List">
    <w:name w:val="List"/>
    <w:basedOn w:val="Normal"/>
    <w:uiPriority w:val="99"/>
    <w:semiHidden/>
    <w:unhideWhenUsed/>
    <w:rsid w:val="002F08A7"/>
    <w:pPr>
      <w:ind w:left="360" w:hanging="360"/>
      <w:contextualSpacing/>
    </w:pPr>
  </w:style>
  <w:style w:type="paragraph" w:styleId="List2">
    <w:name w:val="List 2"/>
    <w:basedOn w:val="Normal"/>
    <w:uiPriority w:val="99"/>
    <w:semiHidden/>
    <w:unhideWhenUsed/>
    <w:rsid w:val="002F08A7"/>
    <w:pPr>
      <w:ind w:left="720" w:hanging="360"/>
      <w:contextualSpacing/>
    </w:pPr>
  </w:style>
  <w:style w:type="paragraph" w:styleId="List3">
    <w:name w:val="List 3"/>
    <w:basedOn w:val="Normal"/>
    <w:uiPriority w:val="99"/>
    <w:semiHidden/>
    <w:unhideWhenUsed/>
    <w:rsid w:val="002F08A7"/>
    <w:pPr>
      <w:ind w:left="1080" w:hanging="360"/>
      <w:contextualSpacing/>
    </w:pPr>
  </w:style>
  <w:style w:type="paragraph" w:styleId="List4">
    <w:name w:val="List 4"/>
    <w:basedOn w:val="Normal"/>
    <w:uiPriority w:val="99"/>
    <w:semiHidden/>
    <w:unhideWhenUsed/>
    <w:rsid w:val="002F08A7"/>
    <w:pPr>
      <w:ind w:left="1440" w:hanging="360"/>
      <w:contextualSpacing/>
    </w:pPr>
  </w:style>
  <w:style w:type="paragraph" w:styleId="List5">
    <w:name w:val="List 5"/>
    <w:basedOn w:val="Normal"/>
    <w:uiPriority w:val="99"/>
    <w:semiHidden/>
    <w:unhideWhenUsed/>
    <w:rsid w:val="002F08A7"/>
    <w:pPr>
      <w:ind w:left="1800" w:hanging="360"/>
      <w:contextualSpacing/>
    </w:pPr>
  </w:style>
  <w:style w:type="paragraph" w:styleId="ListBullet">
    <w:name w:val="List Bullet"/>
    <w:basedOn w:val="Normal"/>
    <w:uiPriority w:val="99"/>
    <w:semiHidden/>
    <w:unhideWhenUsed/>
    <w:rsid w:val="002F08A7"/>
    <w:pPr>
      <w:numPr>
        <w:numId w:val="1"/>
      </w:numPr>
      <w:contextualSpacing/>
    </w:pPr>
  </w:style>
  <w:style w:type="paragraph" w:styleId="ListBullet2">
    <w:name w:val="List Bullet 2"/>
    <w:basedOn w:val="Normal"/>
    <w:uiPriority w:val="99"/>
    <w:semiHidden/>
    <w:unhideWhenUsed/>
    <w:rsid w:val="002F08A7"/>
    <w:pPr>
      <w:numPr>
        <w:numId w:val="2"/>
      </w:numPr>
      <w:contextualSpacing/>
    </w:pPr>
  </w:style>
  <w:style w:type="paragraph" w:styleId="ListBullet3">
    <w:name w:val="List Bullet 3"/>
    <w:basedOn w:val="Normal"/>
    <w:uiPriority w:val="99"/>
    <w:semiHidden/>
    <w:unhideWhenUsed/>
    <w:rsid w:val="002F08A7"/>
    <w:pPr>
      <w:numPr>
        <w:numId w:val="3"/>
      </w:numPr>
      <w:contextualSpacing/>
    </w:pPr>
  </w:style>
  <w:style w:type="paragraph" w:styleId="ListBullet4">
    <w:name w:val="List Bullet 4"/>
    <w:basedOn w:val="Normal"/>
    <w:uiPriority w:val="99"/>
    <w:semiHidden/>
    <w:unhideWhenUsed/>
    <w:rsid w:val="002F08A7"/>
    <w:pPr>
      <w:numPr>
        <w:numId w:val="4"/>
      </w:numPr>
      <w:contextualSpacing/>
    </w:pPr>
  </w:style>
  <w:style w:type="paragraph" w:styleId="ListBullet5">
    <w:name w:val="List Bullet 5"/>
    <w:basedOn w:val="Normal"/>
    <w:uiPriority w:val="99"/>
    <w:semiHidden/>
    <w:unhideWhenUsed/>
    <w:rsid w:val="002F08A7"/>
    <w:pPr>
      <w:numPr>
        <w:numId w:val="5"/>
      </w:numPr>
      <w:contextualSpacing/>
    </w:pPr>
  </w:style>
  <w:style w:type="paragraph" w:styleId="ListContinue">
    <w:name w:val="List Continue"/>
    <w:basedOn w:val="Normal"/>
    <w:uiPriority w:val="99"/>
    <w:semiHidden/>
    <w:unhideWhenUsed/>
    <w:rsid w:val="002F08A7"/>
    <w:pPr>
      <w:spacing w:after="120"/>
      <w:ind w:left="360"/>
      <w:contextualSpacing/>
    </w:pPr>
  </w:style>
  <w:style w:type="paragraph" w:styleId="ListContinue2">
    <w:name w:val="List Continue 2"/>
    <w:basedOn w:val="Normal"/>
    <w:uiPriority w:val="99"/>
    <w:semiHidden/>
    <w:unhideWhenUsed/>
    <w:rsid w:val="002F08A7"/>
    <w:pPr>
      <w:spacing w:after="120"/>
      <w:ind w:left="720"/>
      <w:contextualSpacing/>
    </w:pPr>
  </w:style>
  <w:style w:type="paragraph" w:styleId="ListContinue3">
    <w:name w:val="List Continue 3"/>
    <w:basedOn w:val="Normal"/>
    <w:uiPriority w:val="99"/>
    <w:semiHidden/>
    <w:unhideWhenUsed/>
    <w:rsid w:val="002F08A7"/>
    <w:pPr>
      <w:spacing w:after="120"/>
      <w:ind w:left="1080"/>
      <w:contextualSpacing/>
    </w:pPr>
  </w:style>
  <w:style w:type="paragraph" w:styleId="ListContinue4">
    <w:name w:val="List Continue 4"/>
    <w:basedOn w:val="Normal"/>
    <w:uiPriority w:val="99"/>
    <w:semiHidden/>
    <w:unhideWhenUsed/>
    <w:rsid w:val="002F08A7"/>
    <w:pPr>
      <w:spacing w:after="120"/>
      <w:ind w:left="1440"/>
      <w:contextualSpacing/>
    </w:pPr>
  </w:style>
  <w:style w:type="paragraph" w:styleId="ListContinue5">
    <w:name w:val="List Continue 5"/>
    <w:basedOn w:val="Normal"/>
    <w:uiPriority w:val="99"/>
    <w:semiHidden/>
    <w:unhideWhenUsed/>
    <w:rsid w:val="002F08A7"/>
    <w:pPr>
      <w:spacing w:after="120"/>
      <w:ind w:left="1800"/>
      <w:contextualSpacing/>
    </w:pPr>
  </w:style>
  <w:style w:type="paragraph" w:styleId="ListNumber">
    <w:name w:val="List Number"/>
    <w:basedOn w:val="Normal"/>
    <w:uiPriority w:val="99"/>
    <w:semiHidden/>
    <w:unhideWhenUsed/>
    <w:rsid w:val="002F08A7"/>
    <w:pPr>
      <w:numPr>
        <w:numId w:val="6"/>
      </w:numPr>
      <w:contextualSpacing/>
    </w:pPr>
  </w:style>
  <w:style w:type="paragraph" w:styleId="ListNumber2">
    <w:name w:val="List Number 2"/>
    <w:basedOn w:val="Normal"/>
    <w:uiPriority w:val="99"/>
    <w:semiHidden/>
    <w:unhideWhenUsed/>
    <w:rsid w:val="002F08A7"/>
    <w:pPr>
      <w:numPr>
        <w:numId w:val="7"/>
      </w:numPr>
      <w:contextualSpacing/>
    </w:pPr>
  </w:style>
  <w:style w:type="paragraph" w:styleId="ListNumber3">
    <w:name w:val="List Number 3"/>
    <w:basedOn w:val="Normal"/>
    <w:uiPriority w:val="99"/>
    <w:semiHidden/>
    <w:unhideWhenUsed/>
    <w:rsid w:val="002F08A7"/>
    <w:pPr>
      <w:numPr>
        <w:numId w:val="8"/>
      </w:numPr>
      <w:contextualSpacing/>
    </w:pPr>
  </w:style>
  <w:style w:type="paragraph" w:styleId="ListNumber4">
    <w:name w:val="List Number 4"/>
    <w:basedOn w:val="Normal"/>
    <w:uiPriority w:val="99"/>
    <w:semiHidden/>
    <w:unhideWhenUsed/>
    <w:rsid w:val="002F08A7"/>
    <w:pPr>
      <w:numPr>
        <w:numId w:val="9"/>
      </w:numPr>
      <w:contextualSpacing/>
    </w:pPr>
  </w:style>
  <w:style w:type="paragraph" w:styleId="ListNumber5">
    <w:name w:val="List Number 5"/>
    <w:basedOn w:val="Normal"/>
    <w:uiPriority w:val="99"/>
    <w:semiHidden/>
    <w:unhideWhenUsed/>
    <w:rsid w:val="002F08A7"/>
    <w:pPr>
      <w:numPr>
        <w:numId w:val="10"/>
      </w:numPr>
      <w:contextualSpacing/>
    </w:pPr>
  </w:style>
  <w:style w:type="paragraph" w:styleId="MacroText">
    <w:name w:val="macro"/>
    <w:link w:val="MacroTextChar"/>
    <w:uiPriority w:val="99"/>
    <w:semiHidden/>
    <w:unhideWhenUsed/>
    <w:rsid w:val="002F08A7"/>
    <w:pPr>
      <w:tabs>
        <w:tab w:val="left" w:pos="480"/>
        <w:tab w:val="left" w:pos="960"/>
        <w:tab w:val="left" w:pos="1440"/>
        <w:tab w:val="left" w:pos="1920"/>
        <w:tab w:val="left" w:pos="2400"/>
        <w:tab w:val="left" w:pos="2880"/>
        <w:tab w:val="left" w:pos="3360"/>
        <w:tab w:val="left" w:pos="3840"/>
        <w:tab w:val="left" w:pos="4320"/>
      </w:tabs>
    </w:pPr>
    <w:rPr>
      <w:rFonts w:ascii="Consolas" w:eastAsia="Arial" w:hAnsi="Consolas" w:cs="Arial"/>
      <w:sz w:val="20"/>
      <w:szCs w:val="20"/>
    </w:rPr>
  </w:style>
  <w:style w:type="character" w:customStyle="1" w:styleId="MacroTextChar">
    <w:name w:val="Macro Text Char"/>
    <w:basedOn w:val="DefaultParagraphFont"/>
    <w:link w:val="MacroText"/>
    <w:uiPriority w:val="99"/>
    <w:semiHidden/>
    <w:rsid w:val="002F08A7"/>
    <w:rPr>
      <w:rFonts w:ascii="Consolas" w:eastAsia="Arial" w:hAnsi="Consolas" w:cs="Arial"/>
      <w:sz w:val="20"/>
      <w:szCs w:val="20"/>
    </w:rPr>
  </w:style>
  <w:style w:type="paragraph" w:styleId="MessageHeader">
    <w:name w:val="Message Header"/>
    <w:basedOn w:val="Normal"/>
    <w:link w:val="MessageHeaderChar"/>
    <w:uiPriority w:val="99"/>
    <w:semiHidden/>
    <w:unhideWhenUsed/>
    <w:rsid w:val="002F08A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F08A7"/>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2F08A7"/>
    <w:pPr>
      <w:ind w:left="720"/>
    </w:pPr>
  </w:style>
  <w:style w:type="paragraph" w:styleId="NoteHeading">
    <w:name w:val="Note Heading"/>
    <w:basedOn w:val="Normal"/>
    <w:next w:val="Normal"/>
    <w:link w:val="NoteHeadingChar"/>
    <w:uiPriority w:val="99"/>
    <w:semiHidden/>
    <w:unhideWhenUsed/>
    <w:rsid w:val="002F08A7"/>
  </w:style>
  <w:style w:type="character" w:customStyle="1" w:styleId="NoteHeadingChar">
    <w:name w:val="Note Heading Char"/>
    <w:basedOn w:val="DefaultParagraphFont"/>
    <w:link w:val="NoteHeading"/>
    <w:uiPriority w:val="99"/>
    <w:semiHidden/>
    <w:rsid w:val="002F08A7"/>
    <w:rPr>
      <w:rFonts w:ascii="Arial" w:eastAsia="Arial" w:hAnsi="Arial" w:cs="Arial"/>
    </w:rPr>
  </w:style>
  <w:style w:type="paragraph" w:styleId="PlainText">
    <w:name w:val="Plain Text"/>
    <w:basedOn w:val="Normal"/>
    <w:link w:val="PlainTextChar"/>
    <w:uiPriority w:val="99"/>
    <w:semiHidden/>
    <w:unhideWhenUsed/>
    <w:rsid w:val="002F08A7"/>
    <w:rPr>
      <w:rFonts w:ascii="Consolas" w:hAnsi="Consolas"/>
      <w:sz w:val="21"/>
      <w:szCs w:val="21"/>
    </w:rPr>
  </w:style>
  <w:style w:type="character" w:customStyle="1" w:styleId="PlainTextChar">
    <w:name w:val="Plain Text Char"/>
    <w:basedOn w:val="DefaultParagraphFont"/>
    <w:link w:val="PlainText"/>
    <w:uiPriority w:val="99"/>
    <w:semiHidden/>
    <w:rsid w:val="002F08A7"/>
    <w:rPr>
      <w:rFonts w:ascii="Consolas" w:eastAsia="Arial" w:hAnsi="Consolas" w:cs="Arial"/>
      <w:sz w:val="21"/>
      <w:szCs w:val="21"/>
    </w:rPr>
  </w:style>
  <w:style w:type="paragraph" w:styleId="Quote">
    <w:name w:val="Quote"/>
    <w:basedOn w:val="Normal"/>
    <w:next w:val="Normal"/>
    <w:link w:val="QuoteChar"/>
    <w:uiPriority w:val="29"/>
    <w:qFormat/>
    <w:rsid w:val="002F08A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F08A7"/>
    <w:rPr>
      <w:rFonts w:ascii="Arial" w:eastAsia="Arial" w:hAnsi="Arial" w:cs="Arial"/>
      <w:i/>
      <w:iCs/>
      <w:color w:val="404040" w:themeColor="text1" w:themeTint="BF"/>
    </w:rPr>
  </w:style>
  <w:style w:type="paragraph" w:styleId="Salutation">
    <w:name w:val="Salutation"/>
    <w:basedOn w:val="Normal"/>
    <w:next w:val="Normal"/>
    <w:link w:val="SalutationChar"/>
    <w:uiPriority w:val="99"/>
    <w:semiHidden/>
    <w:unhideWhenUsed/>
    <w:rsid w:val="002F08A7"/>
  </w:style>
  <w:style w:type="character" w:customStyle="1" w:styleId="SalutationChar">
    <w:name w:val="Salutation Char"/>
    <w:basedOn w:val="DefaultParagraphFont"/>
    <w:link w:val="Salutation"/>
    <w:uiPriority w:val="99"/>
    <w:semiHidden/>
    <w:rsid w:val="002F08A7"/>
    <w:rPr>
      <w:rFonts w:ascii="Arial" w:eastAsia="Arial" w:hAnsi="Arial" w:cs="Arial"/>
    </w:rPr>
  </w:style>
  <w:style w:type="paragraph" w:styleId="Signature">
    <w:name w:val="Signature"/>
    <w:basedOn w:val="Normal"/>
    <w:link w:val="SignatureChar"/>
    <w:uiPriority w:val="99"/>
    <w:semiHidden/>
    <w:unhideWhenUsed/>
    <w:rsid w:val="002F08A7"/>
    <w:pPr>
      <w:ind w:left="4320"/>
    </w:pPr>
  </w:style>
  <w:style w:type="character" w:customStyle="1" w:styleId="SignatureChar">
    <w:name w:val="Signature Char"/>
    <w:basedOn w:val="DefaultParagraphFont"/>
    <w:link w:val="Signature"/>
    <w:uiPriority w:val="99"/>
    <w:semiHidden/>
    <w:rsid w:val="002F08A7"/>
    <w:rPr>
      <w:rFonts w:ascii="Arial" w:eastAsia="Arial" w:hAnsi="Arial" w:cs="Arial"/>
    </w:rPr>
  </w:style>
  <w:style w:type="paragraph" w:styleId="Subtitle">
    <w:name w:val="Subtitle"/>
    <w:basedOn w:val="Normal"/>
    <w:next w:val="Normal"/>
    <w:link w:val="SubtitleChar"/>
    <w:uiPriority w:val="11"/>
    <w:qFormat/>
    <w:rsid w:val="002F08A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F08A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2F08A7"/>
    <w:pPr>
      <w:ind w:left="220" w:hanging="220"/>
    </w:pPr>
  </w:style>
  <w:style w:type="paragraph" w:styleId="TableofFigures">
    <w:name w:val="table of figures"/>
    <w:basedOn w:val="Normal"/>
    <w:next w:val="Normal"/>
    <w:uiPriority w:val="99"/>
    <w:semiHidden/>
    <w:unhideWhenUsed/>
    <w:rsid w:val="002F08A7"/>
  </w:style>
  <w:style w:type="paragraph" w:styleId="TOAHeading">
    <w:name w:val="toa heading"/>
    <w:basedOn w:val="Normal"/>
    <w:next w:val="Normal"/>
    <w:uiPriority w:val="99"/>
    <w:semiHidden/>
    <w:unhideWhenUsed/>
    <w:rsid w:val="002F08A7"/>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2F08A7"/>
    <w:pPr>
      <w:spacing w:after="100"/>
      <w:ind w:left="880"/>
    </w:pPr>
  </w:style>
  <w:style w:type="paragraph" w:styleId="TOC6">
    <w:name w:val="toc 6"/>
    <w:basedOn w:val="Normal"/>
    <w:next w:val="Normal"/>
    <w:autoRedefine/>
    <w:uiPriority w:val="39"/>
    <w:unhideWhenUsed/>
    <w:rsid w:val="002F08A7"/>
    <w:pPr>
      <w:spacing w:after="100"/>
      <w:ind w:left="1100"/>
    </w:pPr>
  </w:style>
  <w:style w:type="paragraph" w:styleId="TOC7">
    <w:name w:val="toc 7"/>
    <w:basedOn w:val="Normal"/>
    <w:next w:val="Normal"/>
    <w:autoRedefine/>
    <w:uiPriority w:val="39"/>
    <w:unhideWhenUsed/>
    <w:rsid w:val="002F08A7"/>
    <w:pPr>
      <w:spacing w:after="100"/>
      <w:ind w:left="1320"/>
    </w:pPr>
  </w:style>
  <w:style w:type="paragraph" w:styleId="TOC8">
    <w:name w:val="toc 8"/>
    <w:basedOn w:val="Normal"/>
    <w:next w:val="Normal"/>
    <w:autoRedefine/>
    <w:uiPriority w:val="39"/>
    <w:unhideWhenUsed/>
    <w:rsid w:val="002F08A7"/>
    <w:pPr>
      <w:spacing w:after="100"/>
      <w:ind w:left="1540"/>
    </w:pPr>
  </w:style>
  <w:style w:type="paragraph" w:styleId="TOC9">
    <w:name w:val="toc 9"/>
    <w:basedOn w:val="Normal"/>
    <w:next w:val="Normal"/>
    <w:autoRedefine/>
    <w:uiPriority w:val="39"/>
    <w:unhideWhenUsed/>
    <w:rsid w:val="002F08A7"/>
    <w:pPr>
      <w:spacing w:after="100"/>
      <w:ind w:left="1760"/>
    </w:pPr>
  </w:style>
  <w:style w:type="character" w:styleId="SubtleReference">
    <w:name w:val="Subtle Reference"/>
    <w:basedOn w:val="DefaultParagraphFont"/>
    <w:uiPriority w:val="31"/>
    <w:qFormat/>
    <w:rsid w:val="00550FA1"/>
    <w:rPr>
      <w:smallCaps/>
      <w:color w:val="5A5A5A" w:themeColor="text1" w:themeTint="A5"/>
    </w:rPr>
  </w:style>
  <w:style w:type="character" w:styleId="Strong">
    <w:name w:val="Strong"/>
    <w:basedOn w:val="DefaultParagraphFont"/>
    <w:uiPriority w:val="22"/>
    <w:qFormat/>
    <w:rsid w:val="006D19FA"/>
    <w:rPr>
      <w:b/>
      <w:bCs/>
    </w:rPr>
  </w:style>
  <w:style w:type="paragraph" w:customStyle="1" w:styleId="Normal-Green">
    <w:name w:val="Normal - Green"/>
    <w:basedOn w:val="Normal"/>
    <w:link w:val="Normal-GreenChar"/>
    <w:qFormat/>
    <w:rsid w:val="00426D80"/>
    <w:pPr>
      <w:widowControl/>
      <w:autoSpaceDE/>
      <w:autoSpaceDN/>
      <w:spacing w:after="240"/>
      <w:jc w:val="both"/>
    </w:pPr>
    <w:rPr>
      <w:rFonts w:eastAsia="Times New Roman"/>
      <w:color w:val="339966"/>
    </w:rPr>
  </w:style>
  <w:style w:type="character" w:customStyle="1" w:styleId="Normal-GreenChar">
    <w:name w:val="Normal - Green Char"/>
    <w:basedOn w:val="DefaultParagraphFont"/>
    <w:link w:val="Normal-Green"/>
    <w:rsid w:val="00426D80"/>
    <w:rPr>
      <w:rFonts w:ascii="Arial" w:eastAsia="Times New Roman" w:hAnsi="Arial" w:cs="Arial"/>
      <w:color w:val="339966"/>
    </w:rPr>
  </w:style>
  <w:style w:type="paragraph" w:styleId="Revision">
    <w:name w:val="Revision"/>
    <w:hidden/>
    <w:uiPriority w:val="99"/>
    <w:semiHidden/>
    <w:rsid w:val="009E70DC"/>
    <w:pPr>
      <w:widowControl/>
      <w:autoSpaceDE/>
      <w:autoSpaceDN/>
    </w:pPr>
    <w:rPr>
      <w:rFonts w:ascii="Arial" w:eastAsia="Arial" w:hAnsi="Arial" w:cs="Arial"/>
    </w:rPr>
  </w:style>
  <w:style w:type="character" w:styleId="CommentReference">
    <w:name w:val="annotation reference"/>
    <w:basedOn w:val="DefaultParagraphFont"/>
    <w:semiHidden/>
    <w:unhideWhenUsed/>
    <w:rsid w:val="00EE7E11"/>
    <w:rPr>
      <w:sz w:val="16"/>
      <w:szCs w:val="16"/>
    </w:rPr>
  </w:style>
  <w:style w:type="paragraph" w:customStyle="1" w:styleId="Style1">
    <w:name w:val="Style1"/>
    <w:link w:val="Style1Char"/>
    <w:qFormat/>
    <w:rsid w:val="00C50140"/>
    <w:pPr>
      <w:numPr>
        <w:numId w:val="11"/>
      </w:numPr>
      <w:jc w:val="both"/>
    </w:pPr>
    <w:rPr>
      <w:rFonts w:ascii="Arial" w:eastAsia="Arial" w:hAnsi="Arial" w:cs="Arial"/>
      <w:b/>
      <w:bCs/>
      <w:sz w:val="32"/>
    </w:rPr>
  </w:style>
  <w:style w:type="character" w:customStyle="1" w:styleId="ListParagraphChar">
    <w:name w:val="List Paragraph Char"/>
    <w:basedOn w:val="DefaultParagraphFont"/>
    <w:link w:val="ListParagraph"/>
    <w:uiPriority w:val="1"/>
    <w:rsid w:val="00794552"/>
    <w:rPr>
      <w:rFonts w:ascii="Arial" w:eastAsia="Arial" w:hAnsi="Arial" w:cs="Arial"/>
    </w:rPr>
  </w:style>
  <w:style w:type="character" w:customStyle="1" w:styleId="Style1Char">
    <w:name w:val="Style1 Char"/>
    <w:basedOn w:val="ListParagraphChar"/>
    <w:link w:val="Style1"/>
    <w:rsid w:val="00C50140"/>
    <w:rPr>
      <w:rFonts w:ascii="Arial" w:eastAsia="Arial" w:hAnsi="Arial" w:cs="Arial"/>
      <w:b/>
      <w:bCs/>
      <w:sz w:val="32"/>
    </w:rPr>
  </w:style>
  <w:style w:type="table" w:styleId="TableGrid0">
    <w:name w:val="Table Grid"/>
    <w:basedOn w:val="TableNormal"/>
    <w:uiPriority w:val="39"/>
    <w:rsid w:val="005E3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COI">
    <w:name w:val="Style2_COI"/>
    <w:basedOn w:val="Normal"/>
    <w:link w:val="Style2COIChar"/>
    <w:qFormat/>
    <w:rsid w:val="00107048"/>
    <w:pPr>
      <w:pBdr>
        <w:left w:val="single" w:sz="4" w:space="4" w:color="auto"/>
      </w:pBdr>
      <w:jc w:val="both"/>
    </w:pPr>
  </w:style>
  <w:style w:type="character" w:customStyle="1" w:styleId="Style2COIChar">
    <w:name w:val="Style2_COI Char"/>
    <w:basedOn w:val="DefaultParagraphFont"/>
    <w:link w:val="Style2COI"/>
    <w:rsid w:val="00107048"/>
    <w:rPr>
      <w:rFonts w:ascii="Arial" w:eastAsia="Arial" w:hAnsi="Arial" w:cs="Arial"/>
    </w:rPr>
  </w:style>
  <w:style w:type="paragraph" w:customStyle="1" w:styleId="TOC-1">
    <w:name w:val="TOC-1"/>
    <w:basedOn w:val="TOC1"/>
    <w:link w:val="TOC-1Char"/>
    <w:qFormat/>
    <w:rsid w:val="00920AAA"/>
    <w:pPr>
      <w:tabs>
        <w:tab w:val="right" w:leader="dot" w:pos="10242"/>
      </w:tabs>
    </w:pPr>
  </w:style>
  <w:style w:type="character" w:customStyle="1" w:styleId="TOC1Char">
    <w:name w:val="TOC 1 Char"/>
    <w:basedOn w:val="DefaultParagraphFont"/>
    <w:link w:val="TOC1"/>
    <w:uiPriority w:val="39"/>
    <w:rsid w:val="003652A0"/>
    <w:rPr>
      <w:rFonts w:ascii="Arial" w:eastAsia="Arial" w:hAnsi="Arial" w:cs="Arial"/>
      <w:b/>
      <w:bCs/>
      <w:szCs w:val="24"/>
    </w:rPr>
  </w:style>
  <w:style w:type="character" w:customStyle="1" w:styleId="TOC-1Char">
    <w:name w:val="TOC-1 Char"/>
    <w:basedOn w:val="TOC1Char"/>
    <w:link w:val="TOC-1"/>
    <w:rsid w:val="00920AAA"/>
    <w:rPr>
      <w:rFonts w:ascii="Arial" w:eastAsia="Arial" w:hAnsi="Arial" w:cs="Arial"/>
      <w:b/>
      <w:bCs/>
      <w:szCs w:val="24"/>
    </w:rPr>
  </w:style>
  <w:style w:type="paragraph" w:customStyle="1" w:styleId="TOC-2">
    <w:name w:val="TOC-2"/>
    <w:basedOn w:val="TOC-1"/>
    <w:link w:val="TOC-2Char"/>
    <w:qFormat/>
    <w:rsid w:val="00D05A2E"/>
    <w:pPr>
      <w:numPr>
        <w:numId w:val="37"/>
      </w:numPr>
    </w:pPr>
    <w:rPr>
      <w:b w:val="0"/>
    </w:rPr>
  </w:style>
  <w:style w:type="character" w:customStyle="1" w:styleId="TOC2Char">
    <w:name w:val="TOC 2 Char"/>
    <w:basedOn w:val="DefaultParagraphFont"/>
    <w:link w:val="TOC2"/>
    <w:uiPriority w:val="39"/>
    <w:rsid w:val="00582F69"/>
    <w:rPr>
      <w:rFonts w:ascii="Century Schoolbook" w:eastAsia="Century Schoolbook" w:hAnsi="Century Schoolbook" w:cs="Century Schoolbook"/>
      <w:sz w:val="24"/>
      <w:szCs w:val="24"/>
    </w:rPr>
  </w:style>
  <w:style w:type="character" w:customStyle="1" w:styleId="TOC-2Char">
    <w:name w:val="TOC-2 Char"/>
    <w:basedOn w:val="TOC2Char"/>
    <w:link w:val="TOC-2"/>
    <w:rsid w:val="00D05A2E"/>
    <w:rPr>
      <w:rFonts w:ascii="Arial" w:eastAsia="Arial" w:hAnsi="Arial" w:cs="Arial"/>
      <w:bCs/>
      <w:sz w:val="24"/>
      <w:szCs w:val="24"/>
    </w:rPr>
  </w:style>
  <w:style w:type="paragraph" w:customStyle="1" w:styleId="TOC-3">
    <w:name w:val="TOC-3"/>
    <w:basedOn w:val="TOC-2"/>
    <w:link w:val="TOC-3Char"/>
    <w:qFormat/>
    <w:rsid w:val="009522C0"/>
    <w:pPr>
      <w:numPr>
        <w:numId w:val="34"/>
      </w:numPr>
      <w:tabs>
        <w:tab w:val="left" w:pos="1530"/>
        <w:tab w:val="left" w:pos="1710"/>
        <w:tab w:val="left" w:pos="1760"/>
      </w:tabs>
      <w:ind w:left="1710" w:hanging="990"/>
      <w:jc w:val="right"/>
    </w:pPr>
  </w:style>
  <w:style w:type="character" w:customStyle="1" w:styleId="TOC3Char">
    <w:name w:val="TOC 3 Char"/>
    <w:basedOn w:val="DefaultParagraphFont"/>
    <w:link w:val="TOC3"/>
    <w:uiPriority w:val="39"/>
    <w:rsid w:val="00582F69"/>
    <w:rPr>
      <w:rFonts w:ascii="Century Schoolbook" w:eastAsia="Century Schoolbook" w:hAnsi="Century Schoolbook" w:cs="Century Schoolbook"/>
      <w:sz w:val="24"/>
      <w:szCs w:val="24"/>
    </w:rPr>
  </w:style>
  <w:style w:type="character" w:customStyle="1" w:styleId="TOC-3Char">
    <w:name w:val="TOC-3 Char"/>
    <w:basedOn w:val="TOC3Char"/>
    <w:link w:val="TOC-3"/>
    <w:rsid w:val="009522C0"/>
    <w:rPr>
      <w:rFonts w:ascii="Arial" w:eastAsia="Arial" w:hAnsi="Arial" w:cs="Arial"/>
      <w:bCs/>
      <w:sz w:val="24"/>
      <w:szCs w:val="24"/>
    </w:rPr>
  </w:style>
  <w:style w:type="paragraph" w:customStyle="1" w:styleId="FFormTitle">
    <w:name w:val="F_Form Title"/>
    <w:basedOn w:val="Normal"/>
    <w:uiPriority w:val="1"/>
    <w:qFormat/>
    <w:rsid w:val="000E1A96"/>
    <w:pPr>
      <w:adjustRightInd w:val="0"/>
      <w:jc w:val="center"/>
    </w:pPr>
    <w:rPr>
      <w:rFonts w:ascii="Candara" w:eastAsia="Yu Mincho" w:hAnsi="Candara"/>
      <w:b/>
      <w:bCs/>
      <w:noProof/>
      <w:color w:val="FFFFFF"/>
      <w:sz w:val="39"/>
      <w:szCs w:val="39"/>
    </w:rPr>
  </w:style>
  <w:style w:type="paragraph" w:customStyle="1" w:styleId="FSubtitle">
    <w:name w:val="F_Subtitle"/>
    <w:basedOn w:val="BodyText"/>
    <w:uiPriority w:val="1"/>
    <w:qFormat/>
    <w:rsid w:val="000E1A96"/>
    <w:pPr>
      <w:framePr w:hSpace="187" w:wrap="around" w:vAnchor="page" w:hAnchor="margin" w:xAlign="center" w:y="231"/>
      <w:kinsoku w:val="0"/>
      <w:overflowPunct w:val="0"/>
      <w:adjustRightInd w:val="0"/>
      <w:suppressOverlap/>
      <w:jc w:val="center"/>
    </w:pPr>
    <w:rPr>
      <w:rFonts w:ascii="Candara" w:eastAsiaTheme="minorEastAsia" w:hAnsi="Candara"/>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6301">
      <w:bodyDiv w:val="1"/>
      <w:marLeft w:val="0"/>
      <w:marRight w:val="0"/>
      <w:marTop w:val="0"/>
      <w:marBottom w:val="0"/>
      <w:divBdr>
        <w:top w:val="none" w:sz="0" w:space="0" w:color="auto"/>
        <w:left w:val="none" w:sz="0" w:space="0" w:color="auto"/>
        <w:bottom w:val="none" w:sz="0" w:space="0" w:color="auto"/>
        <w:right w:val="none" w:sz="0" w:space="0" w:color="auto"/>
      </w:divBdr>
    </w:div>
    <w:div w:id="330063701">
      <w:bodyDiv w:val="1"/>
      <w:marLeft w:val="0"/>
      <w:marRight w:val="0"/>
      <w:marTop w:val="0"/>
      <w:marBottom w:val="0"/>
      <w:divBdr>
        <w:top w:val="none" w:sz="0" w:space="0" w:color="auto"/>
        <w:left w:val="none" w:sz="0" w:space="0" w:color="auto"/>
        <w:bottom w:val="none" w:sz="0" w:space="0" w:color="auto"/>
        <w:right w:val="none" w:sz="0" w:space="0" w:color="auto"/>
      </w:divBdr>
    </w:div>
    <w:div w:id="344485077">
      <w:bodyDiv w:val="1"/>
      <w:marLeft w:val="0"/>
      <w:marRight w:val="0"/>
      <w:marTop w:val="0"/>
      <w:marBottom w:val="0"/>
      <w:divBdr>
        <w:top w:val="none" w:sz="0" w:space="0" w:color="auto"/>
        <w:left w:val="none" w:sz="0" w:space="0" w:color="auto"/>
        <w:bottom w:val="none" w:sz="0" w:space="0" w:color="auto"/>
        <w:right w:val="none" w:sz="0" w:space="0" w:color="auto"/>
      </w:divBdr>
      <w:divsChild>
        <w:div w:id="702561531">
          <w:marLeft w:val="0"/>
          <w:marRight w:val="0"/>
          <w:marTop w:val="0"/>
          <w:marBottom w:val="0"/>
          <w:divBdr>
            <w:top w:val="none" w:sz="0" w:space="0" w:color="auto"/>
            <w:left w:val="none" w:sz="0" w:space="0" w:color="auto"/>
            <w:bottom w:val="none" w:sz="0" w:space="0" w:color="auto"/>
            <w:right w:val="none" w:sz="0" w:space="0" w:color="auto"/>
          </w:divBdr>
        </w:div>
      </w:divsChild>
    </w:div>
    <w:div w:id="350498774">
      <w:bodyDiv w:val="1"/>
      <w:marLeft w:val="0"/>
      <w:marRight w:val="0"/>
      <w:marTop w:val="0"/>
      <w:marBottom w:val="0"/>
      <w:divBdr>
        <w:top w:val="none" w:sz="0" w:space="0" w:color="auto"/>
        <w:left w:val="none" w:sz="0" w:space="0" w:color="auto"/>
        <w:bottom w:val="none" w:sz="0" w:space="0" w:color="auto"/>
        <w:right w:val="none" w:sz="0" w:space="0" w:color="auto"/>
      </w:divBdr>
    </w:div>
    <w:div w:id="413863888">
      <w:bodyDiv w:val="1"/>
      <w:marLeft w:val="0"/>
      <w:marRight w:val="0"/>
      <w:marTop w:val="0"/>
      <w:marBottom w:val="0"/>
      <w:divBdr>
        <w:top w:val="none" w:sz="0" w:space="0" w:color="auto"/>
        <w:left w:val="none" w:sz="0" w:space="0" w:color="auto"/>
        <w:bottom w:val="none" w:sz="0" w:space="0" w:color="auto"/>
        <w:right w:val="none" w:sz="0" w:space="0" w:color="auto"/>
      </w:divBdr>
    </w:div>
    <w:div w:id="604772873">
      <w:bodyDiv w:val="1"/>
      <w:marLeft w:val="0"/>
      <w:marRight w:val="0"/>
      <w:marTop w:val="0"/>
      <w:marBottom w:val="0"/>
      <w:divBdr>
        <w:top w:val="none" w:sz="0" w:space="0" w:color="auto"/>
        <w:left w:val="none" w:sz="0" w:space="0" w:color="auto"/>
        <w:bottom w:val="none" w:sz="0" w:space="0" w:color="auto"/>
        <w:right w:val="none" w:sz="0" w:space="0" w:color="auto"/>
      </w:divBdr>
    </w:div>
    <w:div w:id="623121837">
      <w:bodyDiv w:val="1"/>
      <w:marLeft w:val="0"/>
      <w:marRight w:val="0"/>
      <w:marTop w:val="0"/>
      <w:marBottom w:val="0"/>
      <w:divBdr>
        <w:top w:val="none" w:sz="0" w:space="0" w:color="auto"/>
        <w:left w:val="none" w:sz="0" w:space="0" w:color="auto"/>
        <w:bottom w:val="none" w:sz="0" w:space="0" w:color="auto"/>
        <w:right w:val="none" w:sz="0" w:space="0" w:color="auto"/>
      </w:divBdr>
    </w:div>
    <w:div w:id="875195596">
      <w:bodyDiv w:val="1"/>
      <w:marLeft w:val="0"/>
      <w:marRight w:val="0"/>
      <w:marTop w:val="0"/>
      <w:marBottom w:val="0"/>
      <w:divBdr>
        <w:top w:val="none" w:sz="0" w:space="0" w:color="auto"/>
        <w:left w:val="none" w:sz="0" w:space="0" w:color="auto"/>
        <w:bottom w:val="none" w:sz="0" w:space="0" w:color="auto"/>
        <w:right w:val="none" w:sz="0" w:space="0" w:color="auto"/>
      </w:divBdr>
    </w:div>
    <w:div w:id="1592855040">
      <w:bodyDiv w:val="1"/>
      <w:marLeft w:val="0"/>
      <w:marRight w:val="0"/>
      <w:marTop w:val="0"/>
      <w:marBottom w:val="0"/>
      <w:divBdr>
        <w:top w:val="none" w:sz="0" w:space="0" w:color="auto"/>
        <w:left w:val="none" w:sz="0" w:space="0" w:color="auto"/>
        <w:bottom w:val="none" w:sz="0" w:space="0" w:color="auto"/>
        <w:right w:val="none" w:sz="0" w:space="0" w:color="auto"/>
      </w:divBdr>
    </w:div>
    <w:div w:id="1670787872">
      <w:bodyDiv w:val="1"/>
      <w:marLeft w:val="0"/>
      <w:marRight w:val="0"/>
      <w:marTop w:val="0"/>
      <w:marBottom w:val="0"/>
      <w:divBdr>
        <w:top w:val="none" w:sz="0" w:space="0" w:color="auto"/>
        <w:left w:val="none" w:sz="0" w:space="0" w:color="auto"/>
        <w:bottom w:val="none" w:sz="0" w:space="0" w:color="auto"/>
        <w:right w:val="none" w:sz="0" w:space="0" w:color="auto"/>
      </w:divBdr>
    </w:div>
    <w:div w:id="1765806583">
      <w:bodyDiv w:val="1"/>
      <w:marLeft w:val="0"/>
      <w:marRight w:val="0"/>
      <w:marTop w:val="0"/>
      <w:marBottom w:val="0"/>
      <w:divBdr>
        <w:top w:val="none" w:sz="0" w:space="0" w:color="auto"/>
        <w:left w:val="none" w:sz="0" w:space="0" w:color="auto"/>
        <w:bottom w:val="none" w:sz="0" w:space="0" w:color="auto"/>
        <w:right w:val="none" w:sz="0" w:space="0" w:color="auto"/>
      </w:divBdr>
    </w:div>
    <w:div w:id="1977106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lexisnexis.com/hottopics/gacode/Default.asp" TargetMode="External"/><Relationship Id="rId7" Type="http://schemas.openxmlformats.org/officeDocument/2006/relationships/settings" Target="settings.xml"/><Relationship Id="rId12" Type="http://schemas.openxmlformats.org/officeDocument/2006/relationships/hyperlink" Target="mailto:risk.management@doas.ga.gov" TargetMode="External"/><Relationship Id="rId17" Type="http://schemas.openxmlformats.org/officeDocument/2006/relationships/header" Target="header3.xml"/><Relationship Id="rId25" Type="http://schemas.openxmlformats.org/officeDocument/2006/relationships/image" Target="media/image3.tif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sbwc.georgia.gov/employer-information"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otaleventinsurance.com/app/Customer/CustomerLogin.aspx?bid=iFeyhIyfBeo$"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Risk.management@doas.ga.gov"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 TargetMode="External"/><Relationship Id="rId27" Type="http://schemas.openxmlformats.org/officeDocument/2006/relationships/header" Target="header5.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8e242eb-af4c-41ed-99a8-e0e3c9302d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C41AF281148B4DB29BC171C19B332A" ma:contentTypeVersion="6" ma:contentTypeDescription="Create a new document." ma:contentTypeScope="" ma:versionID="47c4838f59f35360968baca1a4dadc36">
  <xsd:schema xmlns:xsd="http://www.w3.org/2001/XMLSchema" xmlns:xs="http://www.w3.org/2001/XMLSchema" xmlns:p="http://schemas.microsoft.com/office/2006/metadata/properties" xmlns:ns3="a8e242eb-af4c-41ed-99a8-e0e3c9302dd9" targetNamespace="http://schemas.microsoft.com/office/2006/metadata/properties" ma:root="true" ma:fieldsID="aeb54fc5666a85fb1a0d1a299ac47f74" ns3:_="">
    <xsd:import namespace="a8e242eb-af4c-41ed-99a8-e0e3c9302dd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242eb-af4c-41ed-99a8-e0e3c9302dd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B68C6-7295-46CE-9981-0B6EC550B989}">
  <ds:schemaRefs>
    <ds:schemaRef ds:uri="http://schemas.microsoft.com/office/2006/metadata/properties"/>
    <ds:schemaRef ds:uri="http://schemas.microsoft.com/office/infopath/2007/PartnerControls"/>
    <ds:schemaRef ds:uri="a8e242eb-af4c-41ed-99a8-e0e3c9302dd9"/>
  </ds:schemaRefs>
</ds:datastoreItem>
</file>

<file path=customXml/itemProps2.xml><?xml version="1.0" encoding="utf-8"?>
<ds:datastoreItem xmlns:ds="http://schemas.openxmlformats.org/officeDocument/2006/customXml" ds:itemID="{B32CF077-E760-4500-8CD6-5BFA59EA8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242eb-af4c-41ed-99a8-e0e3c9302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775A12-B3CE-4928-B9C8-C38B74607B19}">
  <ds:schemaRefs>
    <ds:schemaRef ds:uri="http://schemas.openxmlformats.org/officeDocument/2006/bibliography"/>
  </ds:schemaRefs>
</ds:datastoreItem>
</file>

<file path=customXml/itemProps4.xml><?xml version="1.0" encoding="utf-8"?>
<ds:datastoreItem xmlns:ds="http://schemas.openxmlformats.org/officeDocument/2006/customXml" ds:itemID="{D5AC138E-5E03-456A-B228-31225C209F3F}">
  <ds:schemaRefs>
    <ds:schemaRef ds:uri="http://schemas.microsoft.com/sharepoint/v3/contenttype/forms"/>
  </ds:schemaRefs>
</ds:datastoreItem>
</file>

<file path=docMetadata/LabelInfo.xml><?xml version="1.0" encoding="utf-8"?>
<clbl:labelList xmlns:clbl="http://schemas.microsoft.com/office/2020/mipLabelMetadata">
  <clbl:label id="{512da10d-071b-4b94-8abc-9ec4044d1516}" enabled="0" method="" siteId="{512da10d-071b-4b94-8abc-9ec4044d1516}" removed="1"/>
</clbl:labelList>
</file>

<file path=docProps/app.xml><?xml version="1.0" encoding="utf-8"?>
<Properties xmlns="http://schemas.openxmlformats.org/officeDocument/2006/extended-properties" xmlns:vt="http://schemas.openxmlformats.org/officeDocument/2006/docPropsVTypes">
  <Template>Normal.dotm</Template>
  <TotalTime>48</TotalTime>
  <Pages>43</Pages>
  <Words>15929</Words>
  <Characters>90799</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Insurance and Bonding Guidelines</vt:lpstr>
    </vt:vector>
  </TitlesOfParts>
  <Company/>
  <LinksUpToDate>false</LinksUpToDate>
  <CharactersWithSpaces>106515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and Bonding Guidelines</dc:title>
  <dc:subject/>
  <dc:creator>shocha1</dc:creator>
  <cp:keywords/>
  <dc:description/>
  <cp:lastModifiedBy>Chapman, Mary</cp:lastModifiedBy>
  <cp:revision>4</cp:revision>
  <cp:lastPrinted>2023-07-20T15:32:00Z</cp:lastPrinted>
  <dcterms:created xsi:type="dcterms:W3CDTF">2025-07-10T21:48:00Z</dcterms:created>
  <dcterms:modified xsi:type="dcterms:W3CDTF">2026-06-30T17:12:00Z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Microsoft® Word 2019</vt:lpwstr>
  </property>
  <property fmtid="{D5CDD505-2E9C-101B-9397-08002B2CF9AE}" pid="4" name="LastSaved">
    <vt:filetime>2023-07-11T00:00:00Z</vt:filetime>
  </property>
  <property fmtid="{D5CDD505-2E9C-101B-9397-08002B2CF9AE}" pid="5" name="Producer">
    <vt:lpwstr>Microsoft® Word 2019</vt:lpwstr>
  </property>
  <property fmtid="{D5CDD505-2E9C-101B-9397-08002B2CF9AE}" pid="6" name="ContentTypeId">
    <vt:lpwstr>0x0101008AC41AF281148B4DB29BC171C19B332A</vt:lpwstr>
  </property>
</Properties>
</file>